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701"/>
        <w:gridCol w:w="1515"/>
        <w:gridCol w:w="1145"/>
      </w:tblGrid>
      <w:tr w14:paraId="055C9D7B" w:rsidR="00C70CB8" w:rsidRPr="008F2674" w:rsidTr="00C92C7C">
        <w:trPr>
          <w:trHeight w:val="1440"/>
        </w:trPr>
        <w:tc>
          <w:tcPr>
            <w:tcW w:w="8280" w:type="dxa"/>
            <w:gridSpan w:val="3"/>
          </w:tcPr>
          <w:p w14:paraId="7DCAE464" w:rsidR="00C70CB8" w:rsidRPr="00C43E1A" w:rsidRDefault="00C92C7C" w:rsidP="007401EC">
            <w:pPr>
              <w:spacing w:after="60"/>
              <w:jc w:val="both"/>
              <w:rPr>
                <w:rFonts w:asciiTheme="minorHAnsi" w:hAnsiTheme="minorHAnsi" w:cstheme="minorHAnsi"/>
                <w:b/>
                <w:sz w:val="32"/>
                <w:lang w:val="en-GB"/>
              </w:rPr>
            </w:pPr>
            <w:r>
              <w:rPr>
                <w:noProof/>
              </w:rPr>
              <w:drawing>
                <wp:anchor distT="0" distB="0" distL="114300" distR="114300" simplePos="0" relativeHeight="251693056" behindDoc="0" locked="0" layoutInCell="1" allowOverlap="1" wp14:anchorId="09D505F5" wp14:editId="4C5250C2">
                  <wp:simplePos x="0" y="0"/>
                  <wp:positionH relativeFrom="column">
                    <wp:posOffset>3756660</wp:posOffset>
                  </wp:positionH>
                  <wp:positionV relativeFrom="paragraph">
                    <wp:posOffset>-408305</wp:posOffset>
                  </wp:positionV>
                  <wp:extent cx="800100" cy="6661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66115"/>
                          </a:xfrm>
                          <a:prstGeom prst="rect">
                            <a:avLst/>
                          </a:prstGeom>
                          <a:noFill/>
                        </pic:spPr>
                      </pic:pic>
                    </a:graphicData>
                  </a:graphic>
                </wp:anchor>
              </w:drawing>
            </w:r>
            <w:r w:rsidRPr="00C43E1A">
              <w:rPr>
                <w:rFonts w:cstheme="minorHAnsi"/>
                <w:b/>
                <w:noProof/>
                <w:sz w:val="32"/>
              </w:rPr>
              <w:drawing>
                <wp:anchor distT="0" distB="0" distL="114300" distR="114300" simplePos="0" relativeHeight="251667456" behindDoc="0" locked="0" layoutInCell="1" allowOverlap="1" wp14:anchorId="0CF10AA1" wp14:editId="16318866">
                  <wp:simplePos x="0" y="0"/>
                  <wp:positionH relativeFrom="column">
                    <wp:posOffset>4743450</wp:posOffset>
                  </wp:positionH>
                  <wp:positionV relativeFrom="paragraph">
                    <wp:posOffset>-475615</wp:posOffset>
                  </wp:positionV>
                  <wp:extent cx="466725" cy="839470"/>
                  <wp:effectExtent l="0" t="0" r="9525" b="0"/>
                  <wp:wrapNone/>
                  <wp:docPr id="1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undp20mm1.jpg"/>
                          <pic:cNvPicPr/>
                        </pic:nvPicPr>
                        <pic:blipFill>
                          <a:blip r:embed="rId10">
                            <a:extLst>
                              <a:ext uri="{28A0092B-C50C-407E-A947-70E740481C1C}">
                                <a14:useLocalDpi xmlns:a14="http://schemas.microsoft.com/office/drawing/2010/main" val="0"/>
                              </a:ext>
                            </a:extLst>
                          </a:blip>
                          <a:stretch>
                            <a:fillRect/>
                          </a:stretch>
                        </pic:blipFill>
                        <pic:spPr>
                          <a:xfrm>
                            <a:off x="0" y="0"/>
                            <a:ext cx="466725" cy="839470"/>
                          </a:xfrm>
                          <a:prstGeom prst="rect">
                            <a:avLst/>
                          </a:prstGeom>
                        </pic:spPr>
                      </pic:pic>
                    </a:graphicData>
                  </a:graphic>
                </wp:anchor>
              </w:drawing>
            </w:r>
          </w:p>
          <w:p w14:paraId="2B3D60D3" w:rsidR="006841C5" w:rsidRDefault="006841C5" w:rsidP="007401EC">
            <w:pPr>
              <w:spacing w:after="60"/>
              <w:jc w:val="both"/>
              <w:rPr>
                <w:rFonts w:asciiTheme="minorHAnsi" w:hAnsiTheme="minorHAnsi" w:cstheme="minorHAnsi"/>
                <w:b/>
                <w:sz w:val="32"/>
                <w:szCs w:val="28"/>
                <w:lang w:val="en-GB"/>
              </w:rPr>
            </w:pPr>
          </w:p>
          <w:p w14:paraId="079592AA" w:rsidR="00C70CB8" w:rsidRPr="00C43E1A" w:rsidRDefault="004A42C9" w:rsidP="007401EC">
            <w:pPr>
              <w:spacing w:after="60"/>
              <w:jc w:val="both"/>
              <w:rPr>
                <w:rFonts w:asciiTheme="minorHAnsi" w:hAnsiTheme="minorHAnsi" w:cstheme="minorHAnsi"/>
                <w:b/>
                <w:sz w:val="32"/>
                <w:szCs w:val="28"/>
                <w:lang w:val="en-GB"/>
              </w:rPr>
            </w:pPr>
            <w:r w:rsidRPr="00C43E1A">
              <w:rPr>
                <w:rFonts w:asciiTheme="minorHAnsi" w:hAnsiTheme="minorHAnsi" w:cstheme="minorHAnsi"/>
                <w:b/>
                <w:sz w:val="32"/>
                <w:szCs w:val="28"/>
                <w:lang w:val="en-GB"/>
              </w:rPr>
              <w:t xml:space="preserve">Green Climate Fund Readiness Programme in </w:t>
            </w:r>
            <w:r w:rsidR="004A2DD9" w:rsidRPr="00C43E1A">
              <w:rPr>
                <w:rFonts w:asciiTheme="minorHAnsi" w:hAnsiTheme="minorHAnsi" w:cstheme="minorHAnsi"/>
                <w:b/>
                <w:sz w:val="32"/>
                <w:szCs w:val="28"/>
                <w:lang w:val="en-GB"/>
              </w:rPr>
              <w:t>Ghana</w:t>
            </w:r>
          </w:p>
        </w:tc>
        <w:tc>
          <w:tcPr>
            <w:tcW w:w="1188" w:type="dxa"/>
          </w:tcPr>
          <w:p w14:paraId="73E395A8" w:rsidR="00C70CB8" w:rsidRPr="008F2674" w:rsidRDefault="00297A23" w:rsidP="007401EC">
            <w:pPr>
              <w:spacing w:after="60"/>
              <w:jc w:val="both"/>
              <w:rPr>
                <w:rFonts w:cs="Arial"/>
                <w:b/>
                <w:lang w:val="en-GB"/>
              </w:rPr>
            </w:pPr>
            <w:r w:rsidRPr="008F2674">
              <w:rPr>
                <w:rFonts w:cs="Arial"/>
                <w:b/>
                <w:noProof/>
              </w:rPr>
              <w:drawing>
                <wp:anchor distT="0" distB="0" distL="114300" distR="114300" simplePos="0" relativeHeight="251668480" behindDoc="0" locked="0" layoutInCell="1" allowOverlap="1" wp14:anchorId="054A7698" wp14:editId="14B447EA">
                  <wp:simplePos x="0" y="0"/>
                  <wp:positionH relativeFrom="column">
                    <wp:posOffset>303530</wp:posOffset>
                  </wp:positionH>
                  <wp:positionV relativeFrom="paragraph">
                    <wp:posOffset>-450850</wp:posOffset>
                  </wp:positionV>
                  <wp:extent cx="685800" cy="731520"/>
                  <wp:effectExtent l="0" t="0" r="0" b="0"/>
                  <wp:wrapNone/>
                  <wp:docPr id="1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png"/>
                          <pic:cNvPicPr/>
                        </pic:nvPicPr>
                        <pic:blipFill>
                          <a:blip r:embed="rId11">
                            <a:extLst>
                              <a:ext uri="{28A0092B-C50C-407E-A947-70E740481C1C}">
                                <a14:useLocalDpi xmlns:a14="http://schemas.microsoft.com/office/drawing/2010/main" val="0"/>
                              </a:ext>
                            </a:extLst>
                          </a:blip>
                          <a:stretch>
                            <a:fillRect/>
                          </a:stretch>
                        </pic:blipFill>
                        <pic:spPr>
                          <a:xfrm>
                            <a:off x="0" y="0"/>
                            <a:ext cx="685800" cy="731520"/>
                          </a:xfrm>
                          <a:prstGeom prst="rect">
                            <a:avLst/>
                          </a:prstGeom>
                        </pic:spPr>
                      </pic:pic>
                    </a:graphicData>
                  </a:graphic>
                </wp:anchor>
              </w:drawing>
            </w:r>
          </w:p>
        </w:tc>
      </w:tr>
      <w:tr w14:paraId="4F4F994D" w:rsidR="00EE5BAF" w:rsidRPr="008F2674" w:rsidTr="00C43E1A">
        <w:tc>
          <w:tcPr>
            <w:tcW w:w="2865" w:type="dxa"/>
          </w:tcPr>
          <w:p w14:paraId="7E53CEEB" w:rsidR="00EE5BAF" w:rsidRDefault="00EE5BAF" w:rsidP="007401EC">
            <w:pPr>
              <w:spacing w:after="60"/>
              <w:jc w:val="both"/>
              <w:rPr>
                <w:rFonts w:cs="Arial"/>
                <w:b/>
                <w:lang w:val="en-GB"/>
              </w:rPr>
            </w:pPr>
          </w:p>
          <w:p w14:paraId="19B4BDD4" w:rsidR="00C92C7C" w:rsidRPr="008F2674" w:rsidRDefault="00C92C7C" w:rsidP="007401EC">
            <w:pPr>
              <w:spacing w:after="60"/>
              <w:jc w:val="both"/>
              <w:rPr>
                <w:rFonts w:cs="Arial"/>
                <w:b/>
                <w:lang w:val="en-GB"/>
              </w:rPr>
            </w:pPr>
          </w:p>
        </w:tc>
        <w:tc>
          <w:tcPr>
            <w:tcW w:w="3839" w:type="dxa"/>
          </w:tcPr>
          <w:p w14:paraId="65A3472E" w:rsidR="00EE5BAF" w:rsidRPr="008F2674" w:rsidRDefault="00EE5BAF" w:rsidP="007401EC">
            <w:pPr>
              <w:spacing w:after="60"/>
              <w:jc w:val="both"/>
              <w:rPr>
                <w:rFonts w:cs="Arial"/>
                <w:b/>
                <w:lang w:val="en-GB"/>
              </w:rPr>
            </w:pPr>
          </w:p>
        </w:tc>
        <w:tc>
          <w:tcPr>
            <w:tcW w:w="2764" w:type="dxa"/>
            <w:gridSpan w:val="2"/>
          </w:tcPr>
          <w:p w14:paraId="54C5A6CD" w:rsidR="00EE5BAF" w:rsidRPr="008F2674" w:rsidRDefault="00EE5BAF" w:rsidP="007401EC">
            <w:pPr>
              <w:spacing w:after="60"/>
              <w:jc w:val="both"/>
              <w:rPr>
                <w:rFonts w:cs="Arial"/>
                <w:b/>
                <w:lang w:val="en-GB"/>
              </w:rPr>
            </w:pPr>
          </w:p>
        </w:tc>
      </w:tr>
    </w:tbl>
    <w:p w14:paraId="1BB0EB4B" w:rsidR="007531B5" w:rsidRPr="008F2674" w:rsidRDefault="007531B5" w:rsidP="007401EC">
      <w:pPr>
        <w:spacing w:after="60"/>
        <w:jc w:val="both"/>
        <w:rPr>
          <w:rFonts w:eastAsia="Times New Roman" w:cs="Times New Roman"/>
          <w:b/>
          <w:sz w:val="20"/>
          <w:szCs w:val="20"/>
          <w:lang w:val="en-GB"/>
        </w:rPr>
      </w:pPr>
      <w:r w:rsidRPr="008F2674">
        <w:rPr>
          <w:rFonts w:eastAsia="Times New Roman" w:cs="Arial"/>
          <w:b/>
          <w:sz w:val="20"/>
          <w:szCs w:val="20"/>
          <w:lang w:val="en-GB"/>
        </w:rPr>
        <w:t xml:space="preserve">Implementing Partner: </w:t>
      </w:r>
      <w:r w:rsidRPr="008F2674">
        <w:rPr>
          <w:rFonts w:eastAsia="Times New Roman" w:cs="Arial"/>
          <w:b/>
          <w:sz w:val="20"/>
          <w:szCs w:val="20"/>
          <w:lang w:val="en-GB"/>
        </w:rPr>
        <w:tab/>
      </w:r>
      <w:r w:rsidR="00A82F50" w:rsidRPr="00735036">
        <w:rPr>
          <w:rFonts w:eastAsia="Times New Roman" w:cs="Arial"/>
          <w:sz w:val="20"/>
          <w:szCs w:val="20"/>
          <w:lang w:val="en-GB"/>
        </w:rPr>
        <w:t>M</w:t>
      </w:r>
      <w:r w:rsidR="00735036">
        <w:rPr>
          <w:rFonts w:eastAsia="Times New Roman" w:cs="Arial"/>
          <w:sz w:val="20"/>
          <w:szCs w:val="20"/>
          <w:lang w:val="en-GB"/>
        </w:rPr>
        <w:t>inistry of Environment, Science, Technology, and Innovation (M</w:t>
      </w:r>
      <w:r w:rsidR="00A82F50" w:rsidRPr="00735036">
        <w:rPr>
          <w:rFonts w:eastAsia="Times New Roman" w:cs="Arial"/>
          <w:sz w:val="20"/>
          <w:szCs w:val="20"/>
          <w:lang w:val="en-GB"/>
        </w:rPr>
        <w:t>ESTI</w:t>
      </w:r>
      <w:r w:rsidR="00735036">
        <w:rPr>
          <w:rFonts w:eastAsia="Times New Roman" w:cs="Arial"/>
          <w:sz w:val="20"/>
          <w:szCs w:val="20"/>
          <w:lang w:val="en-GB"/>
        </w:rPr>
        <w:t>)</w:t>
      </w:r>
    </w:p>
    <w:p w14:paraId="4B2DDDF7" w:rsidR="007531B5" w:rsidRPr="008F2674" w:rsidRDefault="004035A7" w:rsidP="006C6FDD">
      <w:pPr>
        <w:spacing w:after="60" w:line="240" w:lineRule="auto"/>
        <w:ind w:left="2430" w:hanging="2430"/>
        <w:jc w:val="both"/>
        <w:rPr>
          <w:rFonts w:eastAsia="Times New Roman" w:cs="Arial"/>
          <w:sz w:val="20"/>
          <w:szCs w:val="20"/>
        </w:rPr>
      </w:pPr>
      <w:r>
        <w:rPr>
          <w:rFonts w:eastAsia="Times New Roman" w:cs="Arial"/>
          <w:b/>
          <w:bCs/>
          <w:sz w:val="20"/>
          <w:szCs w:val="20"/>
          <w:lang w:val="en-GB"/>
        </w:rPr>
        <w:t xml:space="preserve">Expected UNDAF Outcome: </w:t>
      </w:r>
      <w:r w:rsidRPr="006C6FDD">
        <w:rPr>
          <w:rFonts w:eastAsia="Times New Roman" w:cs="Arial"/>
          <w:bCs/>
          <w:sz w:val="20"/>
          <w:szCs w:val="20"/>
          <w:lang w:val="en-GB"/>
        </w:rPr>
        <w:t>Outcome 3 National systems and existing institutional arrangements for climate change mitigation and adaptation and for disaster risk reduction, as defined in the Hyogo Framework for Action at the district, regional and national level are functional</w:t>
      </w:r>
    </w:p>
    <w:p w14:paraId="024FA5EC" w:rsidR="004035A7" w:rsidRPr="006C6FDD" w:rsidRDefault="007531B5" w:rsidP="006C6FDD">
      <w:pPr>
        <w:spacing w:after="60" w:line="240" w:lineRule="auto"/>
        <w:ind w:left="2430" w:hanging="2430"/>
        <w:jc w:val="both"/>
        <w:rPr>
          <w:rFonts w:eastAsia="Times New Roman" w:cs="Arial"/>
          <w:sz w:val="20"/>
          <w:szCs w:val="20"/>
          <w:lang w:val="en-GB"/>
        </w:rPr>
      </w:pPr>
      <w:r w:rsidRPr="008F2674">
        <w:rPr>
          <w:rFonts w:eastAsia="Times New Roman" w:cs="Arial"/>
          <w:b/>
          <w:sz w:val="20"/>
          <w:szCs w:val="20"/>
          <w:lang w:val="en-GB"/>
        </w:rPr>
        <w:t xml:space="preserve">Expected </w:t>
      </w:r>
      <w:r w:rsidR="004035A7">
        <w:rPr>
          <w:rFonts w:eastAsia="Times New Roman" w:cs="Arial"/>
          <w:b/>
          <w:sz w:val="20"/>
          <w:szCs w:val="20"/>
          <w:lang w:val="en-GB"/>
        </w:rPr>
        <w:t xml:space="preserve">UNDAF </w:t>
      </w:r>
      <w:r w:rsidRPr="008F2674">
        <w:rPr>
          <w:rFonts w:eastAsia="Times New Roman" w:cs="Arial"/>
          <w:b/>
          <w:sz w:val="20"/>
          <w:szCs w:val="20"/>
          <w:lang w:val="en-GB"/>
        </w:rPr>
        <w:t>Outputs:</w:t>
      </w:r>
      <w:r w:rsidR="004035A7">
        <w:rPr>
          <w:rFonts w:eastAsia="Times New Roman" w:cs="Arial"/>
          <w:b/>
          <w:sz w:val="20"/>
          <w:szCs w:val="20"/>
          <w:lang w:val="en-GB"/>
        </w:rPr>
        <w:t xml:space="preserve"> </w:t>
      </w:r>
      <w:r w:rsidR="004035A7" w:rsidRPr="006C6FDD">
        <w:rPr>
          <w:rFonts w:eastAsia="Times New Roman" w:cs="Arial"/>
          <w:sz w:val="20"/>
          <w:szCs w:val="20"/>
          <w:lang w:val="en-GB"/>
        </w:rPr>
        <w:t>Output 3.1 Capacity of the National Climate Change Committee (NCCC) for policy development, participation in international negotiations, coordination and harmonization of sectoral strategies on climate change strengthened by 2016</w:t>
      </w:r>
    </w:p>
    <w:p w14:paraId="58854EE2" w:rsidR="007531B5" w:rsidRDefault="004035A7" w:rsidP="006C6FDD">
      <w:pPr>
        <w:spacing w:after="60" w:line="240" w:lineRule="auto"/>
        <w:ind w:left="2430"/>
        <w:jc w:val="both"/>
        <w:rPr>
          <w:rFonts w:eastAsia="Times New Roman" w:cs="Arial"/>
          <w:sz w:val="20"/>
          <w:szCs w:val="20"/>
          <w:lang w:val="en-GB"/>
        </w:rPr>
      </w:pPr>
      <w:r w:rsidRPr="006C6FDD">
        <w:rPr>
          <w:rFonts w:eastAsia="Times New Roman" w:cs="Arial"/>
          <w:sz w:val="20"/>
          <w:szCs w:val="20"/>
          <w:lang w:val="en-GB"/>
        </w:rPr>
        <w:t xml:space="preserve">Output 3.3 </w:t>
      </w:r>
      <w:proofErr w:type="gramStart"/>
      <w:r w:rsidRPr="006C6FDD">
        <w:rPr>
          <w:rFonts w:eastAsia="Times New Roman" w:cs="Arial"/>
          <w:sz w:val="20"/>
          <w:szCs w:val="20"/>
          <w:lang w:val="en-GB"/>
        </w:rPr>
        <w:t>The</w:t>
      </w:r>
      <w:proofErr w:type="gramEnd"/>
      <w:r w:rsidRPr="006C6FDD">
        <w:rPr>
          <w:rFonts w:eastAsia="Times New Roman" w:cs="Arial"/>
          <w:sz w:val="20"/>
          <w:szCs w:val="20"/>
          <w:lang w:val="en-GB"/>
        </w:rPr>
        <w:t xml:space="preserve"> capacity of the Ministry of Finance, relevant MDAs, and private sector (like banks and industries) to mobilize and access international funds on climate change mitigation a</w:t>
      </w:r>
      <w:r w:rsidR="00CE45C0" w:rsidRPr="006C6FDD">
        <w:rPr>
          <w:rFonts w:eastAsia="Times New Roman" w:cs="Arial"/>
          <w:sz w:val="20"/>
          <w:szCs w:val="20"/>
          <w:lang w:val="en-GB"/>
        </w:rPr>
        <w:t>nd adaptation developed by 2013</w:t>
      </w:r>
    </w:p>
    <w:p w14:paraId="7DC49E1B" w:rsidR="006C6FDD" w:rsidRPr="006C6FDD" w:rsidRDefault="006C6FDD" w:rsidP="006C6FDD">
      <w:pPr>
        <w:spacing w:after="60" w:line="240" w:lineRule="auto"/>
        <w:ind w:left="2430"/>
        <w:jc w:val="both"/>
        <w:rPr>
          <w:rFonts w:eastAsia="Times New Roman" w:cs="Arial"/>
          <w:sz w:val="20"/>
          <w:szCs w:val="20"/>
          <w:lang w:val="en-GB"/>
        </w:rPr>
      </w:pPr>
    </w:p>
    <w:p w14:paraId="70D9935B" w:rsidR="007531B5" w:rsidRPr="008F2674" w:rsidRDefault="0013433E" w:rsidP="007401EC">
      <w:pPr>
        <w:tabs>
          <w:tab w:val="left" w:pos="4680"/>
        </w:tabs>
        <w:spacing w:after="60"/>
        <w:jc w:val="both"/>
        <w:rPr>
          <w:rFonts w:eastAsia="Times New Roman" w:cs="Times New Roman"/>
          <w:lang w:val="en-GB"/>
        </w:rPr>
      </w:pPr>
      <w:r>
        <w:rPr>
          <w:rFonts w:eastAsia="Times New Roman" w:cs="Times New Roman"/>
          <w:noProof/>
        </w:rPr>
        <mc:AlternateContent>
          <mc:Choice Requires="wps">
            <w:drawing>
              <wp:inline distT="0" distB="0" distL="0" distR="0" wp14:anchorId="6337934E" wp14:editId="661AF31F">
                <wp:extent cx="5943600" cy="2095500"/>
                <wp:effectExtent l="9525" t="13335" r="9525" b="5715"/>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95500"/>
                        </a:xfrm>
                        <a:prstGeom prst="rect">
                          <a:avLst/>
                        </a:prstGeom>
                        <a:solidFill>
                          <a:srgbClr val="FFFFFF"/>
                        </a:solidFill>
                        <a:ln w="9525">
                          <a:solidFill>
                            <a:srgbClr val="000000"/>
                          </a:solidFill>
                          <a:miter lim="800000"/>
                          <a:headEnd/>
                          <a:tailEnd/>
                        </a:ln>
                      </wps:spPr>
                      <wps:txbx>
                        <w:txbxContent>
                          <w:p w14:paraId="10A5F5C4" w:rsidR="00232F7A" w:rsidRDefault="00232F7A" w:rsidP="00C70CB8">
                            <w:pPr>
                              <w:spacing w:after="0"/>
                              <w:jc w:val="center"/>
                              <w:rPr>
                                <w:rFonts w:cs="Arial"/>
                                <w:b/>
                                <w:bCs/>
                                <w:sz w:val="18"/>
                                <w:szCs w:val="18"/>
                              </w:rPr>
                            </w:pPr>
                            <w:r w:rsidRPr="00804889">
                              <w:rPr>
                                <w:rFonts w:cs="Arial"/>
                                <w:b/>
                                <w:bCs/>
                                <w:sz w:val="18"/>
                                <w:szCs w:val="18"/>
                              </w:rPr>
                              <w:t>Brief Description</w:t>
                            </w:r>
                            <w:r>
                              <w:rPr>
                                <w:rFonts w:cs="Arial"/>
                                <w:b/>
                                <w:bCs/>
                                <w:sz w:val="18"/>
                                <w:szCs w:val="18"/>
                              </w:rPr>
                              <w:t xml:space="preserve"> </w:t>
                            </w:r>
                          </w:p>
                          <w:p w14:paraId="4C03F94E" w:rsidR="00232F7A" w:rsidRPr="00804889" w:rsidRDefault="00232F7A" w:rsidP="00950D97">
                            <w:pPr>
                              <w:spacing w:after="0"/>
                              <w:jc w:val="both"/>
                              <w:rPr>
                                <w:rFonts w:cs="Arial"/>
                                <w:b/>
                                <w:bCs/>
                                <w:sz w:val="18"/>
                                <w:szCs w:val="18"/>
                              </w:rPr>
                            </w:pPr>
                            <w:r w:rsidRPr="00CD4905">
                              <w:rPr>
                                <w:rFonts w:cs="Arial"/>
                                <w:sz w:val="20"/>
                                <w:szCs w:val="20"/>
                              </w:rPr>
                              <w:t xml:space="preserve">The objective of the </w:t>
                            </w:r>
                            <w:r>
                              <w:rPr>
                                <w:rFonts w:cs="Arial"/>
                                <w:sz w:val="20"/>
                                <w:szCs w:val="20"/>
                              </w:rPr>
                              <w:t xml:space="preserve">Green Climate Fund (GCF) Readiness </w:t>
                            </w:r>
                            <w:r w:rsidRPr="00CD4905">
                              <w:rPr>
                                <w:rFonts w:cs="Arial"/>
                                <w:sz w:val="20"/>
                                <w:szCs w:val="20"/>
                              </w:rPr>
                              <w:t xml:space="preserve">Programme is to support </w:t>
                            </w:r>
                            <w:r>
                              <w:rPr>
                                <w:rFonts w:cs="Arial"/>
                                <w:sz w:val="20"/>
                                <w:szCs w:val="20"/>
                              </w:rPr>
                              <w:t>the Government of Ghana</w:t>
                            </w:r>
                            <w:r w:rsidRPr="00CD4905">
                              <w:rPr>
                                <w:rFonts w:cs="Arial"/>
                                <w:sz w:val="20"/>
                                <w:szCs w:val="20"/>
                              </w:rPr>
                              <w:t xml:space="preserve"> in strengthening their national capacities to effectively and efficiently plan for, access, manage, deploy and monitor climate financing in particular through the GCF once it is fully operational. </w:t>
                            </w: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preparatory work in many countries before GCF financ</w:t>
                            </w:r>
                            <w:r>
                              <w:rPr>
                                <w:rFonts w:cs="Arial"/>
                                <w:sz w:val="20"/>
                                <w:szCs w:val="20"/>
                                <w:lang w:val="en-GB"/>
                              </w:rPr>
                              <w:t xml:space="preserve">ing will be possible at scale. </w:t>
                            </w:r>
                            <w:r w:rsidRPr="00EA74A9">
                              <w:rPr>
                                <w:rFonts w:cs="Arial"/>
                                <w:sz w:val="20"/>
                                <w:szCs w:val="20"/>
                                <w:lang w:val="en-GB"/>
                              </w:rPr>
                              <w:t>The GCF Readiness Programme will focus on a range of preparatory activities to a) b</w:t>
                            </w:r>
                            <w:proofErr w:type="spellStart"/>
                            <w:r w:rsidRPr="007E07C0">
                              <w:rPr>
                                <w:rFonts w:cs="Arial"/>
                                <w:sz w:val="20"/>
                                <w:szCs w:val="20"/>
                              </w:rPr>
                              <w:t>uild</w:t>
                            </w:r>
                            <w:proofErr w:type="spellEnd"/>
                            <w:r w:rsidRPr="007E07C0">
                              <w:rPr>
                                <w:rFonts w:cs="Arial"/>
                                <w:sz w:val="20"/>
                                <w:szCs w:val="20"/>
                              </w:rPr>
                              <w:t xml:space="preserve"> and strengthen the institutional capacity of national entities</w:t>
                            </w:r>
                            <w:r>
                              <w:rPr>
                                <w:rFonts w:cs="Arial"/>
                                <w:sz w:val="20"/>
                                <w:szCs w:val="20"/>
                              </w:rPr>
                              <w:t xml:space="preserve"> in Ghana</w:t>
                            </w:r>
                            <w:r w:rsidRPr="007E07C0">
                              <w:rPr>
                                <w:rFonts w:cs="Arial"/>
                                <w:sz w:val="20"/>
                                <w:szCs w:val="20"/>
                              </w:rPr>
                              <w:t xml:space="preserve">, with a focus on enabling direct access; and to b) help </w:t>
                            </w:r>
                            <w:r>
                              <w:rPr>
                                <w:rFonts w:cs="Arial"/>
                                <w:sz w:val="20"/>
                                <w:szCs w:val="20"/>
                              </w:rPr>
                              <w:t>Ghana</w:t>
                            </w:r>
                            <w:r w:rsidRPr="007E07C0">
                              <w:rPr>
                                <w:rFonts w:cs="Arial"/>
                                <w:sz w:val="20"/>
                                <w:szCs w:val="20"/>
                              </w:rPr>
                              <w:t xml:space="preserve"> prepare climate change mitigation and adaptation investment strategies</w:t>
                            </w:r>
                            <w:r>
                              <w:rPr>
                                <w:rFonts w:cs="Arial"/>
                                <w:sz w:val="20"/>
                                <w:szCs w:val="20"/>
                              </w:rPr>
                              <w:t xml:space="preserve">, </w:t>
                            </w:r>
                            <w:r w:rsidRPr="007E07C0">
                              <w:rPr>
                                <w:rFonts w:cs="Arial"/>
                                <w:sz w:val="20"/>
                                <w:szCs w:val="20"/>
                              </w:rPr>
                              <w:t>programmes</w:t>
                            </w:r>
                            <w:r>
                              <w:rPr>
                                <w:rFonts w:cs="Arial"/>
                                <w:sz w:val="20"/>
                                <w:szCs w:val="20"/>
                              </w:rPr>
                              <w:t xml:space="preserve"> and projects</w:t>
                            </w:r>
                            <w:r w:rsidRPr="007E07C0">
                              <w:rPr>
                                <w:rFonts w:cs="Arial"/>
                                <w:sz w:val="20"/>
                                <w:szCs w:val="20"/>
                              </w:rPr>
                              <w:t>, including through the active involvement of the private sector.</w:t>
                            </w:r>
                          </w:p>
                        </w:txbxContent>
                      </wps:txbx>
                      <wps:bodyPr rot="0" vert="horz" wrap="square" lIns="91440" tIns="45720" rIns="91440" bIns="45720" anchor="t" anchorCtr="0" upright="1">
                        <a:noAutofit/>
                      </wps:bodyPr>
                    </wps:wsp>
                  </a:graphicData>
                </a:graphic>
              </wp:inline>
            </w:drawing>
          </mc:Choice>
          <mc:Fallback>
            <w:pict w14:anchorId="194205F0">
              <v:shapetype id="_x0000_t202" coordsize="21600,21600" o:spt="202" path="m,l,21600r21600,l21600,xe">
                <v:stroke joinstyle="miter"/>
                <v:path gradientshapeok="t" o:connecttype="rect"/>
              </v:shapetype>
              <v:shape id="Text Box 19" o:spid="_x0000_s1026" type="#_x0000_t202" style="width:46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K5KgIAAFM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">
                <v:textbox>
                  <w:txbxContent>
                    <w:p w14:paraId="1A2519DB" w:rsidR="00232F7A" w:rsidRDefault="00232F7A" w:rsidP="00C70CB8">
                      <w:pPr>
                        <w:spacing w:after="0"/>
                        <w:jc w:val="center"/>
                        <w:rPr>
                          <w:rFonts w:cs="Arial"/>
                          <w:b/>
                          <w:bCs/>
                          <w:sz w:val="18"/>
                          <w:szCs w:val="18"/>
                        </w:rPr>
                      </w:pPr>
                      <w:r w:rsidRPr="00804889">
                        <w:rPr>
                          <w:rFonts w:cs="Arial"/>
                          <w:b/>
                          <w:bCs/>
                          <w:sz w:val="18"/>
                          <w:szCs w:val="18"/>
                        </w:rPr>
                        <w:t>Brief Description</w:t>
                      </w:r>
                      <w:r>
                        <w:rPr>
                          <w:rFonts w:cs="Arial"/>
                          <w:b/>
                          <w:bCs/>
                          <w:sz w:val="18"/>
                          <w:szCs w:val="18"/>
                        </w:rPr>
                        <w:t xml:space="preserve"> </w:t>
                      </w:r>
                    </w:p>
                    <w:p w14:paraId="2B6561D6" w:rsidR="00232F7A" w:rsidRPr="00804889" w:rsidRDefault="00232F7A" w:rsidP="00950D97">
                      <w:pPr>
                        <w:spacing w:after="0"/>
                        <w:jc w:val="both"/>
                        <w:rPr>
                          <w:rFonts w:cs="Arial"/>
                          <w:b/>
                          <w:bCs/>
                          <w:sz w:val="18"/>
                          <w:szCs w:val="18"/>
                        </w:rPr>
                      </w:pPr>
                      <w:r w:rsidRPr="00CD4905">
                        <w:rPr>
                          <w:rFonts w:cs="Arial"/>
                          <w:sz w:val="20"/>
                          <w:szCs w:val="20"/>
                        </w:rPr>
                        <w:t xml:space="preserve">The objective of the </w:t>
                      </w:r>
                      <w:r>
                        <w:rPr>
                          <w:rFonts w:cs="Arial"/>
                          <w:sz w:val="20"/>
                          <w:szCs w:val="20"/>
                        </w:rPr>
                        <w:t xml:space="preserve">Green Climate Fund (GCF) Readiness </w:t>
                      </w:r>
                      <w:r w:rsidRPr="00CD4905">
                        <w:rPr>
                          <w:rFonts w:cs="Arial"/>
                          <w:sz w:val="20"/>
                          <w:szCs w:val="20"/>
                        </w:rPr>
                        <w:t xml:space="preserve">Programme is to support </w:t>
                      </w:r>
                      <w:r>
                        <w:rPr>
                          <w:rFonts w:cs="Arial"/>
                          <w:sz w:val="20"/>
                          <w:szCs w:val="20"/>
                        </w:rPr>
                        <w:t>the Government of Ghana</w:t>
                      </w:r>
                      <w:r w:rsidRPr="00CD4905">
                        <w:rPr>
                          <w:rFonts w:cs="Arial"/>
                          <w:sz w:val="20"/>
                          <w:szCs w:val="20"/>
                        </w:rPr>
                        <w:t xml:space="preserve"> in strengthening their national capacities to effectively and efficiently plan for, access, manage, deploy and monitor climate financing in particular through the GCF once it is fully operational. </w:t>
                      </w: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preparatory work in many countries before GCF financ</w:t>
                      </w:r>
                      <w:r>
                        <w:rPr>
                          <w:rFonts w:cs="Arial"/>
                          <w:sz w:val="20"/>
                          <w:szCs w:val="20"/>
                          <w:lang w:val="en-GB"/>
                        </w:rPr>
                        <w:t xml:space="preserve">ing will be possible at scale. </w:t>
                      </w:r>
                      <w:r w:rsidRPr="00EA74A9">
                        <w:rPr>
                          <w:rFonts w:cs="Arial"/>
                          <w:sz w:val="20"/>
                          <w:szCs w:val="20"/>
                          <w:lang w:val="en-GB"/>
                        </w:rPr>
                        <w:t>The GCF Readiness Programme will focus on a range of preparatory activities to a) b</w:t>
                      </w:r>
                      <w:proofErr w:type="spellStart"/>
                      <w:r w:rsidRPr="007E07C0">
                        <w:rPr>
                          <w:rFonts w:cs="Arial"/>
                          <w:sz w:val="20"/>
                          <w:szCs w:val="20"/>
                        </w:rPr>
                        <w:t>uild</w:t>
                      </w:r>
                      <w:proofErr w:type="spellEnd"/>
                      <w:r w:rsidRPr="007E07C0">
                        <w:rPr>
                          <w:rFonts w:cs="Arial"/>
                          <w:sz w:val="20"/>
                          <w:szCs w:val="20"/>
                        </w:rPr>
                        <w:t xml:space="preserve"> and strengthen the institutional capacity of national entities</w:t>
                      </w:r>
                      <w:r>
                        <w:rPr>
                          <w:rFonts w:cs="Arial"/>
                          <w:sz w:val="20"/>
                          <w:szCs w:val="20"/>
                        </w:rPr>
                        <w:t xml:space="preserve"> in Ghana</w:t>
                      </w:r>
                      <w:r w:rsidRPr="007E07C0">
                        <w:rPr>
                          <w:rFonts w:cs="Arial"/>
                          <w:sz w:val="20"/>
                          <w:szCs w:val="20"/>
                        </w:rPr>
                        <w:t xml:space="preserve">, with a focus on enabling direct access; and to b) help </w:t>
                      </w:r>
                      <w:r>
                        <w:rPr>
                          <w:rFonts w:cs="Arial"/>
                          <w:sz w:val="20"/>
                          <w:szCs w:val="20"/>
                        </w:rPr>
                        <w:t>Ghana</w:t>
                      </w:r>
                      <w:r w:rsidRPr="007E07C0">
                        <w:rPr>
                          <w:rFonts w:cs="Arial"/>
                          <w:sz w:val="20"/>
                          <w:szCs w:val="20"/>
                        </w:rPr>
                        <w:t xml:space="preserve"> prepare climate change mitigation and adaptation investment strategies</w:t>
                      </w:r>
                      <w:r>
                        <w:rPr>
                          <w:rFonts w:cs="Arial"/>
                          <w:sz w:val="20"/>
                          <w:szCs w:val="20"/>
                        </w:rPr>
                        <w:t xml:space="preserve">, </w:t>
                      </w:r>
                      <w:r w:rsidRPr="007E07C0">
                        <w:rPr>
                          <w:rFonts w:cs="Arial"/>
                          <w:sz w:val="20"/>
                          <w:szCs w:val="20"/>
                        </w:rPr>
                        <w:t>programmes</w:t>
                      </w:r>
                      <w:r>
                        <w:rPr>
                          <w:rFonts w:cs="Arial"/>
                          <w:sz w:val="20"/>
                          <w:szCs w:val="20"/>
                        </w:rPr>
                        <w:t xml:space="preserve"> and projects</w:t>
                      </w:r>
                      <w:r w:rsidRPr="007E07C0">
                        <w:rPr>
                          <w:rFonts w:cs="Arial"/>
                          <w:sz w:val="20"/>
                          <w:szCs w:val="20"/>
                        </w:rPr>
                        <w:t>, including through the active involvement of the private sector.</w:t>
                      </w:r>
                    </w:p>
                  </w:txbxContent>
                </v:textbox>
                <w10:anchorlock/>
              </v:shape>
            </w:pict>
          </mc:Fallback>
        </mc:AlternateContent>
      </w:r>
    </w:p>
    <w:p w14:paraId="5626CDAC" w:rsidR="007531B5" w:rsidRPr="008F2674" w:rsidRDefault="0013433E" w:rsidP="007401EC">
      <w:pPr>
        <w:pBdr>
          <w:bottom w:val="single" w:sz="4" w:space="1" w:color="auto"/>
        </w:pBdr>
        <w:spacing w:after="120" w:line="240" w:lineRule="auto"/>
        <w:jc w:val="both"/>
        <w:rPr>
          <w:sz w:val="20"/>
        </w:rPr>
      </w:pPr>
      <w:r>
        <w:rPr>
          <w:noProof/>
          <w:sz w:val="20"/>
        </w:rPr>
        <mc:AlternateContent>
          <mc:Choice Requires="wps">
            <w:drawing>
              <wp:anchor distT="0" distB="0" distL="114300" distR="114300" simplePos="0" relativeHeight="251659264" behindDoc="0" locked="0" layoutInCell="1" allowOverlap="1" wp14:anchorId="32EDD9A8" wp14:editId="69C3E35C">
                <wp:simplePos x="0" y="0"/>
                <wp:positionH relativeFrom="column">
                  <wp:posOffset>2976880</wp:posOffset>
                </wp:positionH>
                <wp:positionV relativeFrom="paragraph">
                  <wp:posOffset>6985</wp:posOffset>
                </wp:positionV>
                <wp:extent cx="2971800" cy="1739265"/>
                <wp:effectExtent l="0" t="0" r="19050" b="13335"/>
                <wp:wrapSquare wrapText="bothSides"/>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39265"/>
                        </a:xfrm>
                        <a:prstGeom prst="rect">
                          <a:avLst/>
                        </a:prstGeom>
                        <a:solidFill>
                          <a:srgbClr val="FFFFFF"/>
                        </a:solidFill>
                        <a:ln w="9525">
                          <a:solidFill>
                            <a:srgbClr val="000000"/>
                          </a:solidFill>
                          <a:miter lim="800000"/>
                          <a:headEnd/>
                          <a:tailEnd/>
                        </a:ln>
                      </wps:spPr>
                      <wps:txbx>
                        <w:txbxContent>
                          <w:p w14:paraId="5CC83E16" w:rsidR="00232F7A" w:rsidRPr="006F43B9" w:rsidRDefault="00232F7A" w:rsidP="00BD10B4">
                            <w:pPr>
                              <w:rPr>
                                <w:sz w:val="18"/>
                                <w:szCs w:val="18"/>
                              </w:rPr>
                            </w:pPr>
                            <w:r w:rsidRPr="006F43B9">
                              <w:rPr>
                                <w:sz w:val="18"/>
                                <w:szCs w:val="18"/>
                              </w:rPr>
                              <w:t>Total resources required (BMUB Germany via UNDP Cost Sharing Agreement with UNEP)</w:t>
                            </w:r>
                            <w:r>
                              <w:rPr>
                                <w:sz w:val="18"/>
                                <w:szCs w:val="18"/>
                              </w:rPr>
                              <w:t xml:space="preserve">: </w:t>
                            </w:r>
                            <w:r>
                              <w:rPr>
                                <w:sz w:val="18"/>
                                <w:szCs w:val="18"/>
                                <w:highlight w:val="yellow"/>
                              </w:rPr>
                              <w:t>$932,079</w:t>
                            </w:r>
                            <w:r w:rsidRPr="006F43B9">
                              <w:rPr>
                                <w:sz w:val="18"/>
                                <w:szCs w:val="18"/>
                              </w:rPr>
                              <w:t xml:space="preserve">          </w:t>
                            </w:r>
                            <w:r w:rsidRPr="006F43B9">
                              <w:rPr>
                                <w:sz w:val="18"/>
                                <w:szCs w:val="18"/>
                              </w:rPr>
                              <w:tab/>
                            </w:r>
                          </w:p>
                          <w:p w14:paraId="2515DA5E" w:rsidR="00232F7A" w:rsidRPr="006F43B9" w:rsidRDefault="00232F7A" w:rsidP="00BD10B4">
                            <w:pPr>
                              <w:numPr>
                                <w:ilvl w:val="0"/>
                                <w:numId w:val="1"/>
                              </w:numPr>
                              <w:tabs>
                                <w:tab w:val="clear" w:pos="1080"/>
                                <w:tab w:val="num" w:pos="720"/>
                              </w:tabs>
                              <w:spacing w:after="0" w:line="240" w:lineRule="auto"/>
                              <w:ind w:left="360"/>
                              <w:rPr>
                                <w:sz w:val="18"/>
                                <w:szCs w:val="18"/>
                              </w:rPr>
                            </w:pPr>
                            <w:r w:rsidRPr="006F43B9">
                              <w:rPr>
                                <w:sz w:val="18"/>
                                <w:szCs w:val="18"/>
                              </w:rPr>
                              <w:t>Parallel Co-finance</w:t>
                            </w:r>
                            <w:r w:rsidRPr="006F43B9">
                              <w:rPr>
                                <w:sz w:val="18"/>
                                <w:szCs w:val="18"/>
                              </w:rPr>
                              <w:tab/>
                            </w:r>
                            <w:r w:rsidRPr="006F43B9">
                              <w:rPr>
                                <w:sz w:val="18"/>
                                <w:szCs w:val="18"/>
                              </w:rPr>
                              <w:tab/>
                            </w:r>
                            <w:r w:rsidRPr="006F43B9">
                              <w:rPr>
                                <w:sz w:val="18"/>
                                <w:szCs w:val="18"/>
                              </w:rPr>
                              <w:tab/>
                            </w:r>
                          </w:p>
                          <w:p w14:paraId="11D09395" w:rsidR="00232F7A" w:rsidRPr="006F43B9" w:rsidRDefault="00232F7A" w:rsidP="00BD10B4">
                            <w:pPr>
                              <w:numPr>
                                <w:ilvl w:val="1"/>
                                <w:numId w:val="1"/>
                              </w:numPr>
                              <w:tabs>
                                <w:tab w:val="num" w:pos="540"/>
                                <w:tab w:val="num" w:pos="1260"/>
                              </w:tabs>
                              <w:spacing w:after="0" w:line="240" w:lineRule="auto"/>
                              <w:ind w:left="1080"/>
                              <w:rPr>
                                <w:sz w:val="18"/>
                                <w:szCs w:val="18"/>
                              </w:rPr>
                            </w:pPr>
                            <w:r w:rsidRPr="006F43B9">
                              <w:rPr>
                                <w:sz w:val="18"/>
                                <w:szCs w:val="18"/>
                              </w:rPr>
                              <w:t xml:space="preserve">BMUB Germany (UNEP)     </w:t>
                            </w:r>
                          </w:p>
                          <w:p w14:paraId="2C470185" w:rsidR="00232F7A" w:rsidRDefault="00232F7A" w:rsidP="00BD10B4">
                            <w:pPr>
                              <w:rPr>
                                <w:sz w:val="18"/>
                                <w:szCs w:val="18"/>
                              </w:rPr>
                            </w:pPr>
                          </w:p>
                          <w:p w14:paraId="3D449B94" w:rsidR="00232F7A" w:rsidRPr="006F43B9" w:rsidRDefault="00232F7A" w:rsidP="00BD10B4">
                            <w:pPr>
                              <w:rPr>
                                <w:sz w:val="18"/>
                                <w:szCs w:val="18"/>
                              </w:rPr>
                            </w:pPr>
                            <w:r w:rsidRPr="006F43B9">
                              <w:rPr>
                                <w:sz w:val="18"/>
                                <w:szCs w:val="18"/>
                              </w:rPr>
                              <w:t>Total allocated resources including co-finance:</w:t>
                            </w:r>
                            <w:r w:rsidRPr="006F43B9">
                              <w:rPr>
                                <w:sz w:val="18"/>
                                <w:szCs w:val="18"/>
                              </w:rPr>
                              <w:tab/>
                            </w:r>
                            <w:r w:rsidRPr="006F43B9">
                              <w:rPr>
                                <w:sz w:val="18"/>
                                <w:szCs w:val="18"/>
                              </w:rPr>
                              <w:tab/>
                            </w:r>
                          </w:p>
                          <w:p w14:paraId="3AB88BE8" w:rsidR="00232F7A" w:rsidRPr="00335E79" w:rsidRDefault="00232F7A" w:rsidP="007531B5">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1286CC">
              <v:shape id="Text Box 21" o:spid="_x0000_s1027" type="#_x0000_t202" style="position:absolute;left:0;text-align:left;margin-left:234.4pt;margin-top:.55pt;width:234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">
                <v:textbox>
                  <w:txbxContent>
                    <w:p w14:paraId="5E837A53" w:rsidR="00232F7A" w:rsidRPr="006F43B9" w:rsidRDefault="00232F7A" w:rsidP="00BD10B4">
                      <w:pPr>
                        <w:rPr>
                          <w:sz w:val="18"/>
                          <w:szCs w:val="18"/>
                        </w:rPr>
                      </w:pPr>
                      <w:r w:rsidRPr="006F43B9">
                        <w:rPr>
                          <w:sz w:val="18"/>
                          <w:szCs w:val="18"/>
                        </w:rPr>
                        <w:t>Total resources required (BMUB Germany via UNDP Cost Sharing Agreement with UNEP)</w:t>
                      </w:r>
                      <w:r>
                        <w:rPr>
                          <w:sz w:val="18"/>
                          <w:szCs w:val="18"/>
                        </w:rPr>
                        <w:t xml:space="preserve">: </w:t>
                      </w:r>
                      <w:r>
                        <w:rPr>
                          <w:sz w:val="18"/>
                          <w:szCs w:val="18"/>
                          <w:highlight w:val="yellow"/>
                        </w:rPr>
                        <w:t>$932,079</w:t>
                      </w:r>
                      <w:r w:rsidRPr="006F43B9">
                        <w:rPr>
                          <w:sz w:val="18"/>
                          <w:szCs w:val="18"/>
                        </w:rPr>
                        <w:t xml:space="preserve">          </w:t>
                      </w:r>
                      <w:r w:rsidRPr="006F43B9">
                        <w:rPr>
                          <w:sz w:val="18"/>
                          <w:szCs w:val="18"/>
                        </w:rPr>
                        <w:tab/>
                      </w:r>
                    </w:p>
                    <w:p w14:paraId="2DEB7A9F" w:rsidR="00232F7A" w:rsidRPr="006F43B9" w:rsidRDefault="00232F7A" w:rsidP="00BD10B4">
                      <w:pPr>
                        <w:numPr>
                          <w:ilvl w:val="0"/>
                          <w:numId w:val="1"/>
                        </w:numPr>
                        <w:tabs>
                          <w:tab w:val="clear" w:pos="1080"/>
                          <w:tab w:val="num" w:pos="720"/>
                        </w:tabs>
                        <w:spacing w:after="0" w:line="240" w:lineRule="auto"/>
                        <w:ind w:left="360"/>
                        <w:rPr>
                          <w:sz w:val="18"/>
                          <w:szCs w:val="18"/>
                        </w:rPr>
                      </w:pPr>
                      <w:r w:rsidRPr="006F43B9">
                        <w:rPr>
                          <w:sz w:val="18"/>
                          <w:szCs w:val="18"/>
                        </w:rPr>
                        <w:t>Parallel Co-finance</w:t>
                      </w:r>
                      <w:r w:rsidRPr="006F43B9">
                        <w:rPr>
                          <w:sz w:val="18"/>
                          <w:szCs w:val="18"/>
                        </w:rPr>
                        <w:tab/>
                      </w:r>
                      <w:r w:rsidRPr="006F43B9">
                        <w:rPr>
                          <w:sz w:val="18"/>
                          <w:szCs w:val="18"/>
                        </w:rPr>
                        <w:tab/>
                      </w:r>
                      <w:r w:rsidRPr="006F43B9">
                        <w:rPr>
                          <w:sz w:val="18"/>
                          <w:szCs w:val="18"/>
                        </w:rPr>
                        <w:tab/>
                      </w:r>
                    </w:p>
                    <w:p w14:paraId="17FF3C9A" w:rsidR="00232F7A" w:rsidRPr="006F43B9" w:rsidRDefault="00232F7A" w:rsidP="00BD10B4">
                      <w:pPr>
                        <w:numPr>
                          <w:ilvl w:val="1"/>
                          <w:numId w:val="1"/>
                        </w:numPr>
                        <w:tabs>
                          <w:tab w:val="num" w:pos="540"/>
                          <w:tab w:val="num" w:pos="1260"/>
                        </w:tabs>
                        <w:spacing w:after="0" w:line="240" w:lineRule="auto"/>
                        <w:ind w:left="1080"/>
                        <w:rPr>
                          <w:sz w:val="18"/>
                          <w:szCs w:val="18"/>
                        </w:rPr>
                      </w:pPr>
                      <w:r w:rsidRPr="006F43B9">
                        <w:rPr>
                          <w:sz w:val="18"/>
                          <w:szCs w:val="18"/>
                        </w:rPr>
                        <w:t xml:space="preserve">BMUB Germany (UNEP)     </w:t>
                      </w:r>
                    </w:p>
                    <w:p w14:paraId="56AA6A4B" w:rsidR="00232F7A" w:rsidRDefault="00232F7A" w:rsidP="00BD10B4">
                      <w:pPr>
                        <w:rPr>
                          <w:sz w:val="18"/>
                          <w:szCs w:val="18"/>
                        </w:rPr>
                      </w:pPr>
                    </w:p>
                    <w:p w14:paraId="79814228" w:rsidR="00232F7A" w:rsidRPr="006F43B9" w:rsidRDefault="00232F7A" w:rsidP="00BD10B4">
                      <w:pPr>
                        <w:rPr>
                          <w:sz w:val="18"/>
                          <w:szCs w:val="18"/>
                        </w:rPr>
                      </w:pPr>
                      <w:r w:rsidRPr="006F43B9">
                        <w:rPr>
                          <w:sz w:val="18"/>
                          <w:szCs w:val="18"/>
                        </w:rPr>
                        <w:t>Total allocated resources including co-finance:</w:t>
                      </w:r>
                      <w:r w:rsidRPr="006F43B9">
                        <w:rPr>
                          <w:sz w:val="18"/>
                          <w:szCs w:val="18"/>
                        </w:rPr>
                        <w:tab/>
                      </w:r>
                      <w:r w:rsidRPr="006F43B9">
                        <w:rPr>
                          <w:sz w:val="18"/>
                          <w:szCs w:val="18"/>
                        </w:rPr>
                        <w:tab/>
                      </w:r>
                    </w:p>
                    <w:p w14:paraId="573C3AF1" w:rsidR="00232F7A" w:rsidRPr="00335E79" w:rsidRDefault="00232F7A" w:rsidP="007531B5">
                      <w:pPr>
                        <w:rPr>
                          <w:rFonts w:ascii="Arial Narrow" w:hAnsi="Arial Narrow"/>
                          <w:sz w:val="20"/>
                          <w:szCs w:val="20"/>
                        </w:rPr>
                      </w:pPr>
                    </w:p>
                  </w:txbxContent>
                </v:textbox>
                <w10:wrap type="square"/>
              </v:shape>
            </w:pict>
          </mc:Fallback>
        </mc:AlternateContent>
      </w:r>
      <w:r>
        <w:rPr>
          <w:noProof/>
          <w:sz w:val="20"/>
        </w:rPr>
        <mc:AlternateContent>
          <mc:Choice Requires="wps">
            <w:drawing>
              <wp:anchor distT="0" distB="0" distL="114300" distR="114300" simplePos="0" relativeHeight="251660288" behindDoc="1" locked="0" layoutInCell="1" allowOverlap="1" wp14:anchorId="1AF63EC1" wp14:editId="73D22F07">
                <wp:simplePos x="0" y="0"/>
                <wp:positionH relativeFrom="column">
                  <wp:posOffset>5080</wp:posOffset>
                </wp:positionH>
                <wp:positionV relativeFrom="paragraph">
                  <wp:posOffset>6985</wp:posOffset>
                </wp:positionV>
                <wp:extent cx="2847975" cy="1854200"/>
                <wp:effectExtent l="0" t="0" r="28575" b="12700"/>
                <wp:wrapSquare wrapText="bothSides"/>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854200"/>
                        </a:xfrm>
                        <a:prstGeom prst="rect">
                          <a:avLst/>
                        </a:prstGeom>
                        <a:solidFill>
                          <a:srgbClr val="FFFFFF"/>
                        </a:solidFill>
                        <a:ln w="9525">
                          <a:solidFill>
                            <a:srgbClr val="000000"/>
                          </a:solidFill>
                          <a:miter lim="800000"/>
                          <a:headEnd/>
                          <a:tailEnd/>
                        </a:ln>
                      </wps:spPr>
                      <wps:txbx>
                        <w:txbxContent>
                          <w:p w14:paraId="5A8C0C75" w:rsidR="00232F7A" w:rsidRPr="006F43B9" w:rsidRDefault="00232F7A" w:rsidP="00426FE6">
                            <w:pPr>
                              <w:tabs>
                                <w:tab w:val="left" w:pos="2700"/>
                              </w:tabs>
                              <w:spacing w:after="0"/>
                              <w:rPr>
                                <w:rFonts w:cs="Arial"/>
                                <w:sz w:val="18"/>
                                <w:szCs w:val="18"/>
                              </w:rPr>
                            </w:pPr>
                            <w:r>
                              <w:rPr>
                                <w:rFonts w:cs="Arial"/>
                                <w:sz w:val="18"/>
                                <w:szCs w:val="18"/>
                              </w:rPr>
                              <w:t>Programme Period: 2014 - 2016 (two years)</w:t>
                            </w:r>
                          </w:p>
                          <w:p w14:paraId="6685CDCC" w:rsidR="00232F7A" w:rsidRPr="006F43B9" w:rsidRDefault="00232F7A" w:rsidP="00426FE6">
                            <w:pPr>
                              <w:tabs>
                                <w:tab w:val="left" w:pos="2700"/>
                              </w:tabs>
                              <w:spacing w:after="0"/>
                              <w:rPr>
                                <w:rFonts w:cs="Arial"/>
                                <w:sz w:val="18"/>
                                <w:szCs w:val="18"/>
                              </w:rPr>
                            </w:pPr>
                            <w:r w:rsidRPr="006F43B9">
                              <w:rPr>
                                <w:rFonts w:cs="Arial"/>
                                <w:sz w:val="18"/>
                                <w:szCs w:val="18"/>
                              </w:rPr>
                              <w:t xml:space="preserve">Atlas ID   </w:t>
                            </w:r>
                            <w:r w:rsidRPr="006F43B9">
                              <w:rPr>
                                <w:rFonts w:cs="Arial"/>
                                <w:sz w:val="18"/>
                                <w:szCs w:val="18"/>
                              </w:rPr>
                              <w:tab/>
                            </w:r>
                          </w:p>
                          <w:p w14:paraId="4CA39C10" w:rsidR="00232F7A" w:rsidRPr="006F43B9" w:rsidRDefault="00232F7A" w:rsidP="00426FE6">
                            <w:pPr>
                              <w:tabs>
                                <w:tab w:val="left" w:pos="2700"/>
                              </w:tabs>
                              <w:spacing w:after="0"/>
                              <w:rPr>
                                <w:sz w:val="18"/>
                                <w:szCs w:val="18"/>
                              </w:rPr>
                            </w:pPr>
                            <w:r>
                              <w:rPr>
                                <w:rFonts w:cs="Arial"/>
                                <w:sz w:val="18"/>
                                <w:szCs w:val="18"/>
                              </w:rPr>
                              <w:t>Project ID</w:t>
                            </w:r>
                            <w:r w:rsidRPr="006F43B9">
                              <w:rPr>
                                <w:rFonts w:cs="Arial"/>
                                <w:sz w:val="18"/>
                                <w:szCs w:val="18"/>
                              </w:rPr>
                              <w:tab/>
                            </w:r>
                          </w:p>
                          <w:p w14:paraId="225AF0EA" w:rsidR="00232F7A" w:rsidRPr="006F43B9" w:rsidRDefault="00232F7A" w:rsidP="00426FE6">
                            <w:pPr>
                              <w:tabs>
                                <w:tab w:val="left" w:pos="2700"/>
                              </w:tabs>
                              <w:spacing w:after="0"/>
                              <w:rPr>
                                <w:sz w:val="18"/>
                                <w:szCs w:val="18"/>
                              </w:rPr>
                            </w:pPr>
                          </w:p>
                          <w:p w14:paraId="54DF191A"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asciiTheme="minorHAnsi" w:hAnsiTheme="minorHAnsi" w:cs="Arial"/>
                                <w:sz w:val="18"/>
                                <w:szCs w:val="18"/>
                              </w:rPr>
                              <w:t>Start date:</w:t>
                            </w:r>
                            <w:r>
                              <w:rPr>
                                <w:rFonts w:asciiTheme="minorHAnsi" w:hAnsiTheme="minorHAnsi" w:cs="Arial"/>
                                <w:sz w:val="18"/>
                                <w:szCs w:val="18"/>
                              </w:rPr>
                              <w:t xml:space="preserve"> Nov 2014</w:t>
                            </w:r>
                            <w:r w:rsidRPr="006F43B9">
                              <w:rPr>
                                <w:rFonts w:asciiTheme="minorHAnsi" w:hAnsiTheme="minorHAnsi" w:cs="Arial"/>
                                <w:sz w:val="18"/>
                                <w:szCs w:val="18"/>
                              </w:rPr>
                              <w:tab/>
                            </w:r>
                          </w:p>
                          <w:p w14:paraId="1A2D587A"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asciiTheme="minorHAnsi" w:hAnsiTheme="minorHAnsi" w:cs="Arial"/>
                                <w:sz w:val="18"/>
                                <w:szCs w:val="18"/>
                              </w:rPr>
                              <w:t>End Date</w:t>
                            </w:r>
                            <w:r>
                              <w:rPr>
                                <w:rFonts w:asciiTheme="minorHAnsi" w:hAnsiTheme="minorHAnsi" w:cs="Arial"/>
                                <w:sz w:val="18"/>
                                <w:szCs w:val="18"/>
                              </w:rPr>
                              <w:t xml:space="preserve"> Dec 2016</w:t>
                            </w:r>
                            <w:r w:rsidRPr="006F43B9">
                              <w:rPr>
                                <w:rFonts w:asciiTheme="minorHAnsi" w:hAnsiTheme="minorHAnsi" w:cs="Arial"/>
                                <w:sz w:val="18"/>
                                <w:szCs w:val="18"/>
                              </w:rPr>
                              <w:tab/>
                            </w:r>
                          </w:p>
                          <w:p w14:paraId="0A71C4BE"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asciiTheme="minorHAnsi" w:hAnsiTheme="minorHAnsi" w:cs="Arial"/>
                                <w:sz w:val="18"/>
                                <w:szCs w:val="18"/>
                              </w:rPr>
                              <w:t xml:space="preserve">L-PAC Meeting Date: </w:t>
                            </w:r>
                            <w:r>
                              <w:rPr>
                                <w:rFonts w:asciiTheme="minorHAnsi" w:hAnsiTheme="minorHAnsi" w:cs="Arial"/>
                                <w:sz w:val="18"/>
                                <w:szCs w:val="18"/>
                              </w:rPr>
                              <w:t>October 9, 2014</w:t>
                            </w:r>
                            <w:r w:rsidRPr="006F43B9">
                              <w:rPr>
                                <w:rFonts w:asciiTheme="minorHAnsi" w:hAnsiTheme="minorHAnsi" w:cs="Arial"/>
                                <w:sz w:val="18"/>
                                <w:szCs w:val="18"/>
                              </w:rPr>
                              <w:tab/>
                            </w:r>
                          </w:p>
                          <w:p w14:paraId="56F96B01"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asciiTheme="minorHAnsi" w:hAnsiTheme="minorHAnsi" w:cs="Arial"/>
                                <w:sz w:val="18"/>
                                <w:szCs w:val="18"/>
                              </w:rPr>
                              <w:t>Managemen</w:t>
                            </w:r>
                            <w:r>
                              <w:rPr>
                                <w:rFonts w:asciiTheme="minorHAnsi" w:hAnsiTheme="minorHAnsi" w:cs="Arial"/>
                                <w:sz w:val="18"/>
                                <w:szCs w:val="18"/>
                              </w:rPr>
                              <w:t>t Arrangement: National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8456AA">
              <v:shape id="Text Box 20" o:spid="_x0000_s1028" type="#_x0000_t202" style="position:absolute;left:0;text-align:left;margin-left:.4pt;margin-top:.55pt;width:224.2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">
                <v:textbox>
                  <w:txbxContent>
                    <w:p w14:paraId="19756896" w:rsidR="00232F7A" w:rsidRPr="006F43B9" w:rsidRDefault="00232F7A" w:rsidP="00426FE6">
                      <w:pPr>
                        <w:tabs>
                          <w:tab w:val="left" w:pos="2700"/>
                        </w:tabs>
                        <w:spacing w:after="0"/>
                        <w:rPr>
                          <w:rFonts w:cs="Arial"/>
                          <w:sz w:val="18"/>
                          <w:szCs w:val="18"/>
                        </w:rPr>
                      </w:pPr>
                      <w:r>
                        <w:rPr>
                          <w:rFonts w:cs="Arial"/>
                          <w:sz w:val="18"/>
                          <w:szCs w:val="18"/>
                        </w:rPr>
                        <w:t>Programme Period: 2014 - 2016 (two years)</w:t>
                      </w:r>
                    </w:p>
                    <w:p w14:paraId="0449DA0E" w:rsidR="00232F7A" w:rsidRPr="006F43B9" w:rsidRDefault="00232F7A" w:rsidP="00426FE6">
                      <w:pPr>
                        <w:tabs>
                          <w:tab w:val="left" w:pos="2700"/>
                        </w:tabs>
                        <w:spacing w:after="0"/>
                        <w:rPr>
                          <w:rFonts w:cs="Arial"/>
                          <w:sz w:val="18"/>
                          <w:szCs w:val="18"/>
                        </w:rPr>
                      </w:pPr>
                      <w:r w:rsidRPr="006F43B9">
                        <w:rPr>
                          <w:rFonts w:cs="Arial"/>
                          <w:sz w:val="18"/>
                          <w:szCs w:val="18"/>
                        </w:rPr>
                        <w:t xml:space="preserve">Atlas ID   </w:t>
                      </w:r>
                      <w:r w:rsidRPr="006F43B9">
                        <w:rPr>
                          <w:rFonts w:cs="Arial"/>
                          <w:sz w:val="18"/>
                          <w:szCs w:val="18"/>
                        </w:rPr>
                        <w:tab/>
                      </w:r>
                    </w:p>
                    <w:p w14:paraId="7BFB83A2" w:rsidR="00232F7A" w:rsidRPr="006F43B9" w:rsidRDefault="00232F7A" w:rsidP="00426FE6">
                      <w:pPr>
                        <w:tabs>
                          <w:tab w:val="left" w:pos="2700"/>
                        </w:tabs>
                        <w:spacing w:after="0"/>
                        <w:rPr>
                          <w:sz w:val="18"/>
                          <w:szCs w:val="18"/>
                        </w:rPr>
                      </w:pPr>
                      <w:r>
                        <w:rPr>
                          <w:rFonts w:cs="Arial"/>
                          <w:sz w:val="18"/>
                          <w:szCs w:val="18"/>
                        </w:rPr>
                        <w:t>Project ID</w:t>
                      </w:r>
                      <w:r w:rsidRPr="006F43B9">
                        <w:rPr>
                          <w:rFonts w:cs="Arial"/>
                          <w:sz w:val="18"/>
                          <w:szCs w:val="18"/>
                        </w:rPr>
                        <w:tab/>
                      </w:r>
                    </w:p>
                    <w:p w14:paraId="24F78A9C" w:rsidR="00232F7A" w:rsidRPr="006F43B9" w:rsidRDefault="00232F7A" w:rsidP="00426FE6">
                      <w:pPr>
                        <w:tabs>
                          <w:tab w:val="left" w:pos="2700"/>
                        </w:tabs>
                        <w:spacing w:after="0"/>
                        <w:rPr>
                          <w:sz w:val="18"/>
                          <w:szCs w:val="18"/>
                        </w:rPr>
                      </w:pPr>
                    </w:p>
                    <w:p w14:paraId="0057CF65"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cs="Arial" w:asciiTheme="minorHAnsi" w:hAnsiTheme="minorHAnsi"/>
                          <w:sz w:val="18"/>
                          <w:szCs w:val="18"/>
                        </w:rPr>
                        <w:t>Start date:</w:t>
                      </w:r>
                      <w:r>
                        <w:rPr>
                          <w:rFonts w:cs="Arial" w:asciiTheme="minorHAnsi" w:hAnsiTheme="minorHAnsi"/>
                          <w:sz w:val="18"/>
                          <w:szCs w:val="18"/>
                        </w:rPr>
                        <w:t xml:space="preserve"> Nov 2014</w:t>
                      </w:r>
                      <w:r w:rsidRPr="006F43B9">
                        <w:rPr>
                          <w:rFonts w:cs="Arial" w:asciiTheme="minorHAnsi" w:hAnsiTheme="minorHAnsi"/>
                          <w:sz w:val="18"/>
                          <w:szCs w:val="18"/>
                        </w:rPr>
                        <w:tab/>
                      </w:r>
                    </w:p>
                    <w:p w14:paraId="4E46F01B"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cs="Arial" w:asciiTheme="minorHAnsi" w:hAnsiTheme="minorHAnsi"/>
                          <w:sz w:val="18"/>
                          <w:szCs w:val="18"/>
                        </w:rPr>
                        <w:t>End Date</w:t>
                      </w:r>
                      <w:r>
                        <w:rPr>
                          <w:rFonts w:cs="Arial" w:asciiTheme="minorHAnsi" w:hAnsiTheme="minorHAnsi"/>
                          <w:sz w:val="18"/>
                          <w:szCs w:val="18"/>
                        </w:rPr>
                        <w:t xml:space="preserve"> Dec 2016</w:t>
                      </w:r>
                      <w:r w:rsidRPr="006F43B9">
                        <w:rPr>
                          <w:rFonts w:cs="Arial" w:asciiTheme="minorHAnsi" w:hAnsiTheme="minorHAnsi"/>
                          <w:sz w:val="18"/>
                          <w:szCs w:val="18"/>
                        </w:rPr>
                        <w:tab/>
                      </w:r>
                    </w:p>
                    <w:p w14:paraId="0F9728AF"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cs="Arial" w:asciiTheme="minorHAnsi" w:hAnsiTheme="minorHAnsi"/>
                          <w:sz w:val="18"/>
                          <w:szCs w:val="18"/>
                        </w:rPr>
                        <w:t xml:space="preserve">L-PAC Meeting Date: </w:t>
                      </w:r>
                      <w:r>
                        <w:rPr>
                          <w:rFonts w:cs="Arial" w:asciiTheme="minorHAnsi" w:hAnsiTheme="minorHAnsi"/>
                          <w:sz w:val="18"/>
                          <w:szCs w:val="18"/>
                        </w:rPr>
                        <w:t>October 9, 2014</w:t>
                      </w:r>
                      <w:r w:rsidRPr="006F43B9">
                        <w:rPr>
                          <w:rFonts w:cs="Arial" w:asciiTheme="minorHAnsi" w:hAnsiTheme="minorHAnsi"/>
                          <w:sz w:val="18"/>
                          <w:szCs w:val="18"/>
                        </w:rPr>
                        <w:tab/>
                      </w:r>
                    </w:p>
                    <w:p w14:paraId="6FB7CA44" w:rsidR="00232F7A" w:rsidRPr="006F43B9" w:rsidRDefault="00232F7A" w:rsidP="00426FE6">
                      <w:pPr>
                        <w:pStyle w:val="FootnoteText"/>
                        <w:tabs>
                          <w:tab w:val="left" w:pos="2700"/>
                        </w:tabs>
                        <w:spacing w:after="0"/>
                        <w:rPr>
                          <w:rFonts w:asciiTheme="minorHAnsi" w:hAnsiTheme="minorHAnsi" w:cs="Arial"/>
                          <w:sz w:val="18"/>
                          <w:szCs w:val="18"/>
                        </w:rPr>
                      </w:pPr>
                      <w:r w:rsidRPr="006F43B9">
                        <w:rPr>
                          <w:rFonts w:cs="Arial" w:asciiTheme="minorHAnsi" w:hAnsiTheme="minorHAnsi"/>
                          <w:sz w:val="18"/>
                          <w:szCs w:val="18"/>
                        </w:rPr>
                        <w:t>Managemen</w:t>
                      </w:r>
                      <w:r>
                        <w:rPr>
                          <w:rFonts w:cs="Arial" w:asciiTheme="minorHAnsi" w:hAnsiTheme="minorHAnsi"/>
                          <w:sz w:val="18"/>
                          <w:szCs w:val="18"/>
                        </w:rPr>
                        <w:t>t Arrangement: National Implementation</w:t>
                      </w:r>
                    </w:p>
                  </w:txbxContent>
                </v:textbox>
                <w10:wrap type="square"/>
              </v:shape>
            </w:pict>
          </mc:Fallback>
        </mc:AlternateContent>
      </w:r>
      <w:r w:rsidR="00AD3C15" w:rsidRPr="008F2674">
        <w:rPr>
          <w:sz w:val="20"/>
        </w:rPr>
        <w:t>** including the IP budget and UNDP GMS</w:t>
      </w:r>
    </w:p>
    <w:p w14:paraId="3793B826" w:rsidR="00DA4888" w:rsidRPr="00F67AC2" w:rsidRDefault="00DA4888" w:rsidP="007401EC">
      <w:pPr>
        <w:pBdr>
          <w:bottom w:val="single" w:sz="4" w:space="1" w:color="auto"/>
        </w:pBdr>
        <w:spacing w:after="120" w:line="240" w:lineRule="auto"/>
        <w:jc w:val="both"/>
        <w:rPr>
          <w:rFonts w:eastAsia="Times New Roman" w:cs="Arial"/>
          <w:b/>
          <w:sz w:val="20"/>
          <w:szCs w:val="20"/>
          <w:u w:val="single"/>
          <w:lang w:val="en-GB"/>
        </w:rPr>
      </w:pPr>
    </w:p>
    <w:p w14:paraId="4792456C" w:rsidR="007531B5" w:rsidRPr="00F67AC2" w:rsidRDefault="00380BD3" w:rsidP="007401EC">
      <w:pPr>
        <w:pBdr>
          <w:bottom w:val="single" w:sz="4" w:space="1" w:color="auto"/>
        </w:pBdr>
        <w:spacing w:after="120" w:line="240" w:lineRule="auto"/>
        <w:jc w:val="both"/>
        <w:rPr>
          <w:rFonts w:eastAsia="Times New Roman" w:cs="Arial"/>
          <w:b/>
          <w:sz w:val="20"/>
          <w:szCs w:val="20"/>
          <w:u w:val="single"/>
          <w:lang w:val="en-GB"/>
        </w:rPr>
      </w:pPr>
      <w:r w:rsidRPr="00F67AC2">
        <w:rPr>
          <w:rFonts w:eastAsia="Times New Roman" w:cs="Arial"/>
          <w:b/>
          <w:sz w:val="20"/>
          <w:szCs w:val="20"/>
          <w:u w:val="single"/>
          <w:lang w:val="en-GB"/>
        </w:rPr>
        <w:t>A</w:t>
      </w:r>
      <w:r w:rsidR="00CA0D1A">
        <w:rPr>
          <w:rFonts w:eastAsia="Times New Roman" w:cs="Arial"/>
          <w:b/>
          <w:sz w:val="20"/>
          <w:szCs w:val="20"/>
          <w:u w:val="single"/>
          <w:lang w:val="en-GB"/>
        </w:rPr>
        <w:t>pproved</w:t>
      </w:r>
      <w:r w:rsidRPr="00F67AC2">
        <w:rPr>
          <w:rFonts w:eastAsia="Times New Roman" w:cs="Arial"/>
          <w:b/>
          <w:sz w:val="20"/>
          <w:szCs w:val="20"/>
          <w:u w:val="single"/>
          <w:lang w:val="en-GB"/>
        </w:rPr>
        <w:t xml:space="preserve"> by (Government):</w:t>
      </w:r>
      <w:r w:rsidR="007531B5" w:rsidRPr="00F67AC2">
        <w:rPr>
          <w:rFonts w:eastAsia="Times New Roman" w:cs="Arial"/>
          <w:b/>
          <w:sz w:val="20"/>
          <w:szCs w:val="20"/>
          <w:u w:val="single"/>
          <w:lang w:val="en-GB"/>
        </w:rPr>
        <w:t>__________________________________________________</w:t>
      </w:r>
      <w:r w:rsidR="00F67AC2" w:rsidRPr="00F67AC2">
        <w:rPr>
          <w:rFonts w:eastAsia="Times New Roman" w:cs="Arial"/>
          <w:b/>
          <w:sz w:val="20"/>
          <w:szCs w:val="20"/>
          <w:u w:val="single"/>
          <w:lang w:val="en-GB"/>
        </w:rPr>
        <w:t xml:space="preserve"> _______</w:t>
      </w:r>
      <w:r w:rsidR="007531B5" w:rsidRPr="00F67AC2">
        <w:rPr>
          <w:rFonts w:eastAsia="Times New Roman" w:cs="Arial"/>
          <w:b/>
          <w:sz w:val="20"/>
          <w:szCs w:val="20"/>
          <w:u w:val="single"/>
          <w:lang w:val="en-GB"/>
        </w:rPr>
        <w:t>_________</w:t>
      </w:r>
    </w:p>
    <w:p w14:paraId="52E6984B" w:rsidR="00DA4888" w:rsidRPr="008F2674" w:rsidRDefault="00DA4888" w:rsidP="007401EC">
      <w:pPr>
        <w:pBdr>
          <w:bottom w:val="single" w:sz="4" w:space="1" w:color="auto"/>
        </w:pBdr>
        <w:spacing w:after="120" w:line="240" w:lineRule="auto"/>
        <w:jc w:val="both"/>
        <w:rPr>
          <w:rFonts w:eastAsia="Times New Roman" w:cs="Arial"/>
          <w:b/>
          <w:sz w:val="20"/>
          <w:szCs w:val="20"/>
          <w:lang w:val="en-GB"/>
        </w:rPr>
      </w:pPr>
    </w:p>
    <w:p w14:paraId="2F35CFCE" w:rsidR="006F43B9" w:rsidRPr="0080277E" w:rsidRDefault="00CA0D1A" w:rsidP="00CE45C0">
      <w:pPr>
        <w:pBdr>
          <w:bottom w:val="single" w:sz="4" w:space="1" w:color="auto"/>
        </w:pBdr>
        <w:spacing w:after="120" w:line="240" w:lineRule="auto"/>
        <w:jc w:val="both"/>
        <w:rPr>
          <w:b/>
          <w:smallCaps/>
          <w:spacing w:val="-2"/>
          <w:sz w:val="28"/>
          <w:szCs w:val="28"/>
          <w:lang w:val="en-GB"/>
        </w:rPr>
      </w:pPr>
      <w:r>
        <w:rPr>
          <w:rFonts w:eastAsia="Times New Roman" w:cs="Arial"/>
          <w:b/>
          <w:sz w:val="20"/>
          <w:szCs w:val="20"/>
          <w:lang w:val="en-GB"/>
        </w:rPr>
        <w:t>Approved</w:t>
      </w:r>
      <w:r w:rsidR="007531B5" w:rsidRPr="0080277E">
        <w:rPr>
          <w:rFonts w:eastAsia="Times New Roman" w:cs="Arial"/>
          <w:b/>
          <w:sz w:val="20"/>
          <w:szCs w:val="20"/>
          <w:lang w:val="en-GB"/>
        </w:rPr>
        <w:t xml:space="preserve"> by (UNDP</w:t>
      </w:r>
      <w:r w:rsidR="00590137" w:rsidRPr="0080277E">
        <w:rPr>
          <w:rFonts w:eastAsia="Times New Roman" w:cs="Arial"/>
          <w:b/>
          <w:sz w:val="20"/>
          <w:szCs w:val="20"/>
          <w:lang w:val="en-GB"/>
        </w:rPr>
        <w:t>):</w:t>
      </w:r>
      <w:r w:rsidR="003E72C9" w:rsidRPr="0080277E">
        <w:rPr>
          <w:rFonts w:eastAsia="Times New Roman" w:cs="Times New Roman"/>
          <w:noProof/>
          <w:szCs w:val="24"/>
        </w:rPr>
        <w:t xml:space="preserve"> </w:t>
      </w:r>
      <w:r w:rsidR="00335E79" w:rsidRPr="0080277E">
        <w:rPr>
          <w:rFonts w:eastAsia="Times New Roman" w:cs="Arial"/>
          <w:b/>
          <w:sz w:val="20"/>
          <w:szCs w:val="20"/>
          <w:lang w:val="en-GB"/>
        </w:rPr>
        <w:t xml:space="preserve"> </w:t>
      </w:r>
    </w:p>
    <w:p w14:paraId="2102A64E" w:rsidR="003301EA" w:rsidRDefault="003301EA" w:rsidP="001F47FF">
      <w:pPr>
        <w:rPr>
          <w:b/>
          <w:smallCaps/>
          <w:spacing w:val="-2"/>
          <w:sz w:val="28"/>
          <w:szCs w:val="28"/>
          <w:lang w:val="en-GB"/>
        </w:rPr>
      </w:pPr>
    </w:p>
    <w:p w14:paraId="06278675" w:rsidR="00F64DA7" w:rsidRPr="008F2674" w:rsidRDefault="00F64DA7" w:rsidP="00F64DA7">
      <w:pPr>
        <w:tabs>
          <w:tab w:val="left" w:pos="3926"/>
        </w:tabs>
        <w:autoSpaceDE w:val="0"/>
        <w:autoSpaceDN w:val="0"/>
        <w:adjustRightInd w:val="0"/>
        <w:jc w:val="both"/>
        <w:rPr>
          <w:b/>
          <w:smallCaps/>
          <w:spacing w:val="-2"/>
          <w:sz w:val="28"/>
          <w:szCs w:val="28"/>
          <w:lang w:val="en-GB"/>
        </w:rPr>
      </w:pPr>
      <w:r>
        <w:rPr>
          <w:b/>
          <w:smallCaps/>
          <w:spacing w:val="-2"/>
          <w:sz w:val="28"/>
          <w:szCs w:val="28"/>
          <w:lang w:val="en-GB"/>
        </w:rPr>
        <w:lastRenderedPageBreak/>
        <w:t>C</w:t>
      </w:r>
      <w:r w:rsidRPr="008F2674">
        <w:rPr>
          <w:b/>
          <w:smallCaps/>
          <w:spacing w:val="-2"/>
          <w:sz w:val="28"/>
          <w:szCs w:val="28"/>
          <w:lang w:val="en-GB"/>
        </w:rPr>
        <w:t>ONTENTS</w:t>
      </w:r>
      <w:r>
        <w:rPr>
          <w:b/>
          <w:smallCaps/>
          <w:spacing w:val="-2"/>
          <w:sz w:val="28"/>
          <w:szCs w:val="28"/>
          <w:lang w:val="en-GB"/>
        </w:rPr>
        <w:tab/>
      </w:r>
    </w:p>
    <w:p w14:paraId="75C4FF14" w:rsidR="0015745C" w:rsidRDefault="0015745C" w:rsidP="0015745C">
      <w:pPr>
        <w:spacing w:after="0" w:line="240" w:lineRule="auto"/>
        <w:ind w:left="360" w:hanging="360"/>
        <w:jc w:val="both"/>
        <w:rPr>
          <w:rFonts w:cs="Calibri"/>
          <w:b/>
          <w:bCs/>
          <w:spacing w:val="-2"/>
          <w:lang w:val="en-GB"/>
        </w:rPr>
      </w:pPr>
      <w:r>
        <w:rPr>
          <w:rFonts w:cs="Calibri"/>
          <w:b/>
          <w:bCs/>
          <w:spacing w:val="-2"/>
          <w:lang w:val="en-GB"/>
        </w:rPr>
        <w:t>1.</w:t>
      </w:r>
      <w:r>
        <w:rPr>
          <w:rFonts w:cs="Calibri"/>
          <w:b/>
          <w:bCs/>
          <w:spacing w:val="-2"/>
          <w:lang w:val="en-GB"/>
        </w:rPr>
        <w:tab/>
      </w:r>
      <w:r>
        <w:rPr>
          <w:rFonts w:cs="Calibri"/>
          <w:b/>
          <w:bCs/>
          <w:spacing w:val="-2"/>
          <w:lang w:val="en-GB"/>
        </w:rPr>
        <w:t>Situation analysis</w:t>
      </w:r>
    </w:p>
    <w:p w14:paraId="479C9423" w:rsidR="0015745C" w:rsidRDefault="0015745C" w:rsidP="0015745C">
      <w:pPr>
        <w:widowControl w:val="0"/>
        <w:spacing w:after="0" w:line="240" w:lineRule="auto"/>
        <w:ind w:firstLine="360"/>
        <w:jc w:val="both"/>
        <w:rPr>
          <w:rFonts w:cs="Calibri"/>
          <w:b/>
          <w:bCs/>
        </w:rPr>
      </w:pPr>
      <w:r>
        <w:rPr>
          <w:rFonts w:cs="Calibri"/>
          <w:b/>
          <w:bCs/>
        </w:rPr>
        <w:t xml:space="preserve">1.1 </w:t>
      </w:r>
      <w:r>
        <w:rPr>
          <w:rFonts w:cs="Calibri"/>
          <w:b/>
          <w:bCs/>
        </w:rPr>
        <w:tab/>
      </w:r>
      <w:r>
        <w:rPr>
          <w:rFonts w:cs="Calibri"/>
          <w:b/>
          <w:bCs/>
        </w:rPr>
        <w:t xml:space="preserve"> Impacts on the </w:t>
      </w:r>
      <w:r w:rsidR="00914AED">
        <w:rPr>
          <w:rFonts w:cs="Calibri"/>
          <w:b/>
          <w:bCs/>
        </w:rPr>
        <w:t>E</w:t>
      </w:r>
      <w:r>
        <w:rPr>
          <w:rFonts w:cs="Calibri"/>
          <w:b/>
          <w:bCs/>
        </w:rPr>
        <w:t xml:space="preserve">conomic </w:t>
      </w:r>
      <w:r w:rsidR="00914AED">
        <w:rPr>
          <w:rFonts w:cs="Calibri"/>
          <w:b/>
          <w:bCs/>
        </w:rPr>
        <w:t>S</w:t>
      </w:r>
      <w:r>
        <w:rPr>
          <w:rFonts w:cs="Calibri"/>
          <w:b/>
          <w:bCs/>
        </w:rPr>
        <w:t>ectors</w:t>
      </w:r>
    </w:p>
    <w:p w14:paraId="120AFDB9" w:rsidR="0015745C" w:rsidRDefault="0015745C" w:rsidP="0015745C">
      <w:pPr>
        <w:widowControl w:val="0"/>
        <w:spacing w:after="0" w:line="240" w:lineRule="auto"/>
        <w:ind w:firstLine="720"/>
        <w:jc w:val="both"/>
        <w:rPr>
          <w:rFonts w:cs="Calibri"/>
        </w:rPr>
      </w:pPr>
      <w:r>
        <w:rPr>
          <w:rFonts w:cs="Calibri"/>
          <w:b/>
          <w:bCs/>
        </w:rPr>
        <w:t>1.1.1</w:t>
      </w:r>
      <w:r>
        <w:rPr>
          <w:rFonts w:cs="Calibri"/>
          <w:b/>
          <w:bCs/>
        </w:rPr>
        <w:tab/>
      </w:r>
      <w:r>
        <w:rPr>
          <w:rFonts w:cs="Calibri"/>
          <w:b/>
          <w:bCs/>
        </w:rPr>
        <w:t>Agriculture</w:t>
      </w:r>
    </w:p>
    <w:p w14:paraId="439B4303" w:rsidR="0015745C" w:rsidRDefault="0015745C" w:rsidP="0015745C">
      <w:pPr>
        <w:widowControl w:val="0"/>
        <w:spacing w:after="0" w:line="240" w:lineRule="auto"/>
        <w:ind w:firstLine="720"/>
        <w:jc w:val="both"/>
        <w:rPr>
          <w:rFonts w:cs="Calibri"/>
        </w:rPr>
      </w:pPr>
      <w:r>
        <w:rPr>
          <w:rFonts w:cs="Calibri"/>
          <w:b/>
          <w:bCs/>
        </w:rPr>
        <w:t>1.1.2</w:t>
      </w:r>
      <w:r>
        <w:rPr>
          <w:rFonts w:cs="Calibri"/>
          <w:b/>
          <w:bCs/>
        </w:rPr>
        <w:tab/>
      </w:r>
      <w:r>
        <w:rPr>
          <w:rFonts w:cs="Calibri"/>
          <w:b/>
          <w:bCs/>
        </w:rPr>
        <w:t>Water</w:t>
      </w:r>
    </w:p>
    <w:p w14:paraId="73A23707" w:rsidR="0015745C" w:rsidRDefault="0015745C" w:rsidP="0015745C">
      <w:pPr>
        <w:widowControl w:val="0"/>
        <w:spacing w:after="0" w:line="240" w:lineRule="auto"/>
        <w:ind w:firstLine="720"/>
        <w:jc w:val="both"/>
        <w:rPr>
          <w:rFonts w:cs="Calibri"/>
        </w:rPr>
      </w:pPr>
      <w:r>
        <w:rPr>
          <w:rFonts w:cs="Calibri"/>
          <w:b/>
          <w:bCs/>
        </w:rPr>
        <w:t>1.1.3</w:t>
      </w:r>
      <w:r>
        <w:rPr>
          <w:rFonts w:cs="Calibri"/>
          <w:b/>
          <w:bCs/>
        </w:rPr>
        <w:tab/>
      </w:r>
      <w:r>
        <w:rPr>
          <w:rFonts w:cs="Calibri"/>
          <w:b/>
          <w:bCs/>
        </w:rPr>
        <w:t>Natural resources</w:t>
      </w:r>
    </w:p>
    <w:p w14:paraId="071FCCDB" w:rsidR="0015745C" w:rsidRDefault="0015745C" w:rsidP="0015745C">
      <w:pPr>
        <w:widowControl w:val="0"/>
        <w:spacing w:after="0" w:line="240" w:lineRule="auto"/>
        <w:ind w:firstLine="720"/>
        <w:jc w:val="both"/>
        <w:rPr>
          <w:rFonts w:cs="Calibri"/>
        </w:rPr>
      </w:pPr>
      <w:r>
        <w:rPr>
          <w:rFonts w:cs="Calibri"/>
          <w:b/>
          <w:bCs/>
        </w:rPr>
        <w:t>1.1.4</w:t>
      </w:r>
      <w:r>
        <w:rPr>
          <w:rFonts w:cs="Calibri"/>
          <w:b/>
          <w:bCs/>
        </w:rPr>
        <w:tab/>
      </w:r>
      <w:r>
        <w:rPr>
          <w:rFonts w:cs="Calibri"/>
          <w:b/>
          <w:bCs/>
        </w:rPr>
        <w:t>Energy</w:t>
      </w:r>
    </w:p>
    <w:p w14:paraId="26DA2C2E" w:rsidR="0015745C" w:rsidRDefault="0015745C" w:rsidP="0015745C">
      <w:pPr>
        <w:widowControl w:val="0"/>
        <w:spacing w:after="0" w:line="240" w:lineRule="auto"/>
        <w:ind w:firstLine="450"/>
        <w:jc w:val="both"/>
        <w:rPr>
          <w:rFonts w:cs="Calibri"/>
          <w:b/>
          <w:bCs/>
        </w:rPr>
      </w:pPr>
      <w:proofErr w:type="gramStart"/>
      <w:r>
        <w:rPr>
          <w:rFonts w:cs="Calibri"/>
          <w:b/>
          <w:bCs/>
        </w:rPr>
        <w:t>1.2  Impacts</w:t>
      </w:r>
      <w:proofErr w:type="gramEnd"/>
      <w:r>
        <w:rPr>
          <w:rFonts w:cs="Calibri"/>
          <w:b/>
          <w:bCs/>
        </w:rPr>
        <w:t xml:space="preserve"> on the Social Sectors</w:t>
      </w:r>
    </w:p>
    <w:p w14:paraId="03B1AEB1" w:rsidR="0015745C" w:rsidRDefault="0015745C" w:rsidP="0015745C">
      <w:pPr>
        <w:widowControl w:val="0"/>
        <w:spacing w:after="0" w:line="240" w:lineRule="auto"/>
        <w:ind w:firstLine="450"/>
        <w:jc w:val="both"/>
        <w:rPr>
          <w:rFonts w:cs="Calibri"/>
          <w:b/>
          <w:bCs/>
        </w:rPr>
      </w:pPr>
      <w:proofErr w:type="gramStart"/>
      <w:r>
        <w:rPr>
          <w:rFonts w:cs="Calibri"/>
          <w:b/>
          <w:bCs/>
        </w:rPr>
        <w:t>1.3  Impacts</w:t>
      </w:r>
      <w:proofErr w:type="gramEnd"/>
      <w:r>
        <w:rPr>
          <w:rFonts w:cs="Calibri"/>
          <w:b/>
          <w:bCs/>
        </w:rPr>
        <w:t xml:space="preserve"> from Natural Disasters</w:t>
      </w:r>
    </w:p>
    <w:p w14:paraId="748373AB" w:rsidR="0015745C" w:rsidRDefault="0015745C" w:rsidP="0015745C">
      <w:pPr>
        <w:spacing w:after="0" w:line="240" w:lineRule="auto"/>
        <w:ind w:firstLine="450"/>
        <w:jc w:val="both"/>
        <w:rPr>
          <w:rFonts w:cs="Calibri"/>
          <w:b/>
          <w:bCs/>
        </w:rPr>
      </w:pPr>
      <w:proofErr w:type="gramStart"/>
      <w:r>
        <w:rPr>
          <w:rFonts w:cs="Calibri"/>
          <w:b/>
          <w:bCs/>
        </w:rPr>
        <w:t>1.4  Opportunities</w:t>
      </w:r>
      <w:proofErr w:type="gramEnd"/>
      <w:r>
        <w:rPr>
          <w:rFonts w:cs="Calibri"/>
          <w:b/>
          <w:bCs/>
        </w:rPr>
        <w:t xml:space="preserve"> from Addressing Climate Change </w:t>
      </w:r>
    </w:p>
    <w:p w14:paraId="08CE63C3" w:rsidR="0015745C" w:rsidRDefault="0015745C" w:rsidP="0015745C">
      <w:pPr>
        <w:spacing w:after="0" w:line="240" w:lineRule="auto"/>
        <w:ind w:firstLine="450"/>
        <w:jc w:val="both"/>
        <w:rPr>
          <w:rFonts w:cs="Calibri"/>
          <w:b/>
          <w:bCs/>
        </w:rPr>
      </w:pPr>
      <w:proofErr w:type="gramStart"/>
      <w:r>
        <w:rPr>
          <w:rFonts w:cs="Calibri"/>
          <w:b/>
          <w:bCs/>
        </w:rPr>
        <w:t>1.5  Enabling</w:t>
      </w:r>
      <w:proofErr w:type="gramEnd"/>
      <w:r>
        <w:rPr>
          <w:rFonts w:cs="Calibri"/>
          <w:b/>
          <w:bCs/>
        </w:rPr>
        <w:t xml:space="preserve"> Environment</w:t>
      </w:r>
    </w:p>
    <w:p w14:paraId="014913F1" w:rsidR="0015745C" w:rsidRDefault="0015745C" w:rsidP="0015745C">
      <w:pPr>
        <w:spacing w:after="0" w:line="240" w:lineRule="auto"/>
        <w:ind w:firstLine="720"/>
        <w:jc w:val="both"/>
        <w:rPr>
          <w:rFonts w:cs="Calibri"/>
          <w:b/>
          <w:bCs/>
        </w:rPr>
      </w:pPr>
      <w:r>
        <w:rPr>
          <w:rFonts w:cs="Calibri"/>
          <w:b/>
          <w:bCs/>
        </w:rPr>
        <w:t xml:space="preserve">1.5.1 </w:t>
      </w:r>
      <w:r>
        <w:rPr>
          <w:rFonts w:cs="Calibri"/>
          <w:b/>
          <w:bCs/>
        </w:rPr>
        <w:tab/>
      </w:r>
      <w:r>
        <w:rPr>
          <w:rFonts w:cs="Calibri"/>
          <w:b/>
          <w:bCs/>
        </w:rPr>
        <w:t>National Climate Change Policy</w:t>
      </w:r>
    </w:p>
    <w:p w14:paraId="233891A6" w:rsidR="0015745C" w:rsidRDefault="0015745C" w:rsidP="0015745C">
      <w:pPr>
        <w:widowControl w:val="0"/>
        <w:spacing w:after="0" w:line="240" w:lineRule="auto"/>
        <w:ind w:firstLine="720"/>
        <w:jc w:val="both"/>
        <w:rPr>
          <w:rFonts w:cs="Calibri"/>
          <w:b/>
          <w:bCs/>
        </w:rPr>
      </w:pPr>
      <w:r>
        <w:rPr>
          <w:rFonts w:cs="Calibri"/>
          <w:b/>
          <w:bCs/>
        </w:rPr>
        <w:t xml:space="preserve">1.5.2 </w:t>
      </w:r>
      <w:r>
        <w:rPr>
          <w:rFonts w:cs="Calibri"/>
          <w:b/>
          <w:bCs/>
        </w:rPr>
        <w:tab/>
      </w:r>
      <w:r>
        <w:rPr>
          <w:rFonts w:cs="Calibri"/>
          <w:b/>
          <w:bCs/>
        </w:rPr>
        <w:t>Other Policies and Strategies Related to Climate Change</w:t>
      </w:r>
    </w:p>
    <w:p w14:paraId="0A53C58F" w:rsidR="0015745C" w:rsidRDefault="0015745C" w:rsidP="0015745C">
      <w:pPr>
        <w:spacing w:after="0" w:line="240" w:lineRule="auto"/>
        <w:ind w:firstLine="720"/>
        <w:jc w:val="both"/>
        <w:rPr>
          <w:rFonts w:cs="Calibri"/>
          <w:b/>
          <w:bCs/>
        </w:rPr>
      </w:pPr>
      <w:r>
        <w:rPr>
          <w:rFonts w:cs="Calibri"/>
          <w:b/>
          <w:bCs/>
        </w:rPr>
        <w:t xml:space="preserve">1.5.3 </w:t>
      </w:r>
      <w:r>
        <w:rPr>
          <w:rFonts w:cs="Calibri"/>
          <w:b/>
          <w:bCs/>
        </w:rPr>
        <w:tab/>
      </w:r>
      <w:r>
        <w:rPr>
          <w:rFonts w:cs="Calibri"/>
          <w:b/>
          <w:bCs/>
        </w:rPr>
        <w:t>Institutional Arrangements</w:t>
      </w:r>
    </w:p>
    <w:p w14:paraId="440259B3" w:rsidR="0015745C" w:rsidRDefault="0015745C" w:rsidP="0015745C">
      <w:pPr>
        <w:spacing w:after="0" w:line="240" w:lineRule="auto"/>
        <w:ind w:firstLine="360"/>
        <w:jc w:val="both"/>
        <w:rPr>
          <w:rFonts w:cs="Calibri"/>
          <w:b/>
          <w:bCs/>
        </w:rPr>
      </w:pPr>
      <w:r>
        <w:rPr>
          <w:rFonts w:cs="Calibri"/>
          <w:b/>
          <w:bCs/>
        </w:rPr>
        <w:t xml:space="preserve">1.6 </w:t>
      </w:r>
      <w:r>
        <w:rPr>
          <w:rFonts w:cs="Calibri"/>
          <w:b/>
          <w:bCs/>
        </w:rPr>
        <w:tab/>
      </w:r>
      <w:r>
        <w:rPr>
          <w:rFonts w:cs="Calibri"/>
          <w:b/>
          <w:bCs/>
        </w:rPr>
        <w:t>Budgetary Process</w:t>
      </w:r>
    </w:p>
    <w:p w14:paraId="29A90864" w:rsidR="0015745C" w:rsidRDefault="0015745C" w:rsidP="0015745C">
      <w:pPr>
        <w:spacing w:after="0" w:line="240" w:lineRule="auto"/>
        <w:ind w:firstLine="360"/>
        <w:jc w:val="both"/>
        <w:rPr>
          <w:rFonts w:cs="Calibri"/>
          <w:b/>
          <w:bCs/>
          <w:i/>
          <w:iCs/>
        </w:rPr>
      </w:pPr>
      <w:r>
        <w:rPr>
          <w:rFonts w:cs="Calibri"/>
          <w:b/>
          <w:bCs/>
        </w:rPr>
        <w:t xml:space="preserve">1.7 </w:t>
      </w:r>
      <w:r>
        <w:rPr>
          <w:rFonts w:cs="Calibri"/>
          <w:b/>
          <w:bCs/>
        </w:rPr>
        <w:tab/>
      </w:r>
      <w:r>
        <w:rPr>
          <w:rFonts w:cs="Calibri"/>
          <w:b/>
          <w:bCs/>
        </w:rPr>
        <w:t>Information management</w:t>
      </w:r>
    </w:p>
    <w:p w14:paraId="4462ECD5" w:rsidR="0015745C" w:rsidRDefault="0015745C" w:rsidP="0015745C">
      <w:pPr>
        <w:spacing w:after="0" w:line="240" w:lineRule="auto"/>
        <w:ind w:firstLine="360"/>
        <w:jc w:val="both"/>
        <w:rPr>
          <w:rFonts w:cs="Calibri"/>
          <w:b/>
          <w:bCs/>
        </w:rPr>
      </w:pPr>
      <w:r>
        <w:rPr>
          <w:rFonts w:cs="Calibri"/>
          <w:b/>
          <w:bCs/>
        </w:rPr>
        <w:t xml:space="preserve">1.8 </w:t>
      </w:r>
      <w:r>
        <w:rPr>
          <w:rFonts w:cs="Calibri"/>
          <w:b/>
          <w:bCs/>
        </w:rPr>
        <w:tab/>
      </w:r>
      <w:r>
        <w:rPr>
          <w:rFonts w:cs="Calibri"/>
          <w:b/>
          <w:bCs/>
        </w:rPr>
        <w:t xml:space="preserve">Climate finance partners in Ghana </w:t>
      </w:r>
    </w:p>
    <w:p w14:paraId="7FF7C160" w:rsidR="0015745C" w:rsidRDefault="0015745C" w:rsidP="0015745C">
      <w:pPr>
        <w:spacing w:after="0" w:line="240" w:lineRule="auto"/>
        <w:ind w:firstLine="720"/>
        <w:jc w:val="both"/>
        <w:rPr>
          <w:rFonts w:cs="Calibri"/>
          <w:b/>
          <w:bCs/>
        </w:rPr>
      </w:pPr>
      <w:r>
        <w:rPr>
          <w:rFonts w:cs="Calibri"/>
          <w:b/>
          <w:bCs/>
        </w:rPr>
        <w:t xml:space="preserve">1.8.1 </w:t>
      </w:r>
      <w:r>
        <w:rPr>
          <w:rFonts w:cs="Calibri"/>
          <w:b/>
          <w:bCs/>
        </w:rPr>
        <w:tab/>
      </w:r>
      <w:r>
        <w:rPr>
          <w:rFonts w:cs="Calibri"/>
          <w:b/>
          <w:bCs/>
        </w:rPr>
        <w:t xml:space="preserve">Public sector </w:t>
      </w:r>
    </w:p>
    <w:p w14:paraId="20F39D18" w:rsidR="0015745C" w:rsidRDefault="0015745C" w:rsidP="0015745C">
      <w:pPr>
        <w:spacing w:after="0" w:line="240" w:lineRule="auto"/>
        <w:ind w:firstLine="720"/>
        <w:jc w:val="both"/>
        <w:rPr>
          <w:rFonts w:cs="Calibri"/>
        </w:rPr>
      </w:pPr>
      <w:r>
        <w:rPr>
          <w:rFonts w:cs="Calibri"/>
          <w:b/>
          <w:bCs/>
        </w:rPr>
        <w:t xml:space="preserve">1.8.2 </w:t>
      </w:r>
      <w:r>
        <w:rPr>
          <w:rFonts w:cs="Calibri"/>
          <w:b/>
          <w:bCs/>
        </w:rPr>
        <w:tab/>
      </w:r>
      <w:r>
        <w:rPr>
          <w:rFonts w:cs="Calibri"/>
          <w:b/>
          <w:bCs/>
        </w:rPr>
        <w:t>Private sector</w:t>
      </w:r>
    </w:p>
    <w:p w14:paraId="7F2D62AA" w:rsidR="0015745C" w:rsidRDefault="0015745C" w:rsidP="0015745C">
      <w:pPr>
        <w:keepNext/>
        <w:spacing w:after="0" w:line="240" w:lineRule="auto"/>
        <w:ind w:firstLine="360"/>
        <w:jc w:val="both"/>
        <w:rPr>
          <w:rFonts w:cs="Calibri"/>
          <w:b/>
          <w:bCs/>
          <w:lang w:val="en-GB"/>
        </w:rPr>
      </w:pPr>
      <w:r>
        <w:rPr>
          <w:rFonts w:cs="Calibri"/>
          <w:b/>
          <w:bCs/>
          <w:lang w:val="en-GB"/>
        </w:rPr>
        <w:t xml:space="preserve">1.9 </w:t>
      </w:r>
      <w:r>
        <w:rPr>
          <w:rFonts w:cs="Calibri"/>
          <w:b/>
          <w:bCs/>
          <w:lang w:val="en-GB"/>
        </w:rPr>
        <w:tab/>
      </w:r>
      <w:r>
        <w:rPr>
          <w:rFonts w:cs="Calibri"/>
          <w:b/>
          <w:bCs/>
          <w:lang w:val="en-GB"/>
        </w:rPr>
        <w:t xml:space="preserve"> Stakeholder and Baseline Analysis</w:t>
      </w:r>
    </w:p>
    <w:p w14:paraId="5A43E76C" w:rsidR="0015745C" w:rsidRDefault="0015745C" w:rsidP="0015745C">
      <w:pPr>
        <w:keepNext/>
        <w:spacing w:after="0" w:line="240" w:lineRule="auto"/>
        <w:ind w:firstLine="360"/>
        <w:jc w:val="both"/>
        <w:rPr>
          <w:rFonts w:cs="Calibri"/>
          <w:b/>
          <w:bCs/>
          <w:lang w:val="en-GB"/>
        </w:rPr>
      </w:pPr>
      <w:r>
        <w:rPr>
          <w:rFonts w:cs="Calibri"/>
          <w:b/>
          <w:bCs/>
          <w:lang w:val="en-GB"/>
        </w:rPr>
        <w:t xml:space="preserve">1.10 Long-term Solution and Barriers to Achieve the Solution </w:t>
      </w:r>
    </w:p>
    <w:p w14:paraId="0BA071C8" w:rsidR="0015745C" w:rsidRDefault="0015745C" w:rsidP="0015745C">
      <w:pPr>
        <w:keepNext/>
        <w:spacing w:after="0" w:line="240" w:lineRule="auto"/>
        <w:ind w:left="360" w:hanging="360"/>
        <w:jc w:val="both"/>
        <w:rPr>
          <w:rFonts w:cs="Calibri"/>
          <w:b/>
          <w:bCs/>
          <w:lang w:val="en-GB"/>
        </w:rPr>
      </w:pPr>
    </w:p>
    <w:p w14:paraId="0D86B987" w:rsidR="0015745C" w:rsidRDefault="0015745C" w:rsidP="0015745C">
      <w:pPr>
        <w:keepNext/>
        <w:spacing w:after="0" w:line="240" w:lineRule="auto"/>
        <w:ind w:left="360" w:hanging="360"/>
        <w:jc w:val="both"/>
        <w:rPr>
          <w:rFonts w:cs="Calibri"/>
          <w:b/>
          <w:bCs/>
          <w:lang w:val="en-GB"/>
        </w:rPr>
      </w:pPr>
      <w:r>
        <w:rPr>
          <w:rFonts w:cs="Calibri"/>
          <w:b/>
          <w:bCs/>
          <w:lang w:val="en-GB"/>
        </w:rPr>
        <w:t>2.</w:t>
      </w:r>
      <w:r>
        <w:rPr>
          <w:rFonts w:cs="Calibri"/>
          <w:b/>
          <w:bCs/>
          <w:lang w:val="en-GB"/>
        </w:rPr>
        <w:tab/>
      </w:r>
      <w:r>
        <w:rPr>
          <w:rFonts w:cs="Calibri"/>
          <w:b/>
          <w:bCs/>
          <w:lang w:val="en-GB"/>
        </w:rPr>
        <w:t>Project Strategy</w:t>
      </w:r>
    </w:p>
    <w:p w14:paraId="304B7DE2" w:rsidR="0015745C" w:rsidRDefault="0015745C" w:rsidP="0015745C">
      <w:pPr>
        <w:keepNext/>
        <w:spacing w:after="0" w:line="240" w:lineRule="auto"/>
        <w:ind w:left="360" w:hanging="3"/>
        <w:jc w:val="both"/>
        <w:rPr>
          <w:rFonts w:cs="Calibri"/>
          <w:b/>
          <w:bCs/>
          <w:lang w:val="en-GB"/>
        </w:rPr>
      </w:pPr>
      <w:r>
        <w:rPr>
          <w:rFonts w:cs="Calibri"/>
          <w:b/>
          <w:bCs/>
          <w:lang w:val="en-GB"/>
        </w:rPr>
        <w:t>2.1</w:t>
      </w:r>
      <w:r>
        <w:rPr>
          <w:rFonts w:cs="Calibri"/>
          <w:b/>
          <w:bCs/>
          <w:lang w:val="en-GB"/>
        </w:rPr>
        <w:tab/>
      </w:r>
      <w:r>
        <w:rPr>
          <w:rFonts w:cs="Calibri"/>
          <w:b/>
          <w:bCs/>
          <w:lang w:val="en-GB"/>
        </w:rPr>
        <w:t>Project Rationale</w:t>
      </w:r>
    </w:p>
    <w:p w14:paraId="184D10F8" w:rsidR="0015745C" w:rsidRDefault="0015745C" w:rsidP="0015745C">
      <w:pPr>
        <w:spacing w:after="0" w:line="240" w:lineRule="auto"/>
        <w:ind w:left="357"/>
        <w:jc w:val="both"/>
        <w:rPr>
          <w:rFonts w:cs="Calibri"/>
          <w:b/>
          <w:bCs/>
          <w:lang w:val="en-GB"/>
        </w:rPr>
      </w:pPr>
      <w:proofErr w:type="gramStart"/>
      <w:r>
        <w:rPr>
          <w:rFonts w:cs="Calibri"/>
          <w:b/>
          <w:bCs/>
          <w:lang w:val="en-GB"/>
        </w:rPr>
        <w:t>2.2  Project</w:t>
      </w:r>
      <w:proofErr w:type="gramEnd"/>
      <w:r>
        <w:rPr>
          <w:rFonts w:cs="Calibri"/>
          <w:b/>
          <w:bCs/>
          <w:lang w:val="en-GB"/>
        </w:rPr>
        <w:t xml:space="preserve"> objective</w:t>
      </w:r>
    </w:p>
    <w:p w14:paraId="3A60BC83" w:rsidR="0015745C" w:rsidRDefault="0015745C" w:rsidP="0015745C">
      <w:pPr>
        <w:spacing w:after="0" w:line="240" w:lineRule="auto"/>
        <w:ind w:left="720" w:hanging="363"/>
        <w:jc w:val="both"/>
        <w:rPr>
          <w:rFonts w:cs="Calibri"/>
          <w:b/>
          <w:bCs/>
          <w:lang w:val="en-GB"/>
        </w:rPr>
      </w:pPr>
      <w:r>
        <w:rPr>
          <w:rFonts w:cs="Calibri"/>
          <w:b/>
          <w:bCs/>
          <w:lang w:val="en-GB"/>
        </w:rPr>
        <w:t>2.3</w:t>
      </w:r>
      <w:r>
        <w:rPr>
          <w:rFonts w:cs="Calibri"/>
          <w:b/>
          <w:bCs/>
          <w:lang w:val="en-GB"/>
        </w:rPr>
        <w:tab/>
      </w:r>
      <w:r>
        <w:rPr>
          <w:rFonts w:cs="Calibri"/>
          <w:b/>
          <w:bCs/>
          <w:lang w:val="en-GB"/>
        </w:rPr>
        <w:t xml:space="preserve">Project Outputs, Activity Results and Indicative Actions </w:t>
      </w:r>
    </w:p>
    <w:p w14:paraId="57CB96B0" w:rsidR="0015745C" w:rsidRDefault="0015745C" w:rsidP="0015745C">
      <w:pPr>
        <w:keepNext/>
        <w:spacing w:after="0" w:line="240" w:lineRule="auto"/>
        <w:ind w:firstLine="357"/>
        <w:jc w:val="both"/>
        <w:rPr>
          <w:rFonts w:cs="Calibri"/>
          <w:b/>
          <w:bCs/>
          <w:lang w:val="en-GB"/>
        </w:rPr>
      </w:pPr>
      <w:r>
        <w:rPr>
          <w:rFonts w:cs="Calibri"/>
          <w:b/>
          <w:bCs/>
          <w:lang w:val="en-GB"/>
        </w:rPr>
        <w:t xml:space="preserve">2.4 </w:t>
      </w:r>
      <w:r>
        <w:rPr>
          <w:rFonts w:cs="Calibri"/>
          <w:b/>
          <w:bCs/>
          <w:lang w:val="en-GB"/>
        </w:rPr>
        <w:tab/>
      </w:r>
      <w:r>
        <w:rPr>
          <w:rFonts w:cs="Calibri"/>
          <w:b/>
          <w:bCs/>
          <w:lang w:val="en-GB"/>
        </w:rPr>
        <w:t>Cost effectiveness of the proposed project</w:t>
      </w:r>
    </w:p>
    <w:p w14:paraId="4EEC51A4" w:rsidR="0015745C" w:rsidRDefault="0015745C" w:rsidP="0015745C">
      <w:pPr>
        <w:keepNext/>
        <w:spacing w:after="0" w:line="240" w:lineRule="auto"/>
        <w:ind w:firstLine="357"/>
        <w:jc w:val="both"/>
        <w:rPr>
          <w:rFonts w:cs="Calibri"/>
          <w:b/>
          <w:bCs/>
          <w:lang w:val="en-GB"/>
        </w:rPr>
      </w:pPr>
      <w:r>
        <w:rPr>
          <w:rFonts w:cs="Calibri"/>
          <w:b/>
          <w:bCs/>
          <w:lang w:val="en-GB"/>
        </w:rPr>
        <w:t xml:space="preserve">2.5 </w:t>
      </w:r>
      <w:r>
        <w:rPr>
          <w:rFonts w:cs="Calibri"/>
          <w:b/>
          <w:bCs/>
          <w:lang w:val="en-GB"/>
        </w:rPr>
        <w:tab/>
      </w:r>
      <w:r>
        <w:rPr>
          <w:rFonts w:cs="Calibri"/>
          <w:b/>
          <w:bCs/>
          <w:lang w:val="en-GB"/>
        </w:rPr>
        <w:t>Replicability</w:t>
      </w:r>
    </w:p>
    <w:p w14:paraId="3E33B05A" w:rsidR="0015745C" w:rsidRPr="0015745C" w:rsidRDefault="0015745C" w:rsidP="0015745C">
      <w:pPr>
        <w:pStyle w:val="Heading2"/>
        <w:keepLines/>
        <w:spacing w:after="0"/>
        <w:ind w:hanging="363"/>
        <w:rPr>
          <w:rFonts w:asciiTheme="minorHAnsi" w:hAnsiTheme="minorHAnsi" w:cs="Calibri"/>
          <w:bCs w:val="0"/>
          <w:szCs w:val="22"/>
        </w:rPr>
      </w:pPr>
      <w:proofErr w:type="gramStart"/>
      <w:r>
        <w:rPr>
          <w:rFonts w:cs="Calibri" w:asciiTheme="minorHAnsi" w:hAnsiTheme="minorHAnsi"/>
          <w:bCs w:val="0"/>
          <w:szCs w:val="22"/>
        </w:rPr>
        <w:t xml:space="preserve">2.6  </w:t>
      </w:r>
      <w:r w:rsidRPr="0015745C">
        <w:rPr>
          <w:rFonts w:cs="Calibri" w:asciiTheme="minorHAnsi" w:hAnsiTheme="minorHAnsi"/>
          <w:bCs w:val="0"/>
          <w:szCs w:val="22"/>
        </w:rPr>
        <w:t>Sustainability</w:t>
      </w:r>
      <w:proofErr w:type="gramEnd"/>
    </w:p>
    <w:p w14:paraId="606B8473" w:rsidR="0015745C" w:rsidRDefault="0015745C" w:rsidP="0015745C">
      <w:pPr>
        <w:spacing w:after="0" w:line="240" w:lineRule="auto"/>
        <w:ind w:firstLine="720"/>
        <w:rPr>
          <w:rFonts w:cs="Calibri"/>
          <w:b/>
          <w:bCs/>
        </w:rPr>
      </w:pPr>
      <w:r>
        <w:rPr>
          <w:rFonts w:cs="Calibri"/>
          <w:b/>
          <w:bCs/>
        </w:rPr>
        <w:t>2.6.1</w:t>
      </w:r>
      <w:r>
        <w:rPr>
          <w:rFonts w:cs="Calibri"/>
          <w:b/>
          <w:bCs/>
        </w:rPr>
        <w:tab/>
      </w:r>
      <w:r>
        <w:rPr>
          <w:rFonts w:cs="Calibri"/>
          <w:b/>
          <w:bCs/>
        </w:rPr>
        <w:t>Institutional sustainability</w:t>
      </w:r>
    </w:p>
    <w:p w14:paraId="0F1824DF" w:rsidR="0015745C" w:rsidRDefault="0015745C" w:rsidP="0015745C">
      <w:pPr>
        <w:spacing w:after="0" w:line="240" w:lineRule="auto"/>
        <w:ind w:left="720"/>
        <w:rPr>
          <w:rFonts w:cs="Calibri"/>
          <w:b/>
          <w:bCs/>
        </w:rPr>
      </w:pPr>
      <w:r>
        <w:rPr>
          <w:rFonts w:cs="Calibri"/>
          <w:b/>
          <w:bCs/>
        </w:rPr>
        <w:t xml:space="preserve">2.6.2 </w:t>
      </w:r>
      <w:r>
        <w:rPr>
          <w:rFonts w:cs="Calibri"/>
          <w:b/>
          <w:bCs/>
        </w:rPr>
        <w:tab/>
      </w:r>
      <w:r>
        <w:rPr>
          <w:rFonts w:cs="Calibri"/>
          <w:b/>
          <w:bCs/>
        </w:rPr>
        <w:t>Environmental Sustainability</w:t>
      </w:r>
    </w:p>
    <w:p w14:paraId="269AA9DD" w:rsidR="0015745C" w:rsidRDefault="0015745C" w:rsidP="0015745C">
      <w:pPr>
        <w:spacing w:after="0" w:line="240" w:lineRule="auto"/>
        <w:ind w:firstLine="720"/>
        <w:rPr>
          <w:rFonts w:cs="Calibri"/>
          <w:b/>
          <w:bCs/>
        </w:rPr>
      </w:pPr>
      <w:r>
        <w:rPr>
          <w:rFonts w:cs="Calibri"/>
          <w:b/>
          <w:bCs/>
        </w:rPr>
        <w:t>2.6.3</w:t>
      </w:r>
      <w:r>
        <w:rPr>
          <w:rFonts w:cs="Calibri"/>
          <w:b/>
          <w:bCs/>
        </w:rPr>
        <w:tab/>
      </w:r>
      <w:r>
        <w:rPr>
          <w:rFonts w:cs="Calibri"/>
          <w:b/>
          <w:bCs/>
        </w:rPr>
        <w:t>Social Sustainability</w:t>
      </w:r>
    </w:p>
    <w:p w14:paraId="28066B23" w:rsidR="0015745C" w:rsidRDefault="0015745C" w:rsidP="0015745C">
      <w:pPr>
        <w:spacing w:after="0" w:line="240" w:lineRule="auto"/>
        <w:jc w:val="both"/>
        <w:rPr>
          <w:rFonts w:cs="Calibri"/>
          <w:b/>
          <w:bCs/>
        </w:rPr>
      </w:pPr>
    </w:p>
    <w:p w14:paraId="39896627" w:rsidR="0015745C" w:rsidRDefault="0015745C" w:rsidP="0015745C">
      <w:pPr>
        <w:spacing w:after="0" w:line="240" w:lineRule="auto"/>
        <w:jc w:val="both"/>
        <w:rPr>
          <w:rFonts w:cs="Calibri"/>
          <w:b/>
          <w:bCs/>
        </w:rPr>
      </w:pPr>
      <w:r>
        <w:rPr>
          <w:rFonts w:cs="Calibri"/>
          <w:b/>
          <w:bCs/>
        </w:rPr>
        <w:t>3. Project Results Framework</w:t>
      </w:r>
    </w:p>
    <w:p w14:paraId="605E4757" w:rsidR="0015745C" w:rsidRDefault="0015745C" w:rsidP="0015745C">
      <w:pPr>
        <w:spacing w:after="0" w:line="240" w:lineRule="auto"/>
        <w:ind w:firstLine="360"/>
        <w:jc w:val="both"/>
        <w:rPr>
          <w:rFonts w:cs="Calibri"/>
          <w:b/>
          <w:bCs/>
          <w:u w:val="single"/>
        </w:rPr>
      </w:pPr>
      <w:proofErr w:type="gramStart"/>
      <w:r>
        <w:rPr>
          <w:rFonts w:cs="Calibri"/>
          <w:b/>
          <w:bCs/>
        </w:rPr>
        <w:t>3.1  Results</w:t>
      </w:r>
      <w:proofErr w:type="gramEnd"/>
      <w:r>
        <w:rPr>
          <w:rFonts w:cs="Calibri"/>
          <w:b/>
          <w:bCs/>
        </w:rPr>
        <w:t xml:space="preserve"> Framework</w:t>
      </w:r>
    </w:p>
    <w:p w14:paraId="56DE9CFB" w:rsidR="0015745C" w:rsidRDefault="0015745C" w:rsidP="0015745C">
      <w:pPr>
        <w:spacing w:after="0" w:line="240" w:lineRule="auto"/>
        <w:ind w:firstLine="360"/>
        <w:jc w:val="both"/>
        <w:rPr>
          <w:rFonts w:cs="Calibri"/>
          <w:b/>
          <w:bCs/>
        </w:rPr>
      </w:pPr>
      <w:proofErr w:type="gramStart"/>
      <w:r>
        <w:rPr>
          <w:rFonts w:cs="Calibri"/>
          <w:b/>
          <w:bCs/>
        </w:rPr>
        <w:t>3.2  Annual</w:t>
      </w:r>
      <w:proofErr w:type="gramEnd"/>
      <w:r>
        <w:rPr>
          <w:rFonts w:cs="Calibri"/>
          <w:b/>
          <w:bCs/>
        </w:rPr>
        <w:t xml:space="preserve"> </w:t>
      </w:r>
      <w:proofErr w:type="spellStart"/>
      <w:r>
        <w:rPr>
          <w:rFonts w:cs="Calibri"/>
          <w:b/>
          <w:bCs/>
        </w:rPr>
        <w:t>Workplans</w:t>
      </w:r>
      <w:proofErr w:type="spellEnd"/>
    </w:p>
    <w:p w14:paraId="5ABE5CC6" w:rsidR="0015745C" w:rsidRDefault="0015745C" w:rsidP="0015745C">
      <w:pPr>
        <w:spacing w:after="0" w:line="240" w:lineRule="auto"/>
        <w:ind w:firstLine="360"/>
        <w:jc w:val="both"/>
        <w:rPr>
          <w:rFonts w:cs="Calibri"/>
          <w:b/>
          <w:bCs/>
          <w:lang w:val="en-GB"/>
        </w:rPr>
      </w:pPr>
      <w:r>
        <w:rPr>
          <w:rFonts w:cs="Calibri"/>
          <w:b/>
          <w:bCs/>
          <w:lang w:val="en-GB"/>
        </w:rPr>
        <w:t>3.3</w:t>
      </w:r>
      <w:r>
        <w:rPr>
          <w:rFonts w:cs="Calibri"/>
          <w:b/>
          <w:bCs/>
          <w:lang w:val="en-GB"/>
        </w:rPr>
        <w:tab/>
      </w:r>
      <w:r>
        <w:rPr>
          <w:rFonts w:cs="Calibri"/>
          <w:b/>
          <w:bCs/>
          <w:lang w:val="en-GB"/>
        </w:rPr>
        <w:t>Total Budget Work Plan</w:t>
      </w:r>
    </w:p>
    <w:p w14:paraId="42D41B61" w:rsidR="0015745C" w:rsidRDefault="0015745C" w:rsidP="0015745C">
      <w:pPr>
        <w:keepNext/>
        <w:spacing w:after="0" w:line="240" w:lineRule="auto"/>
        <w:jc w:val="both"/>
        <w:rPr>
          <w:rFonts w:cs="Calibri"/>
          <w:b/>
          <w:bCs/>
          <w:lang w:val="en-GB"/>
        </w:rPr>
      </w:pPr>
    </w:p>
    <w:p w14:paraId="56921576" w:rsidR="0015745C" w:rsidRDefault="0015745C" w:rsidP="0015745C">
      <w:pPr>
        <w:keepNext/>
        <w:spacing w:after="0" w:line="240" w:lineRule="auto"/>
        <w:jc w:val="both"/>
        <w:rPr>
          <w:rFonts w:cs="Calibri"/>
          <w:b/>
          <w:bCs/>
          <w:lang w:val="en-GB"/>
        </w:rPr>
      </w:pPr>
      <w:r>
        <w:rPr>
          <w:rFonts w:cs="Calibri"/>
          <w:b/>
          <w:bCs/>
          <w:lang w:val="en-GB"/>
        </w:rPr>
        <w:t>4. Management Arrangements</w:t>
      </w:r>
    </w:p>
    <w:p w14:paraId="16CF8DB6" w:rsidR="0015745C" w:rsidRDefault="0015745C" w:rsidP="0015745C">
      <w:pPr>
        <w:keepNext/>
        <w:spacing w:after="0" w:line="240" w:lineRule="auto"/>
        <w:ind w:firstLine="360"/>
        <w:jc w:val="both"/>
        <w:rPr>
          <w:rFonts w:cs="Calibri"/>
          <w:b/>
          <w:bCs/>
          <w:lang w:val="en-GB"/>
        </w:rPr>
      </w:pPr>
      <w:r>
        <w:rPr>
          <w:rFonts w:cs="Calibri"/>
          <w:b/>
          <w:bCs/>
          <w:lang w:val="en-GB"/>
        </w:rPr>
        <w:t xml:space="preserve">4.1 </w:t>
      </w:r>
      <w:r>
        <w:rPr>
          <w:rFonts w:cs="Calibri"/>
          <w:b/>
          <w:bCs/>
          <w:lang w:val="en-GB"/>
        </w:rPr>
        <w:tab/>
      </w:r>
      <w:r>
        <w:rPr>
          <w:rFonts w:cs="Calibri"/>
          <w:b/>
          <w:bCs/>
          <w:lang w:val="en-GB"/>
        </w:rPr>
        <w:t>Fund Flow Modality</w:t>
      </w:r>
    </w:p>
    <w:p w14:paraId="4FD99E26" w:rsidR="0015745C" w:rsidRDefault="0015745C" w:rsidP="0015745C">
      <w:pPr>
        <w:keepNext/>
        <w:spacing w:after="0" w:line="240" w:lineRule="auto"/>
        <w:ind w:firstLine="360"/>
        <w:jc w:val="both"/>
        <w:rPr>
          <w:rFonts w:cs="Calibri"/>
          <w:b/>
          <w:bCs/>
          <w:lang w:val="en-GB"/>
        </w:rPr>
      </w:pPr>
      <w:r>
        <w:rPr>
          <w:rFonts w:cs="Calibri"/>
          <w:b/>
          <w:bCs/>
          <w:lang w:val="en-GB"/>
        </w:rPr>
        <w:t xml:space="preserve">4.2 </w:t>
      </w:r>
      <w:r>
        <w:rPr>
          <w:rFonts w:cs="Calibri"/>
          <w:b/>
          <w:bCs/>
          <w:lang w:val="en-GB"/>
        </w:rPr>
        <w:tab/>
      </w:r>
      <w:r>
        <w:rPr>
          <w:rFonts w:cs="Calibri"/>
          <w:b/>
          <w:bCs/>
          <w:lang w:val="en-GB"/>
        </w:rPr>
        <w:t>Management and Financial Audit</w:t>
      </w:r>
    </w:p>
    <w:p w14:paraId="5BAA2A7B" w:rsidR="0015745C" w:rsidRDefault="0015745C" w:rsidP="0015745C">
      <w:pPr>
        <w:keepNext/>
        <w:spacing w:after="0" w:line="240" w:lineRule="auto"/>
        <w:ind w:firstLine="720"/>
        <w:jc w:val="both"/>
        <w:rPr>
          <w:rFonts w:cs="Calibri"/>
          <w:b/>
          <w:bCs/>
          <w:lang w:val="en-GB"/>
        </w:rPr>
      </w:pPr>
      <w:r>
        <w:rPr>
          <w:rFonts w:cs="Calibri"/>
          <w:b/>
          <w:bCs/>
          <w:lang w:val="en-GB"/>
        </w:rPr>
        <w:t xml:space="preserve">4.2.1 </w:t>
      </w:r>
      <w:r>
        <w:rPr>
          <w:rFonts w:cs="Calibri"/>
          <w:b/>
          <w:bCs/>
          <w:lang w:val="en-GB"/>
        </w:rPr>
        <w:tab/>
      </w:r>
      <w:r>
        <w:rPr>
          <w:rFonts w:cs="Calibri"/>
          <w:b/>
          <w:bCs/>
          <w:lang w:val="en-GB"/>
        </w:rPr>
        <w:t>Partnership and Coordination</w:t>
      </w:r>
    </w:p>
    <w:p w14:paraId="15C3B9E5" w:rsidR="0015745C" w:rsidRDefault="0015745C" w:rsidP="0015745C">
      <w:pPr>
        <w:keepNext/>
        <w:spacing w:after="0" w:line="240" w:lineRule="auto"/>
        <w:ind w:firstLine="360"/>
        <w:jc w:val="both"/>
        <w:rPr>
          <w:rFonts w:cs="Calibri"/>
          <w:b/>
          <w:bCs/>
          <w:lang w:val="en-GB"/>
        </w:rPr>
      </w:pPr>
      <w:r>
        <w:rPr>
          <w:rFonts w:cs="Calibri"/>
          <w:b/>
          <w:bCs/>
          <w:lang w:val="en-GB"/>
        </w:rPr>
        <w:t xml:space="preserve">4.3 </w:t>
      </w:r>
      <w:r>
        <w:rPr>
          <w:rFonts w:cs="Calibri"/>
          <w:b/>
          <w:bCs/>
          <w:lang w:val="en-GB"/>
        </w:rPr>
        <w:tab/>
      </w:r>
      <w:r>
        <w:rPr>
          <w:rFonts w:cs="Calibri"/>
          <w:b/>
          <w:bCs/>
          <w:lang w:val="en-GB"/>
        </w:rPr>
        <w:t>Management Structure, Roles and Responsibilities</w:t>
      </w:r>
    </w:p>
    <w:p w14:paraId="0FC66662" w:rsidR="0015745C" w:rsidRDefault="0015745C" w:rsidP="0015745C">
      <w:pPr>
        <w:keepNext/>
        <w:spacing w:after="0" w:line="240" w:lineRule="auto"/>
        <w:ind w:firstLine="360"/>
        <w:jc w:val="both"/>
        <w:rPr>
          <w:rFonts w:cs="Calibri"/>
          <w:b/>
          <w:bCs/>
          <w:lang w:val="en-GB"/>
        </w:rPr>
      </w:pPr>
      <w:r>
        <w:rPr>
          <w:rFonts w:cs="Calibri"/>
          <w:b/>
          <w:bCs/>
          <w:lang w:val="en-GB"/>
        </w:rPr>
        <w:t xml:space="preserve">4.4 </w:t>
      </w:r>
      <w:r>
        <w:rPr>
          <w:rFonts w:cs="Calibri"/>
          <w:b/>
          <w:bCs/>
          <w:lang w:val="en-GB"/>
        </w:rPr>
        <w:tab/>
      </w:r>
      <w:r>
        <w:rPr>
          <w:rFonts w:cs="Calibri"/>
          <w:b/>
          <w:bCs/>
          <w:lang w:val="en-GB"/>
        </w:rPr>
        <w:t>Project Coordination Mechanism</w:t>
      </w:r>
    </w:p>
    <w:p w14:paraId="732D1FDF" w:rsidR="0015745C" w:rsidRDefault="0015745C" w:rsidP="0015745C">
      <w:pPr>
        <w:spacing w:after="0" w:line="240" w:lineRule="auto"/>
        <w:ind w:firstLine="360"/>
        <w:jc w:val="both"/>
        <w:rPr>
          <w:rFonts w:cs="Calibri"/>
          <w:b/>
          <w:bCs/>
          <w:lang w:val="en-GB"/>
        </w:rPr>
      </w:pPr>
      <w:r>
        <w:rPr>
          <w:rFonts w:cs="Calibri"/>
          <w:b/>
          <w:bCs/>
          <w:lang w:val="en-GB"/>
        </w:rPr>
        <w:t xml:space="preserve">4.5 </w:t>
      </w:r>
      <w:r>
        <w:rPr>
          <w:rFonts w:cs="Calibri"/>
          <w:b/>
          <w:bCs/>
          <w:lang w:val="en-GB"/>
        </w:rPr>
        <w:tab/>
      </w:r>
      <w:r>
        <w:rPr>
          <w:rFonts w:cs="Calibri"/>
          <w:b/>
          <w:bCs/>
          <w:lang w:val="en-GB"/>
        </w:rPr>
        <w:t xml:space="preserve">National Coordination Committee </w:t>
      </w:r>
    </w:p>
    <w:p w14:paraId="23AE76AB" w:rsidR="0015745C" w:rsidRDefault="0015745C" w:rsidP="0015745C">
      <w:pPr>
        <w:keepNext/>
        <w:spacing w:after="0" w:line="240" w:lineRule="auto"/>
        <w:ind w:firstLine="360"/>
        <w:jc w:val="both"/>
        <w:rPr>
          <w:rFonts w:cs="Calibri"/>
          <w:b/>
          <w:bCs/>
          <w:lang w:val="en-GB"/>
        </w:rPr>
      </w:pPr>
      <w:r>
        <w:rPr>
          <w:rFonts w:cs="Calibri"/>
          <w:b/>
          <w:bCs/>
          <w:lang w:val="en-GB"/>
        </w:rPr>
        <w:t xml:space="preserve">4.6 </w:t>
      </w:r>
      <w:r>
        <w:rPr>
          <w:rFonts w:cs="Calibri"/>
          <w:b/>
          <w:bCs/>
          <w:lang w:val="en-GB"/>
        </w:rPr>
        <w:tab/>
      </w:r>
      <w:r>
        <w:rPr>
          <w:rFonts w:cs="Calibri"/>
          <w:b/>
          <w:bCs/>
          <w:lang w:val="en-GB"/>
        </w:rPr>
        <w:t>Project Coordination Mechanism</w:t>
      </w:r>
    </w:p>
    <w:p w14:paraId="5D1F3DBE" w:rsidR="0015745C" w:rsidRDefault="0015745C" w:rsidP="0015745C">
      <w:pPr>
        <w:spacing w:after="0" w:line="240" w:lineRule="auto"/>
        <w:ind w:firstLine="360"/>
        <w:jc w:val="both"/>
        <w:rPr>
          <w:rFonts w:cs="Calibri"/>
          <w:b/>
          <w:bCs/>
          <w:lang w:val="en-GB"/>
        </w:rPr>
      </w:pPr>
      <w:r>
        <w:rPr>
          <w:rFonts w:cs="Calibri"/>
          <w:b/>
          <w:bCs/>
          <w:lang w:val="en-GB"/>
        </w:rPr>
        <w:t xml:space="preserve">4.7 </w:t>
      </w:r>
      <w:r>
        <w:rPr>
          <w:rFonts w:cs="Calibri"/>
          <w:b/>
          <w:bCs/>
          <w:lang w:val="en-GB"/>
        </w:rPr>
        <w:tab/>
      </w:r>
      <w:r>
        <w:rPr>
          <w:rFonts w:cs="Calibri"/>
          <w:b/>
          <w:bCs/>
          <w:lang w:val="en-GB"/>
        </w:rPr>
        <w:t xml:space="preserve">National Coordination Committee </w:t>
      </w:r>
    </w:p>
    <w:p w14:paraId="43F32A8C" w:rsidR="0015745C" w:rsidRDefault="0015745C" w:rsidP="0015745C">
      <w:pPr>
        <w:tabs>
          <w:tab w:val="left" w:pos="2656"/>
        </w:tabs>
        <w:spacing w:after="0" w:line="240" w:lineRule="auto"/>
        <w:ind w:firstLine="720"/>
        <w:jc w:val="both"/>
        <w:rPr>
          <w:rFonts w:cs="Calibri"/>
          <w:lang w:val="en-GB"/>
        </w:rPr>
      </w:pPr>
      <w:r>
        <w:rPr>
          <w:rFonts w:cs="Calibri"/>
          <w:b/>
          <w:bCs/>
          <w:lang w:val="en-GB"/>
        </w:rPr>
        <w:t>4.7.1      National Programme Coordinator</w:t>
      </w:r>
      <w:r>
        <w:rPr>
          <w:rFonts w:cs="Calibri"/>
          <w:lang w:val="en-GB"/>
        </w:rPr>
        <w:tab/>
      </w:r>
    </w:p>
    <w:p w14:paraId="4B94CEFB" w:rsidR="0015745C" w:rsidRDefault="0015745C" w:rsidP="0015745C">
      <w:pPr>
        <w:spacing w:after="0" w:line="240" w:lineRule="auto"/>
        <w:ind w:firstLine="720"/>
        <w:jc w:val="both"/>
        <w:rPr>
          <w:rFonts w:cs="Calibri"/>
          <w:lang w:val="en-GB"/>
        </w:rPr>
      </w:pPr>
      <w:r>
        <w:rPr>
          <w:rFonts w:cs="Calibri"/>
          <w:b/>
          <w:bCs/>
          <w:lang w:val="en-GB"/>
        </w:rPr>
        <w:t xml:space="preserve">4.7.2 </w:t>
      </w:r>
      <w:r>
        <w:rPr>
          <w:rFonts w:cs="Calibri"/>
          <w:b/>
          <w:bCs/>
          <w:lang w:val="en-GB"/>
        </w:rPr>
        <w:tab/>
      </w:r>
      <w:r>
        <w:rPr>
          <w:rFonts w:cs="Calibri"/>
          <w:b/>
          <w:bCs/>
          <w:lang w:val="en-GB"/>
        </w:rPr>
        <w:t>Project Professional and Support Team</w:t>
      </w:r>
      <w:r>
        <w:rPr>
          <w:rFonts w:cs="Calibri"/>
          <w:lang w:val="en-GB"/>
        </w:rPr>
        <w:t xml:space="preserve"> </w:t>
      </w:r>
    </w:p>
    <w:p w14:paraId="460EC1E0" w:rsidR="0015745C" w:rsidRDefault="0015745C" w:rsidP="0015745C">
      <w:pPr>
        <w:spacing w:after="0" w:line="240" w:lineRule="auto"/>
        <w:jc w:val="both"/>
        <w:rPr>
          <w:rFonts w:cs="Calibri"/>
          <w:b/>
          <w:bCs/>
          <w:lang w:val="en-GB"/>
        </w:rPr>
      </w:pPr>
    </w:p>
    <w:p w14:paraId="7330CB50" w:rsidR="0015745C" w:rsidRDefault="0015745C" w:rsidP="0015745C">
      <w:pPr>
        <w:spacing w:after="0" w:line="240" w:lineRule="auto"/>
        <w:jc w:val="both"/>
        <w:rPr>
          <w:rFonts w:cs="Calibri"/>
          <w:b/>
          <w:bCs/>
          <w:lang w:val="en-GB"/>
        </w:rPr>
      </w:pPr>
    </w:p>
    <w:p w14:paraId="479A840B" w:rsidR="0015745C" w:rsidRDefault="0015745C" w:rsidP="0015745C">
      <w:pPr>
        <w:keepNext/>
        <w:spacing w:after="0" w:line="240" w:lineRule="auto"/>
        <w:jc w:val="both"/>
        <w:rPr>
          <w:rFonts w:cs="Calibri"/>
          <w:b/>
          <w:bCs/>
          <w:lang w:val="en-GB"/>
        </w:rPr>
      </w:pPr>
      <w:r>
        <w:rPr>
          <w:rFonts w:cs="Calibri"/>
          <w:b/>
          <w:bCs/>
          <w:lang w:val="en-GB"/>
        </w:rPr>
        <w:t>5. Monitoring Framework and Evaluation</w:t>
      </w:r>
    </w:p>
    <w:p w14:paraId="31F2FB33" w:rsidR="0015745C" w:rsidRDefault="0015745C" w:rsidP="0015745C">
      <w:pPr>
        <w:keepNext/>
        <w:spacing w:after="0" w:line="240" w:lineRule="auto"/>
        <w:ind w:firstLine="360"/>
        <w:jc w:val="both"/>
        <w:rPr>
          <w:rFonts w:cs="Calibri"/>
          <w:b/>
          <w:bCs/>
          <w:lang w:val="en-GB"/>
        </w:rPr>
      </w:pPr>
      <w:r>
        <w:rPr>
          <w:rFonts w:cs="Calibri"/>
          <w:b/>
          <w:bCs/>
          <w:lang w:val="en-GB"/>
        </w:rPr>
        <w:t xml:space="preserve">5.1 </w:t>
      </w:r>
      <w:r>
        <w:rPr>
          <w:rFonts w:cs="Calibri"/>
          <w:b/>
          <w:bCs/>
          <w:lang w:val="en-GB"/>
        </w:rPr>
        <w:tab/>
      </w:r>
      <w:r>
        <w:rPr>
          <w:rFonts w:cs="Calibri"/>
          <w:b/>
          <w:bCs/>
          <w:lang w:val="en-GB"/>
        </w:rPr>
        <w:t>Project start</w:t>
      </w:r>
    </w:p>
    <w:p w14:paraId="30086D23" w:rsidR="0015745C" w:rsidRDefault="0015745C" w:rsidP="0015745C">
      <w:pPr>
        <w:keepNext/>
        <w:spacing w:after="0" w:line="240" w:lineRule="auto"/>
        <w:ind w:firstLine="360"/>
        <w:jc w:val="both"/>
        <w:rPr>
          <w:rFonts w:cs="Calibri"/>
          <w:b/>
          <w:bCs/>
          <w:lang w:val="en-GB"/>
        </w:rPr>
      </w:pPr>
      <w:r>
        <w:rPr>
          <w:rFonts w:cs="Calibri"/>
          <w:b/>
          <w:bCs/>
          <w:lang w:val="en-GB"/>
        </w:rPr>
        <w:t xml:space="preserve">5.2 </w:t>
      </w:r>
      <w:r>
        <w:rPr>
          <w:rFonts w:cs="Calibri"/>
          <w:b/>
          <w:bCs/>
          <w:lang w:val="en-GB"/>
        </w:rPr>
        <w:tab/>
      </w:r>
      <w:r>
        <w:rPr>
          <w:rFonts w:cs="Calibri"/>
          <w:b/>
          <w:bCs/>
          <w:lang w:val="en-GB"/>
        </w:rPr>
        <w:t>Quarterly</w:t>
      </w:r>
    </w:p>
    <w:p w14:paraId="46BEBEE1" w:rsidR="0015745C" w:rsidRDefault="0015745C" w:rsidP="0015745C">
      <w:pPr>
        <w:spacing w:after="0" w:line="240" w:lineRule="auto"/>
        <w:ind w:firstLine="360"/>
        <w:rPr>
          <w:rFonts w:cs="Calibri"/>
        </w:rPr>
      </w:pPr>
      <w:r>
        <w:rPr>
          <w:rFonts w:cs="Calibri"/>
          <w:b/>
          <w:bCs/>
          <w:lang w:val="en-GB"/>
        </w:rPr>
        <w:t xml:space="preserve">5.3 </w:t>
      </w:r>
      <w:r>
        <w:rPr>
          <w:rFonts w:cs="Calibri"/>
          <w:b/>
          <w:bCs/>
          <w:lang w:val="en-GB"/>
        </w:rPr>
        <w:tab/>
      </w:r>
      <w:r>
        <w:rPr>
          <w:rFonts w:cs="Calibri"/>
          <w:b/>
          <w:bCs/>
          <w:lang w:val="en-GB"/>
        </w:rPr>
        <w:t>Annually</w:t>
      </w:r>
    </w:p>
    <w:p w14:paraId="7A8714AC" w:rsidR="0015745C" w:rsidRDefault="0015745C" w:rsidP="0015745C">
      <w:pPr>
        <w:keepNext/>
        <w:spacing w:after="0" w:line="240" w:lineRule="auto"/>
        <w:ind w:firstLine="360"/>
        <w:jc w:val="both"/>
        <w:rPr>
          <w:rFonts w:cs="Calibri"/>
          <w:b/>
          <w:bCs/>
          <w:lang w:val="en-GB"/>
        </w:rPr>
      </w:pPr>
      <w:r>
        <w:rPr>
          <w:rFonts w:cs="Calibri"/>
          <w:b/>
          <w:bCs/>
          <w:lang w:val="en-GB"/>
        </w:rPr>
        <w:t xml:space="preserve">5.4 </w:t>
      </w:r>
      <w:r>
        <w:rPr>
          <w:rFonts w:cs="Calibri"/>
          <w:b/>
          <w:bCs/>
          <w:lang w:val="en-GB"/>
        </w:rPr>
        <w:tab/>
      </w:r>
      <w:r>
        <w:rPr>
          <w:rFonts w:cs="Calibri"/>
          <w:b/>
          <w:bCs/>
          <w:lang w:val="en-GB"/>
        </w:rPr>
        <w:t>Mid-term of Project Cycle</w:t>
      </w:r>
    </w:p>
    <w:p w14:paraId="683E458D" w:rsidR="0015745C" w:rsidRDefault="0015745C" w:rsidP="0015745C">
      <w:pPr>
        <w:keepNext/>
        <w:spacing w:after="0" w:line="240" w:lineRule="auto"/>
        <w:ind w:firstLine="360"/>
        <w:jc w:val="both"/>
        <w:rPr>
          <w:rFonts w:cs="Calibri"/>
          <w:b/>
          <w:bCs/>
          <w:lang w:val="en-GB"/>
        </w:rPr>
      </w:pPr>
      <w:r>
        <w:rPr>
          <w:rFonts w:cs="Calibri"/>
          <w:b/>
          <w:bCs/>
          <w:lang w:val="en-GB"/>
        </w:rPr>
        <w:t xml:space="preserve">5.5 </w:t>
      </w:r>
      <w:r>
        <w:rPr>
          <w:rFonts w:cs="Calibri"/>
          <w:b/>
          <w:bCs/>
          <w:lang w:val="en-GB"/>
        </w:rPr>
        <w:tab/>
      </w:r>
      <w:r>
        <w:rPr>
          <w:rFonts w:cs="Calibri"/>
          <w:b/>
          <w:bCs/>
          <w:lang w:val="en-GB"/>
        </w:rPr>
        <w:t>End of Project</w:t>
      </w:r>
    </w:p>
    <w:p w14:paraId="17511641" w:rsidR="0015745C" w:rsidRDefault="0015745C" w:rsidP="0015745C">
      <w:pPr>
        <w:spacing w:after="0" w:line="240" w:lineRule="auto"/>
        <w:ind w:firstLine="360"/>
        <w:jc w:val="both"/>
        <w:rPr>
          <w:rFonts w:cs="Calibri"/>
          <w:b/>
          <w:bCs/>
          <w:lang w:val="en-GB"/>
        </w:rPr>
      </w:pPr>
      <w:r>
        <w:rPr>
          <w:rFonts w:cs="Calibri"/>
          <w:b/>
          <w:bCs/>
          <w:lang w:val="en-GB"/>
        </w:rPr>
        <w:t xml:space="preserve">5.6 </w:t>
      </w:r>
      <w:r>
        <w:rPr>
          <w:rFonts w:cs="Calibri"/>
          <w:b/>
          <w:bCs/>
          <w:lang w:val="en-GB"/>
        </w:rPr>
        <w:tab/>
      </w:r>
      <w:r>
        <w:rPr>
          <w:rFonts w:cs="Calibri"/>
          <w:b/>
          <w:bCs/>
          <w:lang w:val="en-GB"/>
        </w:rPr>
        <w:t>Learning and Knowledge Sharing</w:t>
      </w:r>
    </w:p>
    <w:p w14:paraId="79BDECC0" w:rsidR="0015745C" w:rsidRDefault="0015745C" w:rsidP="0015745C">
      <w:pPr>
        <w:spacing w:after="0" w:line="240" w:lineRule="auto"/>
        <w:jc w:val="both"/>
        <w:rPr>
          <w:rFonts w:cs="Calibri"/>
          <w:b/>
          <w:bCs/>
          <w:lang w:val="en-GB"/>
        </w:rPr>
      </w:pPr>
    </w:p>
    <w:p w14:paraId="093A8680" w:rsidR="0015745C" w:rsidRDefault="0015745C" w:rsidP="0015745C">
      <w:pPr>
        <w:spacing w:after="0" w:line="240" w:lineRule="auto"/>
        <w:jc w:val="both"/>
        <w:rPr>
          <w:rFonts w:cs="Calibri"/>
          <w:b/>
          <w:bCs/>
          <w:lang w:val="en-GB"/>
        </w:rPr>
      </w:pPr>
      <w:r>
        <w:rPr>
          <w:rFonts w:cs="Calibri"/>
          <w:b/>
          <w:bCs/>
          <w:lang w:val="en-GB"/>
        </w:rPr>
        <w:t>6. Legal Context</w:t>
      </w:r>
    </w:p>
    <w:p w14:paraId="1BD6A057" w:rsidR="0015745C" w:rsidRDefault="0015745C" w:rsidP="0015745C">
      <w:pPr>
        <w:spacing w:after="0" w:line="240" w:lineRule="auto"/>
        <w:jc w:val="both"/>
        <w:rPr>
          <w:rFonts w:cs="Calibri"/>
          <w:b/>
          <w:bCs/>
          <w:lang w:val="en-GB"/>
        </w:rPr>
      </w:pPr>
    </w:p>
    <w:p w14:paraId="38337B36" w:rsidR="0015745C" w:rsidRDefault="0015745C" w:rsidP="0015745C">
      <w:pPr>
        <w:spacing w:after="0" w:line="240" w:lineRule="auto"/>
        <w:jc w:val="both"/>
        <w:rPr>
          <w:rFonts w:cs="Calibri"/>
        </w:rPr>
      </w:pPr>
      <w:r>
        <w:rPr>
          <w:rFonts w:cs="Calibri"/>
          <w:b/>
          <w:bCs/>
          <w:lang w:val="en-GB"/>
        </w:rPr>
        <w:t>7. Annexes</w:t>
      </w:r>
    </w:p>
    <w:p w14:paraId="68A67BD3" w:rsidR="0015745C" w:rsidRDefault="0015745C" w:rsidP="0015745C">
      <w:pPr>
        <w:keepNext/>
        <w:spacing w:after="0" w:line="240" w:lineRule="auto"/>
        <w:ind w:firstLine="360"/>
        <w:jc w:val="both"/>
        <w:rPr>
          <w:rFonts w:cs="Calibri"/>
          <w:lang w:val="en-GB"/>
        </w:rPr>
      </w:pPr>
      <w:r w:rsidRPr="0015745C">
        <w:rPr>
          <w:rFonts w:cs="Calibri"/>
          <w:b/>
          <w:lang w:val="en-GB"/>
        </w:rPr>
        <w:t>Annex 1:</w:t>
      </w:r>
      <w:r>
        <w:rPr>
          <w:rFonts w:cs="Calibri"/>
          <w:lang w:val="en-GB"/>
        </w:rPr>
        <w:t xml:space="preserve">  Major climate change related projects and programmes being implemented in Ghana</w:t>
      </w:r>
    </w:p>
    <w:p w14:paraId="23462A3D" w:rsidR="0015745C" w:rsidRDefault="0015745C" w:rsidP="0015745C">
      <w:pPr>
        <w:keepNext/>
        <w:spacing w:after="0" w:line="240" w:lineRule="auto"/>
        <w:ind w:firstLine="360"/>
        <w:jc w:val="both"/>
        <w:rPr>
          <w:rFonts w:cs="Calibri"/>
          <w:lang w:val="en-GB"/>
        </w:rPr>
      </w:pPr>
      <w:r w:rsidRPr="0015745C">
        <w:rPr>
          <w:rFonts w:cs="Calibri"/>
          <w:b/>
          <w:lang w:val="en-GB"/>
        </w:rPr>
        <w:t>Annex 2:</w:t>
      </w:r>
      <w:r>
        <w:rPr>
          <w:rFonts w:cs="Calibri"/>
          <w:lang w:val="en-GB"/>
        </w:rPr>
        <w:t xml:space="preserve">  List of major stakeholders working in the areas/issues</w:t>
      </w:r>
    </w:p>
    <w:p w14:paraId="656B4ECC"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3:  </w:t>
      </w:r>
      <w:r>
        <w:rPr>
          <w:rFonts w:cs="Calibri"/>
          <w:lang w:val="en-GB"/>
        </w:rPr>
        <w:t xml:space="preserve">Results Framework for activities carried out by UNEP </w:t>
      </w:r>
    </w:p>
    <w:p w14:paraId="6233B9E5"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4:  </w:t>
      </w:r>
      <w:r>
        <w:rPr>
          <w:rFonts w:cs="Calibri"/>
          <w:lang w:val="en-GB"/>
        </w:rPr>
        <w:t>UNEP indicative activities with annual work plays for the project</w:t>
      </w:r>
    </w:p>
    <w:p w14:paraId="5942A8CD"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5:  </w:t>
      </w:r>
      <w:r>
        <w:rPr>
          <w:rFonts w:cs="Calibri"/>
          <w:lang w:val="en-GB"/>
        </w:rPr>
        <w:t>Budget Allocation to UNEP and UNDP for Ghana partnership project</w:t>
      </w:r>
    </w:p>
    <w:p w14:paraId="69AF2B7E" w:rsidR="0015745C" w:rsidRDefault="0015745C" w:rsidP="0015745C">
      <w:pPr>
        <w:spacing w:after="0" w:line="240" w:lineRule="auto"/>
        <w:ind w:firstLine="360"/>
        <w:jc w:val="both"/>
        <w:rPr>
          <w:rFonts w:cs="Calibri"/>
          <w:lang w:val="en-GB"/>
        </w:rPr>
      </w:pPr>
      <w:r w:rsidRPr="0015745C">
        <w:rPr>
          <w:rFonts w:cs="Calibri"/>
          <w:b/>
          <w:lang w:val="en-GB"/>
        </w:rPr>
        <w:t xml:space="preserve">Annex 6:  </w:t>
      </w:r>
      <w:r>
        <w:rPr>
          <w:rFonts w:cs="Calibri"/>
          <w:lang w:val="en-GB"/>
        </w:rPr>
        <w:t>Job Descriptions of Project Staff</w:t>
      </w:r>
    </w:p>
    <w:p w14:paraId="29F57E37" w:rsidR="0015745C" w:rsidRDefault="0015745C" w:rsidP="0015745C">
      <w:pPr>
        <w:spacing w:after="0" w:line="240" w:lineRule="auto"/>
        <w:ind w:firstLine="360"/>
        <w:jc w:val="both"/>
        <w:rPr>
          <w:rFonts w:cs="Calibri"/>
          <w:lang w:val="en-GB"/>
        </w:rPr>
      </w:pPr>
      <w:r w:rsidRPr="0015745C">
        <w:rPr>
          <w:rFonts w:cs="Calibri"/>
          <w:b/>
          <w:lang w:val="en-GB"/>
        </w:rPr>
        <w:t xml:space="preserve">Annex 7: </w:t>
      </w:r>
      <w:r>
        <w:rPr>
          <w:rFonts w:cs="Calibri"/>
          <w:lang w:val="en-GB"/>
        </w:rPr>
        <w:t>GCF Readiness Programme Global Organisation Structure</w:t>
      </w:r>
    </w:p>
    <w:p w14:paraId="6D23BCB7" w:rsidR="00F64DA7" w:rsidRDefault="00F64DA7" w:rsidP="00F64DA7">
      <w:pPr>
        <w:autoSpaceDE w:val="0"/>
        <w:autoSpaceDN w:val="0"/>
        <w:adjustRightInd w:val="0"/>
        <w:spacing w:after="60" w:line="240" w:lineRule="auto"/>
        <w:jc w:val="both"/>
        <w:rPr>
          <w:rFonts w:eastAsia="MS Mincho" w:cs="Times New Roman"/>
          <w:b/>
          <w:bCs/>
          <w:color w:val="000000"/>
          <w:lang w:val="en-GB" w:eastAsia="ja-JP"/>
        </w:rPr>
      </w:pPr>
    </w:p>
    <w:p w14:paraId="4EEAAB9D" w:rsidR="00F64DA7" w:rsidRDefault="00F64DA7" w:rsidP="00F64DA7">
      <w:pPr>
        <w:autoSpaceDE w:val="0"/>
        <w:autoSpaceDN w:val="0"/>
        <w:adjustRightInd w:val="0"/>
        <w:spacing w:after="60" w:line="240" w:lineRule="auto"/>
        <w:jc w:val="both"/>
        <w:rPr>
          <w:rFonts w:eastAsia="MS Mincho" w:cs="Times New Roman"/>
          <w:b/>
          <w:bCs/>
          <w:color w:val="000000"/>
          <w:lang w:val="en-GB" w:eastAsia="ja-JP"/>
        </w:rPr>
      </w:pPr>
      <w:r w:rsidRPr="008F2674">
        <w:rPr>
          <w:rFonts w:eastAsia="MS Mincho" w:cs="Times New Roman"/>
          <w:b/>
          <w:bCs/>
          <w:color w:val="000000"/>
          <w:lang w:val="en-GB" w:eastAsia="ja-JP"/>
        </w:rPr>
        <w:t>List of Tables</w:t>
      </w:r>
    </w:p>
    <w:p w14:paraId="018ED174" w:rsidR="001C4F17" w:rsidRPr="001C4F17" w:rsidRDefault="001C4F17" w:rsidP="001C4F17">
      <w:pPr>
        <w:autoSpaceDE w:val="0"/>
        <w:autoSpaceDN w:val="0"/>
        <w:adjustRightInd w:val="0"/>
        <w:ind w:left="360"/>
        <w:jc w:val="both"/>
        <w:rPr>
          <w:rFonts w:cs="Times New Roman"/>
          <w:b/>
          <w:bCs/>
          <w:lang w:val="en-GB"/>
        </w:rPr>
      </w:pPr>
      <w:r w:rsidRPr="001C4F17">
        <w:rPr>
          <w:rFonts w:cs="Times New Roman"/>
          <w:b/>
          <w:bCs/>
          <w:lang w:val="en-GB"/>
        </w:rPr>
        <w:t xml:space="preserve">Table 1: </w:t>
      </w:r>
      <w:r>
        <w:rPr>
          <w:rFonts w:cs="Times New Roman"/>
          <w:b/>
          <w:bCs/>
          <w:lang w:val="en-GB"/>
        </w:rPr>
        <w:t xml:space="preserve"> </w:t>
      </w:r>
      <w:r w:rsidRPr="001C4F17">
        <w:rPr>
          <w:rFonts w:cs="Times New Roman"/>
          <w:bCs/>
          <w:lang w:val="en-GB"/>
        </w:rPr>
        <w:t>Stakeholder and baseline analysis</w:t>
      </w:r>
    </w:p>
    <w:p w14:paraId="2965ABEA" w:rsidR="001C4F17" w:rsidRPr="001C4F17" w:rsidRDefault="001C4F17" w:rsidP="001C4F17">
      <w:pPr>
        <w:autoSpaceDE w:val="0"/>
        <w:autoSpaceDN w:val="0"/>
        <w:adjustRightInd w:val="0"/>
        <w:ind w:left="360"/>
        <w:rPr>
          <w:rFonts w:cs="Calibri"/>
          <w:b/>
          <w:bCs/>
        </w:rPr>
      </w:pPr>
      <w:r w:rsidRPr="001C4F17">
        <w:rPr>
          <w:rFonts w:cs="Calibri"/>
          <w:b/>
          <w:bCs/>
        </w:rPr>
        <w:t xml:space="preserve">Table 2: </w:t>
      </w:r>
      <w:r>
        <w:rPr>
          <w:rFonts w:cs="Calibri"/>
          <w:b/>
          <w:bCs/>
        </w:rPr>
        <w:t xml:space="preserve"> </w:t>
      </w:r>
      <w:r w:rsidRPr="001C4F17">
        <w:rPr>
          <w:rFonts w:cs="Calibri"/>
          <w:bCs/>
        </w:rPr>
        <w:t>Project Components and Lead Agency</w:t>
      </w:r>
    </w:p>
    <w:p w14:paraId="0A240F62" w:rsidR="001C4F17" w:rsidRPr="001C4F17" w:rsidRDefault="001C4F17" w:rsidP="001C4F17">
      <w:pPr>
        <w:autoSpaceDE w:val="0"/>
        <w:autoSpaceDN w:val="0"/>
        <w:adjustRightInd w:val="0"/>
        <w:spacing w:line="240" w:lineRule="auto"/>
        <w:ind w:left="360"/>
        <w:jc w:val="both"/>
        <w:rPr>
          <w:rFonts w:cs="Calibri"/>
          <w:b/>
          <w:bCs/>
        </w:rPr>
      </w:pPr>
      <w:r w:rsidRPr="001C4F17">
        <w:rPr>
          <w:rFonts w:cs="Calibri"/>
          <w:b/>
          <w:bCs/>
        </w:rPr>
        <w:t xml:space="preserve">Table 3: </w:t>
      </w:r>
      <w:r>
        <w:rPr>
          <w:rFonts w:cs="Calibri"/>
          <w:b/>
          <w:bCs/>
        </w:rPr>
        <w:t xml:space="preserve"> </w:t>
      </w:r>
      <w:r w:rsidRPr="001C4F17">
        <w:rPr>
          <w:rFonts w:cs="Calibri"/>
          <w:bCs/>
        </w:rPr>
        <w:t>UNDP components results framework</w:t>
      </w:r>
    </w:p>
    <w:p w14:paraId="2F53C484" w:rsidR="001C4F17" w:rsidRPr="001C4F17" w:rsidRDefault="001C4F17" w:rsidP="001C4F17">
      <w:pPr>
        <w:autoSpaceDE w:val="0"/>
        <w:autoSpaceDN w:val="0"/>
        <w:adjustRightInd w:val="0"/>
        <w:ind w:left="360"/>
        <w:jc w:val="both"/>
        <w:rPr>
          <w:rFonts w:cs="Times New Roman"/>
          <w:b/>
          <w:bCs/>
        </w:rPr>
      </w:pPr>
      <w:r w:rsidRPr="001C4F17">
        <w:rPr>
          <w:rFonts w:cs="Calibri"/>
          <w:b/>
          <w:bCs/>
        </w:rPr>
        <w:t xml:space="preserve">Table 4: </w:t>
      </w:r>
      <w:r>
        <w:rPr>
          <w:rFonts w:cs="Calibri"/>
          <w:b/>
          <w:bCs/>
        </w:rPr>
        <w:t xml:space="preserve"> </w:t>
      </w:r>
      <w:r w:rsidRPr="001C4F17">
        <w:rPr>
          <w:rFonts w:cs="Calibri"/>
          <w:bCs/>
        </w:rPr>
        <w:t>UNDP Annual Work Plan, Year 1</w:t>
      </w:r>
    </w:p>
    <w:p w14:paraId="7E99BCF0" w:rsidR="001C4F17" w:rsidRPr="001C4F17" w:rsidRDefault="001C4F17" w:rsidP="001C4F17">
      <w:pPr>
        <w:autoSpaceDE w:val="0"/>
        <w:autoSpaceDN w:val="0"/>
        <w:adjustRightInd w:val="0"/>
        <w:ind w:left="360"/>
        <w:jc w:val="both"/>
        <w:rPr>
          <w:rFonts w:cs="Times New Roman"/>
          <w:bCs/>
        </w:rPr>
      </w:pPr>
      <w:r w:rsidRPr="001C4F17">
        <w:rPr>
          <w:rFonts w:cs="Calibri"/>
          <w:b/>
          <w:bCs/>
        </w:rPr>
        <w:t xml:space="preserve">Table 5: </w:t>
      </w:r>
      <w:r>
        <w:rPr>
          <w:rFonts w:cs="Calibri"/>
          <w:b/>
          <w:bCs/>
        </w:rPr>
        <w:t xml:space="preserve"> </w:t>
      </w:r>
      <w:r w:rsidRPr="001C4F17">
        <w:rPr>
          <w:rFonts w:cs="Calibri"/>
          <w:bCs/>
        </w:rPr>
        <w:t>UNDP Annual Work Plan, Year 2</w:t>
      </w:r>
    </w:p>
    <w:p w14:paraId="75DCB7E2" w:rsidR="001C4F17" w:rsidRDefault="001C4F17" w:rsidP="001C4F17">
      <w:pPr>
        <w:autoSpaceDE w:val="0"/>
        <w:autoSpaceDN w:val="0"/>
        <w:adjustRightInd w:val="0"/>
        <w:spacing w:after="0" w:line="240" w:lineRule="auto"/>
        <w:ind w:left="360"/>
        <w:jc w:val="both"/>
        <w:rPr>
          <w:rFonts w:cs="Times New Roman"/>
          <w:b/>
          <w:bCs/>
          <w:lang w:val="en-GB"/>
        </w:rPr>
      </w:pPr>
      <w:r w:rsidRPr="001C4F17">
        <w:rPr>
          <w:rFonts w:cs="Times New Roman"/>
          <w:b/>
          <w:bCs/>
          <w:lang w:val="en-GB"/>
        </w:rPr>
        <w:t xml:space="preserve">Table 6:  </w:t>
      </w:r>
      <w:r w:rsidRPr="001C4F17">
        <w:rPr>
          <w:rFonts w:cs="Times New Roman"/>
          <w:bCs/>
          <w:lang w:val="en-GB"/>
        </w:rPr>
        <w:t>Project Management Staff and Budget</w:t>
      </w:r>
    </w:p>
    <w:p w14:paraId="7DC05324" w:rsidR="001C4F17" w:rsidRPr="001C4F17" w:rsidRDefault="001C4F17" w:rsidP="001C4F17">
      <w:pPr>
        <w:autoSpaceDE w:val="0"/>
        <w:autoSpaceDN w:val="0"/>
        <w:adjustRightInd w:val="0"/>
        <w:spacing w:after="0" w:line="240" w:lineRule="auto"/>
        <w:ind w:left="360"/>
        <w:jc w:val="both"/>
        <w:rPr>
          <w:rFonts w:cs="Times New Roman"/>
          <w:b/>
          <w:bCs/>
          <w:lang w:val="en-GB"/>
        </w:rPr>
      </w:pPr>
    </w:p>
    <w:p w14:paraId="3D1E5E02" w:rsidR="001C4F17" w:rsidRPr="001C4F17" w:rsidRDefault="001C4F17" w:rsidP="001C4F17">
      <w:pPr>
        <w:autoSpaceDE w:val="0"/>
        <w:autoSpaceDN w:val="0"/>
        <w:adjustRightInd w:val="0"/>
        <w:spacing w:after="60" w:line="240" w:lineRule="auto"/>
        <w:ind w:left="360"/>
        <w:jc w:val="both"/>
        <w:rPr>
          <w:rFonts w:eastAsia="MS Mincho" w:cs="Times New Roman"/>
          <w:b/>
          <w:bCs/>
          <w:color w:val="000000"/>
          <w:lang w:val="en-GB" w:eastAsia="ja-JP"/>
        </w:rPr>
      </w:pPr>
      <w:r w:rsidRPr="001C4F17">
        <w:rPr>
          <w:rFonts w:cs="Times New Roman"/>
          <w:b/>
          <w:bCs/>
          <w:lang w:val="en-GB"/>
        </w:rPr>
        <w:t xml:space="preserve">Table 7: </w:t>
      </w:r>
      <w:r>
        <w:rPr>
          <w:rFonts w:cs="Times New Roman"/>
          <w:b/>
          <w:bCs/>
          <w:lang w:val="en-GB"/>
        </w:rPr>
        <w:t xml:space="preserve"> </w:t>
      </w:r>
      <w:r w:rsidRPr="001C4F17">
        <w:rPr>
          <w:rFonts w:cs="Times New Roman"/>
          <w:bCs/>
          <w:lang w:val="en-GB"/>
        </w:rPr>
        <w:t>M</w:t>
      </w:r>
      <w:r>
        <w:rPr>
          <w:rFonts w:cs="Times New Roman"/>
          <w:bCs/>
          <w:lang w:val="en-GB"/>
        </w:rPr>
        <w:t xml:space="preserve"> </w:t>
      </w:r>
      <w:r w:rsidRPr="001C4F17">
        <w:rPr>
          <w:rFonts w:cs="Times New Roman"/>
          <w:bCs/>
          <w:lang w:val="en-GB"/>
        </w:rPr>
        <w:t>&amp; E work plan and budget</w:t>
      </w:r>
    </w:p>
    <w:p w14:paraId="749E9A4C" w:rsidR="00F64DA7" w:rsidRPr="008F2674" w:rsidRDefault="00F64DA7" w:rsidP="00F64DA7">
      <w:pPr>
        <w:autoSpaceDE w:val="0"/>
        <w:autoSpaceDN w:val="0"/>
        <w:adjustRightInd w:val="0"/>
        <w:spacing w:after="60" w:line="240" w:lineRule="auto"/>
        <w:jc w:val="both"/>
        <w:rPr>
          <w:rFonts w:eastAsia="MS Mincho" w:cs="Times New Roman"/>
          <w:b/>
          <w:bCs/>
          <w:color w:val="000000"/>
          <w:lang w:val="en-GB" w:eastAsia="ja-JP"/>
        </w:rPr>
      </w:pPr>
    </w:p>
    <w:p w14:paraId="5D417EC4" w:rsidR="00F64DA7" w:rsidRPr="008F2674" w:rsidRDefault="00F64DA7" w:rsidP="00F64DA7">
      <w:pPr>
        <w:autoSpaceDE w:val="0"/>
        <w:autoSpaceDN w:val="0"/>
        <w:adjustRightInd w:val="0"/>
        <w:spacing w:after="60" w:line="240" w:lineRule="auto"/>
        <w:jc w:val="both"/>
        <w:rPr>
          <w:rFonts w:eastAsia="MS Mincho" w:cs="Times New Roman"/>
          <w:b/>
          <w:bCs/>
          <w:color w:val="000000"/>
          <w:lang w:val="en-GB" w:eastAsia="ja-JP"/>
        </w:rPr>
      </w:pPr>
      <w:r w:rsidRPr="008F2674">
        <w:rPr>
          <w:rFonts w:eastAsia="MS Mincho" w:cs="Times New Roman"/>
          <w:b/>
          <w:bCs/>
          <w:color w:val="000000"/>
          <w:lang w:val="en-GB" w:eastAsia="ja-JP"/>
        </w:rPr>
        <w:t xml:space="preserve">List of Figures </w:t>
      </w:r>
    </w:p>
    <w:p w14:paraId="13D86C24" w:rsidR="001C4F17" w:rsidRDefault="001C4F17" w:rsidP="001C4F17">
      <w:pPr>
        <w:autoSpaceDE w:val="0"/>
        <w:autoSpaceDN w:val="0"/>
        <w:adjustRightInd w:val="0"/>
        <w:spacing w:after="0" w:line="240" w:lineRule="auto"/>
        <w:ind w:left="360"/>
        <w:jc w:val="both"/>
        <w:rPr>
          <w:rFonts w:cs="Times New Roman"/>
          <w:bCs/>
          <w:lang w:val="en-GB"/>
        </w:rPr>
      </w:pPr>
      <w:r w:rsidRPr="001C4F17">
        <w:rPr>
          <w:rFonts w:cs="Times New Roman"/>
          <w:b/>
          <w:bCs/>
          <w:lang w:val="en-GB"/>
        </w:rPr>
        <w:t xml:space="preserve">Figure 1: </w:t>
      </w:r>
      <w:r>
        <w:rPr>
          <w:rFonts w:cs="Times New Roman"/>
          <w:b/>
          <w:bCs/>
          <w:lang w:val="en-GB"/>
        </w:rPr>
        <w:t xml:space="preserve"> </w:t>
      </w:r>
      <w:r w:rsidRPr="001C4F17">
        <w:rPr>
          <w:rFonts w:cs="Times New Roman"/>
          <w:bCs/>
          <w:lang w:val="en-GB"/>
        </w:rPr>
        <w:t>Fund Flow Process</w:t>
      </w:r>
    </w:p>
    <w:p w14:paraId="035782A9" w:rsidR="001C4F17" w:rsidRPr="001C4F17" w:rsidRDefault="001C4F17" w:rsidP="001C4F17">
      <w:pPr>
        <w:autoSpaceDE w:val="0"/>
        <w:autoSpaceDN w:val="0"/>
        <w:adjustRightInd w:val="0"/>
        <w:spacing w:after="0" w:line="240" w:lineRule="auto"/>
        <w:ind w:left="360"/>
        <w:jc w:val="both"/>
        <w:rPr>
          <w:rFonts w:cs="Times New Roman"/>
          <w:bCs/>
          <w:lang w:val="en-GB"/>
        </w:rPr>
      </w:pPr>
    </w:p>
    <w:p w14:paraId="7824EE79" w:rsidR="001C4F17" w:rsidRPr="001C4F17" w:rsidRDefault="001C4F17" w:rsidP="001C4F17">
      <w:pPr>
        <w:autoSpaceDE w:val="0"/>
        <w:autoSpaceDN w:val="0"/>
        <w:adjustRightInd w:val="0"/>
        <w:spacing w:after="0" w:line="240" w:lineRule="auto"/>
        <w:ind w:left="360"/>
        <w:jc w:val="both"/>
        <w:rPr>
          <w:rFonts w:cs="Times New Roman"/>
          <w:bCs/>
        </w:rPr>
      </w:pPr>
      <w:r w:rsidRPr="001C4F17">
        <w:rPr>
          <w:rFonts w:cs="Calibri"/>
          <w:b/>
          <w:lang w:val="en"/>
        </w:rPr>
        <w:t>F</w:t>
      </w:r>
      <w:proofErr w:type="spellStart"/>
      <w:r w:rsidRPr="001C4F17">
        <w:rPr>
          <w:rFonts w:cs="Calibri"/>
          <w:b/>
          <w:bCs/>
        </w:rPr>
        <w:t>igure</w:t>
      </w:r>
      <w:proofErr w:type="spellEnd"/>
      <w:r w:rsidRPr="001C4F17">
        <w:rPr>
          <w:rFonts w:cs="Calibri"/>
          <w:b/>
          <w:bCs/>
        </w:rPr>
        <w:t xml:space="preserve"> 2: </w:t>
      </w:r>
      <w:r>
        <w:rPr>
          <w:rFonts w:cs="Calibri"/>
          <w:b/>
          <w:bCs/>
        </w:rPr>
        <w:t xml:space="preserve"> </w:t>
      </w:r>
      <w:r w:rsidRPr="001C4F17">
        <w:rPr>
          <w:rFonts w:cs="Calibri"/>
          <w:bCs/>
        </w:rPr>
        <w:t xml:space="preserve">GCF Readiness Programme in Ghana </w:t>
      </w:r>
      <w:proofErr w:type="spellStart"/>
      <w:r w:rsidRPr="001C4F17">
        <w:rPr>
          <w:rFonts w:cs="Calibri"/>
          <w:bCs/>
        </w:rPr>
        <w:t>Organisational</w:t>
      </w:r>
      <w:proofErr w:type="spellEnd"/>
      <w:r w:rsidRPr="001C4F17">
        <w:rPr>
          <w:rFonts w:cs="Calibri"/>
          <w:bCs/>
        </w:rPr>
        <w:t xml:space="preserve"> Structure</w:t>
      </w:r>
    </w:p>
    <w:p w14:paraId="6D3AB922" w:rsidR="001C4F17" w:rsidRDefault="001C4F17" w:rsidP="001C4F17">
      <w:pPr>
        <w:autoSpaceDE w:val="0"/>
        <w:autoSpaceDN w:val="0"/>
        <w:adjustRightInd w:val="0"/>
        <w:rPr>
          <w:rFonts w:ascii="Calibri" w:hAnsi="Calibri" w:cs="Calibri"/>
          <w:lang w:val="en"/>
        </w:rPr>
      </w:pPr>
    </w:p>
    <w:p w14:paraId="477DA0D3" w:rsidR="00F64DA7" w:rsidRDefault="00F64DA7" w:rsidP="001F47FF">
      <w:pPr>
        <w:rPr>
          <w:b/>
          <w:smallCaps/>
          <w:spacing w:val="-2"/>
          <w:sz w:val="28"/>
          <w:szCs w:val="28"/>
          <w:lang w:val="en-GB"/>
        </w:rPr>
      </w:pPr>
    </w:p>
    <w:p w14:paraId="74A7AEA9" w:rsidR="00F64DA7" w:rsidRDefault="00F64DA7" w:rsidP="001F47FF">
      <w:pPr>
        <w:rPr>
          <w:b/>
          <w:smallCaps/>
          <w:spacing w:val="-2"/>
          <w:sz w:val="28"/>
          <w:szCs w:val="28"/>
          <w:lang w:val="en-GB"/>
        </w:rPr>
      </w:pPr>
    </w:p>
    <w:p w14:paraId="77FDFDFF" w:rsidR="0015745C" w:rsidRDefault="0015745C" w:rsidP="001F47FF">
      <w:pPr>
        <w:rPr>
          <w:b/>
          <w:smallCaps/>
          <w:spacing w:val="-2"/>
          <w:sz w:val="28"/>
          <w:szCs w:val="28"/>
          <w:lang w:val="en-GB"/>
        </w:rPr>
      </w:pPr>
    </w:p>
    <w:p w14:paraId="72CAA745" w:rsidR="0015745C" w:rsidRDefault="0015745C" w:rsidP="001F47FF">
      <w:pPr>
        <w:rPr>
          <w:b/>
          <w:smallCaps/>
          <w:spacing w:val="-2"/>
          <w:sz w:val="28"/>
          <w:szCs w:val="28"/>
          <w:lang w:val="en-GB"/>
        </w:rPr>
      </w:pPr>
    </w:p>
    <w:p w14:paraId="65D732AA" w:rsidR="0015745C" w:rsidRDefault="0015745C" w:rsidP="001F47FF">
      <w:pPr>
        <w:rPr>
          <w:b/>
          <w:smallCaps/>
          <w:spacing w:val="-2"/>
          <w:sz w:val="28"/>
          <w:szCs w:val="28"/>
          <w:lang w:val="en-GB"/>
        </w:rPr>
      </w:pPr>
    </w:p>
    <w:p w14:paraId="6EA0576D" w:rsidR="003301EA" w:rsidRPr="001C4F17" w:rsidRDefault="001C4F17" w:rsidP="001C4F17">
      <w:pPr>
        <w:keepNext/>
        <w:numPr>
          <w:ilvl w:val="0"/>
          <w:numId w:val="16"/>
        </w:numPr>
        <w:pBdr>
          <w:top w:val="single" w:sz="4" w:space="1" w:color="auto"/>
        </w:pBdr>
        <w:suppressAutoHyphens/>
        <w:ind w:left="720" w:hanging="720"/>
        <w:jc w:val="both"/>
        <w:outlineLvl w:val="0"/>
        <w:rPr>
          <w:rFonts w:eastAsia="Times New Roman" w:cs="Times New Roman"/>
          <w:b/>
          <w:spacing w:val="-2"/>
          <w:lang w:val="en-GB"/>
        </w:rPr>
      </w:pPr>
      <w:r>
        <w:rPr>
          <w:rFonts w:eastAsia="Times New Roman" w:cs="Times New Roman"/>
          <w:b/>
          <w:spacing w:val="-2"/>
          <w:lang w:val="en-GB"/>
        </w:rPr>
        <w:lastRenderedPageBreak/>
        <w:t>Situation Analysis</w:t>
      </w:r>
    </w:p>
    <w:p w14:paraId="436D4685" w:rsidR="00EB393D" w:rsidRPr="00151BCD" w:rsidRDefault="00EB393D" w:rsidP="00246E7C">
      <w:pPr>
        <w:jc w:val="both"/>
        <w:rPr>
          <w:rFonts w:cs="Arial"/>
        </w:rPr>
      </w:pPr>
      <w:r w:rsidRPr="00151BCD">
        <w:rPr>
          <w:rFonts w:cs="Arial"/>
        </w:rPr>
        <w:t>As of 2012, Ghana’s population was 25.5 million. As a low middle-income country, Ghana</w:t>
      </w:r>
      <w:r w:rsidR="00A82F50">
        <w:rPr>
          <w:rFonts w:cs="Arial"/>
        </w:rPr>
        <w:t xml:space="preserve"> recorded an annual GDP of 13.7</w:t>
      </w:r>
      <w:r w:rsidRPr="00151BCD">
        <w:rPr>
          <w:rFonts w:cs="Arial"/>
        </w:rPr>
        <w:t xml:space="preserve">% in 2011 with an emerging oil economy. Ghana has a tropical climate with a vast land area that supports rain-fed agriculture and with savannah vegetation in the north, rainforest in the middle belt and thicket interspersed with savannah in the coastal areas. </w:t>
      </w:r>
    </w:p>
    <w:p w14:paraId="49162EA0" w:rsidR="00EB393D" w:rsidRPr="00151BCD" w:rsidRDefault="00EB393D" w:rsidP="00246E7C">
      <w:pPr>
        <w:jc w:val="both"/>
        <w:rPr>
          <w:rFonts w:cs="Arial"/>
        </w:rPr>
      </w:pPr>
      <w:r w:rsidRPr="00151BCD">
        <w:rPr>
          <w:rFonts w:cs="Arial"/>
        </w:rPr>
        <w:t>The concerns on the potential results of climate change include:</w:t>
      </w:r>
    </w:p>
    <w:p w14:paraId="4D578EF6"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cs="Arial" w:asciiTheme="minorHAnsi" w:hAnsiTheme="minorHAnsi"/>
          <w:sz w:val="22"/>
          <w:szCs w:val="22"/>
        </w:rPr>
        <w:t>The impact on agriculture, with reduced yields leading to more poverty and food insecurity (including the possibility of famine), and the loss of national revenue from cash crops such as cocoa;</w:t>
      </w:r>
    </w:p>
    <w:p w14:paraId="7AF8ED5E"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cs="Arial" w:asciiTheme="minorHAnsi" w:hAnsiTheme="minorHAnsi"/>
          <w:sz w:val="22"/>
          <w:szCs w:val="22"/>
        </w:rPr>
        <w:t>Severe impacts on land use, leading to loss of biodiversity and soil fertility, land degradation and increased deforestation which would all contribute to loss of ecosystem services;</w:t>
      </w:r>
    </w:p>
    <w:p w14:paraId="17A622F0"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cs="Arial" w:asciiTheme="minorHAnsi" w:hAnsiTheme="minorHAnsi"/>
          <w:sz w:val="22"/>
          <w:szCs w:val="22"/>
        </w:rPr>
        <w:t>Deteriorating health as a result of increased incidence of disease and reduced access to water and food compounded by disruption of the delivery of health services, e.g., flooding of health facilities, and the loss of transport infrastructure;</w:t>
      </w:r>
    </w:p>
    <w:p w14:paraId="7303AEA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cs="Arial" w:asciiTheme="minorHAnsi" w:hAnsiTheme="minorHAnsi"/>
          <w:sz w:val="22"/>
          <w:szCs w:val="22"/>
        </w:rPr>
        <w:t>Water scarcity causing increased pressure on water and reducing the potential for hydropower;</w:t>
      </w:r>
    </w:p>
    <w:p w14:paraId="727D8FA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cs="Arial" w:asciiTheme="minorHAnsi" w:hAnsiTheme="minorHAnsi"/>
          <w:sz w:val="22"/>
          <w:szCs w:val="22"/>
        </w:rPr>
        <w:t>The impact on women and children, who are particularly vulnerable to the impacts of climate change, given their higher levels of poverty and their responsibilities for obtaining household water, food and fuel;</w:t>
      </w:r>
    </w:p>
    <w:p w14:paraId="2A5B1795"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cs="Arial" w:asciiTheme="minorHAnsi" w:hAnsiTheme="minorHAnsi"/>
          <w:sz w:val="22"/>
          <w:szCs w:val="22"/>
        </w:rPr>
        <w:t>Increased rural-urban migration that will add to the pressure on cities and urban services.</w:t>
      </w:r>
    </w:p>
    <w:p w14:paraId="10F965FA" w:rsidR="00EB393D" w:rsidRPr="003563B9" w:rsidRDefault="00EB393D" w:rsidP="00246E7C">
      <w:pPr>
        <w:widowControl w:val="0"/>
        <w:autoSpaceDE w:val="0"/>
        <w:autoSpaceDN w:val="0"/>
        <w:adjustRightInd w:val="0"/>
        <w:jc w:val="both"/>
        <w:rPr>
          <w:b/>
        </w:rPr>
      </w:pPr>
      <w:r>
        <w:t>More specifically, c</w:t>
      </w:r>
      <w:r w:rsidRPr="00151BCD">
        <w:t xml:space="preserve">limate change will impact Ghana in </w:t>
      </w:r>
      <w:r>
        <w:t>three focal</w:t>
      </w:r>
      <w:r w:rsidRPr="00151BCD">
        <w:t xml:space="preserve"> areas: </w:t>
      </w:r>
      <w:r w:rsidRPr="003563B9">
        <w:rPr>
          <w:b/>
        </w:rPr>
        <w:t>economic sector, social sector and infrastructure.</w:t>
      </w:r>
    </w:p>
    <w:p w14:paraId="4A6BCDDD" w:rsidR="00EB393D" w:rsidRPr="00151BCD" w:rsidRDefault="007635BF" w:rsidP="00246E7C">
      <w:pPr>
        <w:widowControl w:val="0"/>
        <w:autoSpaceDE w:val="0"/>
        <w:autoSpaceDN w:val="0"/>
        <w:adjustRightInd w:val="0"/>
        <w:jc w:val="both"/>
        <w:rPr>
          <w:b/>
        </w:rPr>
      </w:pPr>
      <w:r>
        <w:rPr>
          <w:b/>
        </w:rPr>
        <w:t>1.1</w:t>
      </w:r>
      <w:r w:rsidR="00EB393D">
        <w:rPr>
          <w:b/>
        </w:rPr>
        <w:t xml:space="preserve"> </w:t>
      </w:r>
      <w:r>
        <w:rPr>
          <w:b/>
        </w:rPr>
        <w:tab/>
      </w:r>
      <w:r w:rsidR="00EB393D" w:rsidRPr="00151BCD">
        <w:rPr>
          <w:b/>
        </w:rPr>
        <w:t xml:space="preserve">Impacts on the </w:t>
      </w:r>
      <w:r w:rsidR="0015745C">
        <w:rPr>
          <w:b/>
        </w:rPr>
        <w:t>E</w:t>
      </w:r>
      <w:r w:rsidR="00EB393D" w:rsidRPr="00151BCD">
        <w:rPr>
          <w:b/>
        </w:rPr>
        <w:t xml:space="preserve">conomic </w:t>
      </w:r>
      <w:r w:rsidR="0015745C">
        <w:rPr>
          <w:b/>
        </w:rPr>
        <w:t>S</w:t>
      </w:r>
      <w:r w:rsidR="00EB393D" w:rsidRPr="00151BCD">
        <w:rPr>
          <w:b/>
        </w:rPr>
        <w:t>ectors</w:t>
      </w:r>
    </w:p>
    <w:p w14:paraId="7370123F" w:rsidR="00EB393D" w:rsidRPr="00151BCD" w:rsidRDefault="007635BF" w:rsidP="00246E7C">
      <w:pPr>
        <w:widowControl w:val="0"/>
        <w:autoSpaceDE w:val="0"/>
        <w:autoSpaceDN w:val="0"/>
        <w:adjustRightInd w:val="0"/>
        <w:jc w:val="both"/>
      </w:pPr>
      <w:r>
        <w:rPr>
          <w:b/>
        </w:rPr>
        <w:t>1.1.1</w:t>
      </w:r>
      <w:r>
        <w:rPr>
          <w:b/>
        </w:rPr>
        <w:tab/>
      </w:r>
      <w:r w:rsidR="0015745C">
        <w:rPr>
          <w:b/>
        </w:rPr>
        <w:t>Agriculture</w:t>
      </w:r>
      <w:r w:rsidR="00EB393D" w:rsidRPr="00151BCD">
        <w:t xml:space="preserve"> </w:t>
      </w:r>
    </w:p>
    <w:p w14:paraId="19FDAC55"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Agriculture being the largest employer within the Ghanaian economy suffers the most from climate change</w:t>
      </w:r>
      <w:r w:rsidRPr="00151BCD">
        <w:rPr>
          <w:rStyle w:val="FootnoteReference"/>
          <w:rFonts w:asciiTheme="minorHAnsi" w:hAnsiTheme="minorHAnsi"/>
          <w:sz w:val="22"/>
          <w:szCs w:val="22"/>
        </w:rPr>
        <w:footnoteReference w:id="1"/>
      </w:r>
      <w:r w:rsidRPr="00151BCD">
        <w:rPr>
          <w:rFonts w:asciiTheme="minorHAnsi" w:hAnsiTheme="minorHAnsi"/>
          <w:sz w:val="22"/>
          <w:szCs w:val="22"/>
        </w:rPr>
        <w:t xml:space="preserve">. </w:t>
      </w:r>
    </w:p>
    <w:p w14:paraId="5E711243"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distribution and increasing variability of rainfall is the single most important factor affecting agriculture that will impact crop production and the livelihoods of many in rural areas. </w:t>
      </w:r>
    </w:p>
    <w:p w14:paraId="77241642"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social fallout of climate variability will include changes in land tenure arrangements and social relations, migration and subsequent urban vulnerability. </w:t>
      </w:r>
    </w:p>
    <w:p w14:paraId="71A1F9DC"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Agricultural production is predominantly rain-fed and any changes in rainfall pattern would have serious impact on productivity. </w:t>
      </w:r>
    </w:p>
    <w:p w14:paraId="1E34D821"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Current projections on climate indicate that rising temperatures and frequent droughts will increase the incidences of crop failures, bushfires and environmental degradation. </w:t>
      </w:r>
    </w:p>
    <w:p w14:paraId="27CEEBD1"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changes in the climatic conditions in the past have deepened rural vulnerability to poverty and enhanced the process of land degradation and desertification. </w:t>
      </w:r>
    </w:p>
    <w:p w14:paraId="00B4A89F"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lastRenderedPageBreak/>
        <w:t>Investments in agriculture are becoming expensive, risky and less profitable and further spur rural-urban migration.</w:t>
      </w:r>
    </w:p>
    <w:p w14:paraId="482501F0" w:rsidR="00EB393D" w:rsidRPr="00151BCD" w:rsidRDefault="007635BF" w:rsidP="00246E7C">
      <w:pPr>
        <w:widowControl w:val="0"/>
        <w:autoSpaceDE w:val="0"/>
        <w:autoSpaceDN w:val="0"/>
        <w:adjustRightInd w:val="0"/>
        <w:jc w:val="both"/>
      </w:pPr>
      <w:r>
        <w:rPr>
          <w:b/>
        </w:rPr>
        <w:t>1.1.2</w:t>
      </w:r>
      <w:r>
        <w:rPr>
          <w:b/>
        </w:rPr>
        <w:tab/>
      </w:r>
      <w:r w:rsidR="0015745C">
        <w:rPr>
          <w:b/>
        </w:rPr>
        <w:t>Water</w:t>
      </w:r>
      <w:r w:rsidR="00EB393D" w:rsidRPr="00151BCD">
        <w:t xml:space="preserve"> </w:t>
      </w:r>
    </w:p>
    <w:p w14:paraId="04AA5CCA"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water sector is critically important for agriculture, energy, health, sanitation, manufacturing and domestic uses. </w:t>
      </w:r>
    </w:p>
    <w:p w14:paraId="6A7DF268"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potential water availability from precipitation determines the availability of both surface and underground water. </w:t>
      </w:r>
    </w:p>
    <w:p w14:paraId="5A32B83E"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Domestic water availability is already a big issue in major cities of Ghana due mainly to technical inefficiencies. Runoff in all representative basins is sensitive to changes in precipitation and temperature with a 10% change in precipitation. </w:t>
      </w:r>
    </w:p>
    <w:p w14:paraId="051F5274"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Falling total rainfall affects the generation capacity of the hydro-electric dams. </w:t>
      </w:r>
    </w:p>
    <w:p w14:paraId="2BF907BB"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Salt water intrusion along coastal communities without </w:t>
      </w:r>
      <w:proofErr w:type="spellStart"/>
      <w:r w:rsidRPr="00151BCD">
        <w:rPr>
          <w:rFonts w:asciiTheme="minorHAnsi" w:hAnsiTheme="minorHAnsi"/>
          <w:sz w:val="22"/>
          <w:szCs w:val="22"/>
        </w:rPr>
        <w:t>centralised</w:t>
      </w:r>
      <w:proofErr w:type="spellEnd"/>
      <w:r w:rsidRPr="00151BCD">
        <w:rPr>
          <w:rFonts w:asciiTheme="minorHAnsi" w:hAnsiTheme="minorHAnsi"/>
          <w:sz w:val="22"/>
          <w:szCs w:val="22"/>
        </w:rPr>
        <w:t xml:space="preserve"> water systems deprives these communities of potable water for domestic and industrial uses. </w:t>
      </w:r>
    </w:p>
    <w:p w14:paraId="07FE3433"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There is a reduction of social welfare as a result of the combined effects of declining income from agriculture and inadequate water supplies, with severe consequences on malnutrition and human health.</w:t>
      </w:r>
    </w:p>
    <w:p w14:paraId="34DBF88D" w:rsidR="00EB393D" w:rsidRPr="00151BCD" w:rsidRDefault="007635BF" w:rsidP="00246E7C">
      <w:pPr>
        <w:widowControl w:val="0"/>
        <w:autoSpaceDE w:val="0"/>
        <w:autoSpaceDN w:val="0"/>
        <w:adjustRightInd w:val="0"/>
        <w:jc w:val="both"/>
      </w:pPr>
      <w:r>
        <w:rPr>
          <w:b/>
        </w:rPr>
        <w:t>1.1.3</w:t>
      </w:r>
      <w:r>
        <w:rPr>
          <w:b/>
        </w:rPr>
        <w:tab/>
      </w:r>
      <w:r w:rsidR="00EB393D" w:rsidRPr="00151BCD">
        <w:rPr>
          <w:b/>
        </w:rPr>
        <w:t xml:space="preserve">Natural </w:t>
      </w:r>
      <w:r w:rsidR="0015745C">
        <w:rPr>
          <w:b/>
        </w:rPr>
        <w:t>Resources</w:t>
      </w:r>
      <w:r w:rsidR="00EB393D" w:rsidRPr="00151BCD">
        <w:t xml:space="preserve"> </w:t>
      </w:r>
    </w:p>
    <w:p w14:paraId="70818D59"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Natural resources are the major sources of wealth and livelihoods for majority of rural Ghanaians and the state. </w:t>
      </w:r>
    </w:p>
    <w:p w14:paraId="360B711A"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Sustainable management of these resources is crucial for generating food, income, tourism, foreign exchange and biodiversity needed for ecosystem services. </w:t>
      </w:r>
    </w:p>
    <w:p w14:paraId="1DEDADF9" w:rsidR="00EB393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Climate change is understood to be impacting on natural resources negatively, both directly and indirectly. Directly, the increasing frequency of droughts reduces biodiversity; while low levels of rainfall, high temperatures and winds exacerbate bush fires.</w:t>
      </w:r>
      <w:r>
        <w:rPr>
          <w:rFonts w:asciiTheme="minorHAnsi" w:hAnsiTheme="minorHAnsi"/>
          <w:sz w:val="22"/>
          <w:szCs w:val="22"/>
        </w:rPr>
        <w:t xml:space="preserve"> </w:t>
      </w:r>
    </w:p>
    <w:p w14:paraId="6D8C0B3B"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Indirectly, climate change impacts on the ability of economic sectors to provide adequate income and services to the population </w:t>
      </w:r>
      <w:r>
        <w:rPr>
          <w:rFonts w:asciiTheme="minorHAnsi" w:hAnsiTheme="minorHAnsi"/>
          <w:sz w:val="22"/>
          <w:szCs w:val="22"/>
        </w:rPr>
        <w:t xml:space="preserve">that </w:t>
      </w:r>
      <w:r w:rsidRPr="00151BCD">
        <w:rPr>
          <w:rFonts w:asciiTheme="minorHAnsi" w:hAnsiTheme="minorHAnsi"/>
          <w:sz w:val="22"/>
          <w:szCs w:val="22"/>
        </w:rPr>
        <w:t xml:space="preserve">is translated into unsustainable harvesting of natural resources through </w:t>
      </w:r>
      <w:proofErr w:type="spellStart"/>
      <w:r w:rsidRPr="00151BCD">
        <w:rPr>
          <w:rFonts w:asciiTheme="minorHAnsi" w:hAnsiTheme="minorHAnsi"/>
          <w:sz w:val="22"/>
          <w:szCs w:val="22"/>
        </w:rPr>
        <w:t>extensification</w:t>
      </w:r>
      <w:proofErr w:type="spellEnd"/>
      <w:r w:rsidRPr="00151BCD">
        <w:rPr>
          <w:rFonts w:asciiTheme="minorHAnsi" w:hAnsiTheme="minorHAnsi"/>
          <w:sz w:val="22"/>
          <w:szCs w:val="22"/>
        </w:rPr>
        <w:t xml:space="preserve"> and intensification of agriculture which have negative consequences for biodiversity, a major source of tourism and ecosystem services.</w:t>
      </w:r>
    </w:p>
    <w:p w14:paraId="6144AACD" w:rsidR="00EB393D" w:rsidRPr="00151BCD" w:rsidRDefault="007635BF" w:rsidP="00246E7C">
      <w:pPr>
        <w:widowControl w:val="0"/>
        <w:autoSpaceDE w:val="0"/>
        <w:autoSpaceDN w:val="0"/>
        <w:adjustRightInd w:val="0"/>
        <w:jc w:val="both"/>
      </w:pPr>
      <w:r>
        <w:rPr>
          <w:b/>
        </w:rPr>
        <w:t>1.1.4</w:t>
      </w:r>
      <w:r>
        <w:rPr>
          <w:b/>
        </w:rPr>
        <w:tab/>
      </w:r>
      <w:r w:rsidR="0015745C">
        <w:rPr>
          <w:b/>
        </w:rPr>
        <w:t>Energy</w:t>
      </w:r>
    </w:p>
    <w:p w14:paraId="76E48438"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electricity supply is currently vulnerable to climate change. About 67% of electricity generation in the country is from hydropower and 33% is from thermal generation using diesel (Energy Statistics, 2006), with a small contribution (less than 1%) from small-scale solar systems. </w:t>
      </w:r>
    </w:p>
    <w:p w14:paraId="441E4B8C"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By 2020 the energy supply is expected to be more diversified, according to the National Energy Plan for 2006-2020, with a larger contribution from natural gas and renewables, and potentially from nuclear power. </w:t>
      </w:r>
    </w:p>
    <w:p w14:paraId="7E836549"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vulnerability of the hydroelectric sector to climate change was highlighted by the output of hydro-electricity in 2003, a particularly dry year. The output was 3,885 </w:t>
      </w:r>
      <w:proofErr w:type="spellStart"/>
      <w:r w:rsidRPr="00151BCD">
        <w:rPr>
          <w:rFonts w:asciiTheme="minorHAnsi" w:hAnsiTheme="minorHAnsi"/>
          <w:sz w:val="22"/>
          <w:szCs w:val="22"/>
        </w:rPr>
        <w:t>GWh</w:t>
      </w:r>
      <w:proofErr w:type="spellEnd"/>
      <w:r w:rsidRPr="00151BCD">
        <w:rPr>
          <w:rFonts w:asciiTheme="minorHAnsi" w:hAnsiTheme="minorHAnsi"/>
          <w:sz w:val="22"/>
          <w:szCs w:val="22"/>
        </w:rPr>
        <w:t xml:space="preserve">, or about 60% of the level of 6,610 </w:t>
      </w:r>
      <w:proofErr w:type="spellStart"/>
      <w:r w:rsidRPr="00151BCD">
        <w:rPr>
          <w:rFonts w:asciiTheme="minorHAnsi" w:hAnsiTheme="minorHAnsi"/>
          <w:sz w:val="22"/>
          <w:szCs w:val="22"/>
        </w:rPr>
        <w:t>GWh</w:t>
      </w:r>
      <w:proofErr w:type="spellEnd"/>
      <w:r w:rsidRPr="00151BCD">
        <w:rPr>
          <w:rFonts w:asciiTheme="minorHAnsi" w:hAnsiTheme="minorHAnsi"/>
          <w:sz w:val="22"/>
          <w:szCs w:val="22"/>
        </w:rPr>
        <w:t xml:space="preserve"> in 2000, which was a relatively wet year. </w:t>
      </w:r>
    </w:p>
    <w:p w14:paraId="0B7D6518"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Emergency supply of thermally generated electricity was brought on line in 2003 to partially compensate for the decrease in hydroelectric generation.</w:t>
      </w:r>
    </w:p>
    <w:p w14:paraId="3878A2D3" w:rsidR="00EB393D" w:rsidRPr="00151BCD" w:rsidRDefault="007635BF" w:rsidP="00246E7C">
      <w:pPr>
        <w:widowControl w:val="0"/>
        <w:autoSpaceDE w:val="0"/>
        <w:autoSpaceDN w:val="0"/>
        <w:adjustRightInd w:val="0"/>
        <w:jc w:val="both"/>
        <w:rPr>
          <w:b/>
        </w:rPr>
      </w:pPr>
      <w:r>
        <w:rPr>
          <w:b/>
        </w:rPr>
        <w:lastRenderedPageBreak/>
        <w:t>1.2</w:t>
      </w:r>
      <w:r w:rsidR="00EB393D">
        <w:rPr>
          <w:b/>
        </w:rPr>
        <w:t xml:space="preserve"> </w:t>
      </w:r>
      <w:r>
        <w:rPr>
          <w:b/>
        </w:rPr>
        <w:tab/>
      </w:r>
      <w:r w:rsidR="00EB393D" w:rsidRPr="00151BCD">
        <w:rPr>
          <w:b/>
        </w:rPr>
        <w:t xml:space="preserve">Impacts on the </w:t>
      </w:r>
      <w:r w:rsidR="0015745C">
        <w:rPr>
          <w:b/>
        </w:rPr>
        <w:t>S</w:t>
      </w:r>
      <w:r w:rsidR="00EB393D" w:rsidRPr="00151BCD">
        <w:rPr>
          <w:b/>
        </w:rPr>
        <w:t xml:space="preserve">ocial </w:t>
      </w:r>
      <w:r w:rsidR="0015745C">
        <w:rPr>
          <w:b/>
        </w:rPr>
        <w:t>Sectors</w:t>
      </w:r>
    </w:p>
    <w:p w14:paraId="5C0E1CF3"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health and sanitation sectors have already been affected by climate change and will experience further stress in the future. </w:t>
      </w:r>
    </w:p>
    <w:p w14:paraId="0F2B2203"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Increased incidences of water, air and food borne diseases accompany flooding, drought, heat waves, and dry winds. These interact with the dire sanitation conditions from lack of effective service provision experienced in urban areas with multiple health risks, which lead to increased budgetary problems with concomitant impacts on the National Health Insurance Scheme. </w:t>
      </w:r>
    </w:p>
    <w:p w14:paraId="17ADA194"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For instance, poor sanitation and urban flooding will increase the incidence of malaria and cholera, while poor water supply will increase the incidence of guinea worm, and heat waves will exacerbate the incidence of </w:t>
      </w:r>
      <w:proofErr w:type="spellStart"/>
      <w:r w:rsidRPr="00151BCD">
        <w:rPr>
          <w:rFonts w:asciiTheme="minorHAnsi" w:hAnsiTheme="minorHAnsi"/>
          <w:sz w:val="22"/>
          <w:szCs w:val="22"/>
        </w:rPr>
        <w:t>cerebro</w:t>
      </w:r>
      <w:proofErr w:type="spellEnd"/>
      <w:r w:rsidRPr="00151BCD">
        <w:rPr>
          <w:rFonts w:asciiTheme="minorHAnsi" w:hAnsiTheme="minorHAnsi"/>
          <w:sz w:val="22"/>
          <w:szCs w:val="22"/>
        </w:rPr>
        <w:t xml:space="preserve">-spinal meningitis. </w:t>
      </w:r>
    </w:p>
    <w:p w14:paraId="0B960E49"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Though the positive impacts of droughts may be the reduction in disease vectors, this will depend on the national planning and infrastructural capacity. The ability of government and communities to provide social welfare services are constrained as budgets are already stretched to the limit.</w:t>
      </w:r>
    </w:p>
    <w:p w14:paraId="035F283B"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 the wake of increasing climatic impacts, local communities in Ghana have considerably relied on traditional knowledge to manage resources to support their livelihoods. </w:t>
      </w:r>
    </w:p>
    <w:p w14:paraId="53653B8F"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Though traditional knowledge has facilitated traditional coping mechanisms at the community level, it has not yielded the needed impact in building resilience to climate change. Furthermore, in times of very severe impacts, the destruction of properties and human lives has been overwhelmingly high. </w:t>
      </w:r>
    </w:p>
    <w:p w14:paraId="2C24F808"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Principal amongst the reasons is that usage of traditional knowledge in developing traditional coping mechanisms still remains disjointed and undocumented. Nevertheless the application of indigenous knowledge in coping mechanisms appears to be relatively cheaper than the importation of foreign technology.</w:t>
      </w:r>
    </w:p>
    <w:p w14:paraId="2A32CC6F" w:rsidR="00EB393D" w:rsidRPr="00151BCD" w:rsidRDefault="007635BF" w:rsidP="00246E7C">
      <w:pPr>
        <w:widowControl w:val="0"/>
        <w:autoSpaceDE w:val="0"/>
        <w:autoSpaceDN w:val="0"/>
        <w:adjustRightInd w:val="0"/>
        <w:jc w:val="both"/>
        <w:rPr>
          <w:b/>
        </w:rPr>
      </w:pPr>
      <w:r>
        <w:rPr>
          <w:b/>
        </w:rPr>
        <w:t>1.3</w:t>
      </w:r>
      <w:r w:rsidR="00EB393D">
        <w:rPr>
          <w:b/>
        </w:rPr>
        <w:t xml:space="preserve"> </w:t>
      </w:r>
      <w:r>
        <w:rPr>
          <w:b/>
        </w:rPr>
        <w:tab/>
      </w:r>
      <w:r w:rsidR="00EB393D" w:rsidRPr="00151BCD">
        <w:rPr>
          <w:b/>
        </w:rPr>
        <w:t xml:space="preserve">Impacts </w:t>
      </w:r>
      <w:r w:rsidR="00EB393D">
        <w:rPr>
          <w:b/>
        </w:rPr>
        <w:t>from Natural Disasters</w:t>
      </w:r>
    </w:p>
    <w:p w14:paraId="69D16C84"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Climate change impacts on infrastructure such as roads, dams, power distribution lines, homes, drains and all structures that life revolves around. </w:t>
      </w:r>
    </w:p>
    <w:p w14:paraId="79DABFCE"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Disasters such as floods, rainstorms and strong winds are becoming more frequent than before. Over the years, provision of infrastructure facilities such as roads, bridges, and housing in Ghana have not taken into consideration additional climate-risk especially at the design stage. </w:t>
      </w:r>
    </w:p>
    <w:p w14:paraId="24E67065"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ultimate effect is that in times of intense climatic impacts such as flooding, infrastructure facilities are not able to withstand the shocks. </w:t>
      </w:r>
    </w:p>
    <w:p w14:paraId="0100D83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In recent times, the northern and urban floods have had consequences beyond local coping and government capacities. This obviously calls for improved infrastructure facilities to withstand the impacts of climate change.</w:t>
      </w:r>
    </w:p>
    <w:p w14:paraId="7B98BF45"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Coastal erosion aided by rising sea levels will destroy a substantial portion of the east coast of Ghana, carrying along millions of dollars of investments in infrastructure. </w:t>
      </w:r>
    </w:p>
    <w:p w14:paraId="2948C8B2"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Heavy downpours will affect the road network resulting in enormous annual cost of road repairs that prevents meaningful expansion of road infrastructure needed to increase accessibility. </w:t>
      </w:r>
    </w:p>
    <w:p w14:paraId="4CD8C2D8" w:rsidR="00EB393D" w:rsidRPr="0015745C" w:rsidRDefault="00EB393D" w:rsidP="0015745C">
      <w:pPr>
        <w:keepNext/>
        <w:ind w:left="450"/>
        <w:jc w:val="both"/>
        <w:outlineLvl w:val="1"/>
      </w:pPr>
      <w:r w:rsidRPr="00151BCD">
        <w:lastRenderedPageBreak/>
        <w:t>Climate-proof infrastructure cost more than conventional designs thereby reducing the quantum of infrastructural investments. Infrastructure falls within the ‘hard’ adaptation measures which are high cost interventions but necessary for social and economic reproduction.</w:t>
      </w:r>
    </w:p>
    <w:p w14:paraId="77495560" w:rsidR="00EB393D" w:rsidRPr="00F9439D" w:rsidRDefault="00EB393D" w:rsidP="00246E7C">
      <w:pPr>
        <w:jc w:val="both"/>
        <w:rPr>
          <w:b/>
        </w:rPr>
      </w:pPr>
      <w:r>
        <w:rPr>
          <w:b/>
        </w:rPr>
        <w:t>1.</w:t>
      </w:r>
      <w:r w:rsidR="007635BF">
        <w:rPr>
          <w:b/>
        </w:rPr>
        <w:t>4</w:t>
      </w:r>
      <w:r>
        <w:rPr>
          <w:b/>
        </w:rPr>
        <w:t xml:space="preserve"> </w:t>
      </w:r>
      <w:r w:rsidR="007635BF">
        <w:rPr>
          <w:b/>
        </w:rPr>
        <w:tab/>
      </w:r>
      <w:r w:rsidRPr="00F9439D">
        <w:rPr>
          <w:b/>
        </w:rPr>
        <w:t xml:space="preserve">Opportunities </w:t>
      </w:r>
      <w:r>
        <w:rPr>
          <w:b/>
        </w:rPr>
        <w:t>from</w:t>
      </w:r>
      <w:r w:rsidRPr="00F9439D">
        <w:rPr>
          <w:b/>
        </w:rPr>
        <w:t xml:space="preserve"> Address</w:t>
      </w:r>
      <w:r>
        <w:rPr>
          <w:b/>
        </w:rPr>
        <w:t>ing</w:t>
      </w:r>
      <w:r w:rsidRPr="00F9439D">
        <w:rPr>
          <w:b/>
        </w:rPr>
        <w:t xml:space="preserve"> Climate Change </w:t>
      </w:r>
    </w:p>
    <w:p w14:paraId="2AA5A555" w:rsidR="00EB393D" w:rsidRPr="00F9439D" w:rsidRDefault="00EB393D" w:rsidP="00246E7C">
      <w:pPr>
        <w:jc w:val="both"/>
      </w:pPr>
      <w:r w:rsidRPr="00F9439D">
        <w:t>The impacts listed above cut across many aspects of life in Ghana – for example, increased drought can reduce river flow and disrupt energy supplies that support critical industries such as urban development as well as crop failures under rain-fed systems. In response, Ghana has identified mitigation and adaptation activities in the National Climate Change Policy (NCCP) that aim to both reduce emissions and increase climate resilience.</w:t>
      </w:r>
    </w:p>
    <w:p w14:paraId="612CD5E0" w:rsidR="00EB393D" w:rsidRPr="00F9439D" w:rsidRDefault="00EB393D" w:rsidP="00246E7C">
      <w:pPr>
        <w:jc w:val="both"/>
      </w:pPr>
      <w:r w:rsidRPr="00F9439D">
        <w:t>The NCCP along with the Second National Communication has identified many opportunities where the private sector and industry could benefit from addressing climate change. These include: product and service innovation and diversity and technology adaptation and access.</w:t>
      </w:r>
    </w:p>
    <w:p w14:paraId="04226505" w:rsidR="00EB393D" w:rsidRPr="00F9439D" w:rsidRDefault="00EB393D" w:rsidP="00246E7C">
      <w:pPr>
        <w:jc w:val="both"/>
      </w:pPr>
      <w:r w:rsidRPr="00F9439D">
        <w:rPr>
          <w:b/>
        </w:rPr>
        <w:t xml:space="preserve">Value Chain Financing and Insurance: </w:t>
      </w:r>
      <w:r w:rsidRPr="00F9439D">
        <w:t xml:space="preserve">Business capacity-building and market integration; Contract farming and </w:t>
      </w:r>
      <w:proofErr w:type="spellStart"/>
      <w:r w:rsidRPr="00F9439D">
        <w:t>outgrower</w:t>
      </w:r>
      <w:proofErr w:type="spellEnd"/>
      <w:r w:rsidRPr="00F9439D">
        <w:t xml:space="preserve"> schemes; Technical capacity in market norms and standards; Commodity exchanges and active futures markets; Market information and access</w:t>
      </w:r>
    </w:p>
    <w:p w14:paraId="693A8E46" w:rsidR="00EB393D" w:rsidRPr="00F9439D" w:rsidRDefault="00EB393D" w:rsidP="00246E7C">
      <w:pPr>
        <w:jc w:val="both"/>
      </w:pPr>
      <w:r w:rsidRPr="00F9439D">
        <w:rPr>
          <w:b/>
        </w:rPr>
        <w:t xml:space="preserve">Infrastructural investment:  </w:t>
      </w:r>
      <w:r w:rsidRPr="00F9439D">
        <w:t>Agricultural insurance; Energy Generation, Saving and Efficiency; Waste to energy by pyrolysis; Gas capture from landfills; Renewable energy technology, equipment and services</w:t>
      </w:r>
    </w:p>
    <w:p w14:paraId="43F6DC2C" w:rsidR="00EB393D" w:rsidRPr="00F9439D" w:rsidRDefault="00EB393D" w:rsidP="00246E7C">
      <w:pPr>
        <w:jc w:val="both"/>
      </w:pPr>
      <w:r w:rsidRPr="00F9439D">
        <w:rPr>
          <w:b/>
        </w:rPr>
        <w:t xml:space="preserve">Energy Generation, Saving and Efficiency: </w:t>
      </w:r>
      <w:r w:rsidRPr="00F9439D">
        <w:t>Waste to energy by pyrolysis; Gas capture from landfills; Renewable energy technology, equipment and services</w:t>
      </w:r>
    </w:p>
    <w:p w14:paraId="215E873B" w:rsidR="00EB393D" w:rsidRPr="00F9439D" w:rsidRDefault="00EB393D" w:rsidP="00246E7C">
      <w:pPr>
        <w:jc w:val="both"/>
      </w:pPr>
      <w:r w:rsidRPr="00F9439D">
        <w:rPr>
          <w:b/>
        </w:rPr>
        <w:t xml:space="preserve">Reduce, Reuse and Recycle: </w:t>
      </w:r>
      <w:r w:rsidRPr="00F9439D">
        <w:t xml:space="preserve">Metals; Plastics; Building materials; Materials in Transition (MINT); </w:t>
      </w:r>
      <w:proofErr w:type="gramStart"/>
      <w:r w:rsidRPr="00F9439D">
        <w:t>Appropriate</w:t>
      </w:r>
      <w:proofErr w:type="gramEnd"/>
      <w:r w:rsidRPr="00F9439D">
        <w:t xml:space="preserve"> handing of e-waste</w:t>
      </w:r>
    </w:p>
    <w:p w14:paraId="72FAB92B" w:rsidR="00EB393D" w:rsidRPr="00F9439D" w:rsidRDefault="00EB393D" w:rsidP="00246E7C">
      <w:pPr>
        <w:jc w:val="both"/>
      </w:pPr>
      <w:r w:rsidRPr="00F9439D">
        <w:t xml:space="preserve">The need for effective large scale adaptation projects is paramount to Ghana. To address the adaptation issues, four thematic areas have been identified. These are </w:t>
      </w:r>
      <w:r w:rsidRPr="00F9439D">
        <w:rPr>
          <w:b/>
        </w:rPr>
        <w:t>(1) energy and infrastructure, (2) natural resources management, (3) agriculture and food security, and (4) disaster preparedness and response.</w:t>
      </w:r>
    </w:p>
    <w:p w14:paraId="62CA2A62" w:rsidR="00EB393D" w:rsidRPr="00F9439D" w:rsidRDefault="00EB393D" w:rsidP="00246E7C">
      <w:pPr>
        <w:jc w:val="both"/>
      </w:pPr>
      <w:r w:rsidRPr="00F9439D">
        <w:t>The NCCP recognizes that the human impact of climate change falls, for t</w:t>
      </w:r>
      <w:r>
        <w:t xml:space="preserve">he most part, on the poor, and </w:t>
      </w:r>
      <w:r w:rsidRPr="00F9439D">
        <w:t xml:space="preserve">very </w:t>
      </w:r>
      <w:proofErr w:type="gramStart"/>
      <w:r w:rsidRPr="00F9439D">
        <w:t>often  on</w:t>
      </w:r>
      <w:proofErr w:type="gramEnd"/>
      <w:r w:rsidRPr="00F9439D">
        <w:t xml:space="preserve"> women and children, the aged and the physically challenged. As such, social protection and social safety nets to smooth out inequities and building a more cohesive society are vital for climate resilience and national development. Climate-change-linked opportunities such as low-carbon economic growth could generate significant development benefits. Low-carbon growth could also open up access to international funding through initiatives such as REDD+.</w:t>
      </w:r>
    </w:p>
    <w:p w14:paraId="0282214E" w:rsidR="00EB393D" w:rsidRPr="005C52DC" w:rsidRDefault="007635BF" w:rsidP="00246E7C">
      <w:pPr>
        <w:jc w:val="both"/>
        <w:rPr>
          <w:b/>
        </w:rPr>
      </w:pPr>
      <w:r>
        <w:rPr>
          <w:b/>
        </w:rPr>
        <w:t>1.5</w:t>
      </w:r>
      <w:r w:rsidR="00EB393D" w:rsidRPr="005C52DC">
        <w:rPr>
          <w:b/>
        </w:rPr>
        <w:t xml:space="preserve"> </w:t>
      </w:r>
      <w:r>
        <w:rPr>
          <w:b/>
        </w:rPr>
        <w:tab/>
      </w:r>
      <w:r w:rsidR="00EB393D" w:rsidRPr="005C52DC">
        <w:rPr>
          <w:b/>
        </w:rPr>
        <w:t>Enabling Environment</w:t>
      </w:r>
    </w:p>
    <w:p w14:paraId="3C721E8D" w:rsidR="00EB393D" w:rsidRPr="00066D73" w:rsidRDefault="007635BF" w:rsidP="00246E7C">
      <w:pPr>
        <w:jc w:val="both"/>
        <w:rPr>
          <w:b/>
        </w:rPr>
      </w:pPr>
      <w:r>
        <w:rPr>
          <w:b/>
        </w:rPr>
        <w:t>1.5</w:t>
      </w:r>
      <w:r w:rsidR="005D5BDD">
        <w:rPr>
          <w:b/>
        </w:rPr>
        <w:t>.1</w:t>
      </w:r>
      <w:r w:rsidR="00EB393D">
        <w:rPr>
          <w:b/>
        </w:rPr>
        <w:t xml:space="preserve"> </w:t>
      </w:r>
      <w:r>
        <w:rPr>
          <w:b/>
        </w:rPr>
        <w:tab/>
      </w:r>
      <w:r w:rsidR="00595E1F">
        <w:rPr>
          <w:b/>
        </w:rPr>
        <w:t xml:space="preserve">National </w:t>
      </w:r>
      <w:r w:rsidR="009E36B2">
        <w:rPr>
          <w:b/>
        </w:rPr>
        <w:t xml:space="preserve">Climate Change </w:t>
      </w:r>
      <w:r w:rsidR="00595E1F">
        <w:rPr>
          <w:b/>
        </w:rPr>
        <w:t>Policy</w:t>
      </w:r>
    </w:p>
    <w:p w14:paraId="0C6D699C" w:rsidR="00EB393D" w:rsidRPr="00066D73" w:rsidRDefault="00EB393D" w:rsidP="00246E7C">
      <w:pPr>
        <w:jc w:val="both"/>
      </w:pPr>
      <w:r w:rsidRPr="00066D73">
        <w:t xml:space="preserve">The National Climate Change Policy (NCCP) is Ghana’s integrated </w:t>
      </w:r>
      <w:r>
        <w:t xml:space="preserve">flagship </w:t>
      </w:r>
      <w:r w:rsidRPr="00066D73">
        <w:t xml:space="preserve">response to climate change. It has been prepared and designed within the context of national sustainable development </w:t>
      </w:r>
      <w:r w:rsidRPr="00066D73">
        <w:lastRenderedPageBreak/>
        <w:t>priorities; it provides a clearly defined pathway for dealing with the challenges of climate change within the current socio-economic context of Ghana, and looks ahead to the opportunities and benefits of a green economy.</w:t>
      </w:r>
    </w:p>
    <w:p w14:paraId="236D5ABE" w:rsidR="00EB393D" w:rsidRPr="00066D73" w:rsidRDefault="00EB393D" w:rsidP="00246E7C">
      <w:pPr>
        <w:jc w:val="both"/>
      </w:pPr>
      <w:r w:rsidRPr="00066D73">
        <w:t>There is already evidence of the direct manifestations of climate change in Ghana, i.e., increasing temperatures; rainfall variability, including unpredictable extreme events; and sea-level rise. These manifestations affect various   facets   of   Ghana’s   socio-economic structure, especially with its high reliance on sectors that are particularly sensitive to climate change — agriculture, forestry and energy production. The Government of Ghana recognizes that climate change must be mainstreamed into policies and sectoral activities to achieve sustainable growth.</w:t>
      </w:r>
    </w:p>
    <w:p w14:paraId="6927230F" w:rsidR="00EB393D" w:rsidRPr="00066D73" w:rsidRDefault="00EB393D" w:rsidP="00246E7C">
      <w:pPr>
        <w:jc w:val="both"/>
        <w:rPr>
          <w:b/>
        </w:rPr>
      </w:pPr>
      <w:r w:rsidRPr="00066D73">
        <w:t xml:space="preserve">As such, the vision outlined in the NCCP is: </w:t>
      </w:r>
      <w:r w:rsidRPr="00066D73">
        <w:rPr>
          <w:b/>
        </w:rPr>
        <w:t>To ensure a climate-resilient and climate-compatible economy while achieving sustainable development through equitable low-carbon economic growth for Ghana.</w:t>
      </w:r>
    </w:p>
    <w:p w14:paraId="7C8B8E06" w:rsidR="00EB393D" w:rsidRPr="00066D73" w:rsidRDefault="00EB393D" w:rsidP="00246E7C">
      <w:pPr>
        <w:jc w:val="both"/>
      </w:pPr>
      <w:r w:rsidRPr="00066D73">
        <w:t xml:space="preserve">The National Climate Change Policy provides strategic direction and coordinates issues of climate change in Ghana. The three objectives of the Policy are </w:t>
      </w:r>
      <w:r w:rsidRPr="00066D73">
        <w:rPr>
          <w:b/>
        </w:rPr>
        <w:t>(1) effective adaptation, (2) social development and (3) mitigation</w:t>
      </w:r>
      <w:r w:rsidRPr="00066D73">
        <w:t xml:space="preserve">. </w:t>
      </w:r>
    </w:p>
    <w:p w14:paraId="55DF60C8" w:rsidR="00EB393D" w:rsidRPr="00066D73" w:rsidRDefault="00EB393D" w:rsidP="00246E7C">
      <w:pPr>
        <w:jc w:val="both"/>
      </w:pPr>
      <w:r w:rsidRPr="00066D73">
        <w:t>Climate change issues are already being addressed by a number of existing national institutions, such as the ministries, non-governmental and civil society organizations and the private sector, and bi-lateral and multi-lateral donor partners. The Ministry of Environment, Science, Technology and Innovation is mainly responsible for the national environment portfolio and operates through a number of agencies to research and promote climate change issues. Other ministries have established climate change units, and developed climate change indicators and action plans.</w:t>
      </w:r>
    </w:p>
    <w:p w14:paraId="5FEDACF9" w:rsidR="00EB393D" w:rsidRPr="00066D73" w:rsidRDefault="00EB393D" w:rsidP="00246E7C">
      <w:pPr>
        <w:jc w:val="both"/>
      </w:pPr>
      <w:r w:rsidRPr="00066D73">
        <w:t>At the political level and across various sectors, climate change is being mainstreamed into national development strategies. Civil society organizations, the private sector and donor partners are all contributing to Ghana’s response.</w:t>
      </w:r>
    </w:p>
    <w:p w14:paraId="6BA6B12A" w:rsidR="00EB393D" w:rsidRPr="00066D73" w:rsidRDefault="00EB393D" w:rsidP="00246E7C">
      <w:pPr>
        <w:jc w:val="both"/>
      </w:pPr>
      <w:r w:rsidRPr="00066D73">
        <w:t>The NCCP has prioritized five (5) main Policy Areas:</w:t>
      </w:r>
    </w:p>
    <w:p w14:paraId="39295709"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Agriculture and Food Security</w:t>
      </w:r>
    </w:p>
    <w:p w14:paraId="4226BB2D"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Disaster Preparedness and Response</w:t>
      </w:r>
    </w:p>
    <w:p w14:paraId="18A3C9CE"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Natural Resource Management</w:t>
      </w:r>
    </w:p>
    <w:p w14:paraId="6907070A"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Equitable Social Development</w:t>
      </w:r>
    </w:p>
    <w:p w14:paraId="3C8EF3A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Energy, Industrial and Infrastructural Development</w:t>
      </w:r>
    </w:p>
    <w:p w14:paraId="014B348F" w:rsidR="00EB393D" w:rsidRPr="00066D73" w:rsidRDefault="00EB393D" w:rsidP="00246E7C">
      <w:pPr>
        <w:jc w:val="both"/>
      </w:pPr>
      <w:r w:rsidRPr="00066D73">
        <w:t>These Policy Areas have been subdivided into a total of ten (10) Programme Areas that will address the fundamentally critical issues of climate change in Ghana. These Programme Areas are:</w:t>
      </w:r>
    </w:p>
    <w:p w14:paraId="1718B6D9"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Develop climate-resilient agriculture and food security systems</w:t>
      </w:r>
    </w:p>
    <w:p w14:paraId="2E0DC036"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Build climate-resilient infrastructure</w:t>
      </w:r>
    </w:p>
    <w:p w14:paraId="5AEC8604"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Increase resilience of vulnerable communities to climate-related risks</w:t>
      </w:r>
    </w:p>
    <w:p w14:paraId="42279B36"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Increase carbon sinks</w:t>
      </w:r>
    </w:p>
    <w:p w14:paraId="0E237464"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Improve management and resilience of terrestrial, aquatic and marine ecosystems</w:t>
      </w:r>
    </w:p>
    <w:p w14:paraId="0FF58828"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Address impacts of climate change on human health</w:t>
      </w:r>
    </w:p>
    <w:p w14:paraId="6F80B522"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Minimize impacts of climate change on access to water and sanitation</w:t>
      </w:r>
    </w:p>
    <w:p w14:paraId="3A72B1D4"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lastRenderedPageBreak/>
        <w:t>Address gender issues in climate change</w:t>
      </w:r>
    </w:p>
    <w:p w14:paraId="74A4E546"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 xml:space="preserve">Address climate change and migration, and </w:t>
      </w:r>
    </w:p>
    <w:p w14:paraId="20B34863"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Minimize greenhouse gas emissions.</w:t>
      </w:r>
    </w:p>
    <w:p w14:paraId="69FB556C" w:rsidR="00EB393D" w:rsidRPr="00066D73" w:rsidRDefault="00EB393D" w:rsidP="00246E7C">
      <w:pPr>
        <w:jc w:val="both"/>
      </w:pPr>
      <w:r w:rsidRPr="00066D73">
        <w:t xml:space="preserve">Overall, these programmes will improve the nexus of food/energy/water security, increase the resilience of infrastructure and communities, improve environmental management practices and ecosystems for greater biodiversity and carbon sequestration, optimize key socio-economic factors, and achieve more efficient systems for improved economic growth. </w:t>
      </w:r>
    </w:p>
    <w:p w14:paraId="4C3EDEE3" w:rsidR="00EB393D" w:rsidRPr="00066D73" w:rsidRDefault="00EB393D" w:rsidP="00246E7C">
      <w:pPr>
        <w:jc w:val="both"/>
      </w:pPr>
      <w:r w:rsidRPr="00066D73">
        <w:t>The NCCP, therefore, establishes the fundamental principles and actions for addressing climate change, which will be further elaborated by specific strategies and actions as well as estimated timelines and budget requirements.</w:t>
      </w:r>
    </w:p>
    <w:p w14:paraId="62F175AB" w:rsidR="00EB393D" w:rsidRPr="00066D73" w:rsidRDefault="00EB393D" w:rsidP="00246E7C">
      <w:pPr>
        <w:jc w:val="both"/>
      </w:pPr>
      <w:r w:rsidRPr="00066D73">
        <w:t>The objectives of the policy can only be reached with appropriate systems in place. Progress towards the objectives rest on seven systemic pillars, these are</w:t>
      </w:r>
      <w:r>
        <w:t>:</w:t>
      </w:r>
    </w:p>
    <w:p w14:paraId="7A610044"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Governance and Coordination, </w:t>
      </w:r>
    </w:p>
    <w:p w14:paraId="2242D6D1"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Capacity-building, </w:t>
      </w:r>
    </w:p>
    <w:p w14:paraId="7481C6A6"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Science, Technology and Innovation, </w:t>
      </w:r>
    </w:p>
    <w:p w14:paraId="3AAF95B8"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Finance, </w:t>
      </w:r>
    </w:p>
    <w:p w14:paraId="1C3068D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International cooperation, </w:t>
      </w:r>
    </w:p>
    <w:p w14:paraId="34E37731"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Information, Communication and Education, </w:t>
      </w:r>
    </w:p>
    <w:p w14:paraId="0913ECFB"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Monitoring and Reporting.</w:t>
      </w:r>
    </w:p>
    <w:p w14:paraId="46ED09AD" w:rsidR="00EB393D" w:rsidRPr="009716E6" w:rsidRDefault="00EB393D" w:rsidP="00246E7C">
      <w:pPr>
        <w:jc w:val="both"/>
        <w:rPr>
          <w:rFonts w:cs="Arial"/>
        </w:rPr>
      </w:pPr>
      <w:r w:rsidRPr="00066D73">
        <w:rPr>
          <w:rFonts w:cs="Arial"/>
          <w:b/>
        </w:rPr>
        <w:t xml:space="preserve">Governance and coordination: </w:t>
      </w:r>
      <w:r w:rsidRPr="00066D73">
        <w:rPr>
          <w:rFonts w:cs="Arial"/>
        </w:rPr>
        <w:t xml:space="preserve">Governance and coordination lie at the heart of the NCCP, which aims to create a broad constituency that goes </w:t>
      </w:r>
      <w:r w:rsidRPr="009716E6">
        <w:rPr>
          <w:rFonts w:cs="Arial"/>
        </w:rPr>
        <w:t>beyond government to include the private sector, non-governmental organisations, Parliamentarians, communities and other key stakeholders. There is a clear need for NCCP to enhance coordination, establishing clear mandates and roles for the different stakeholders, including the policy oversight role of the Ministry of Environment, Science, Technology and Innovation, the coordination of climate finance by the Ministry of Finance, and measures to support small farmers and safeguard food security by the Ministries of Food and Agriculture.</w:t>
      </w:r>
    </w:p>
    <w:p w14:paraId="46F7D1F3" w:rsidR="00EB393D" w:rsidRPr="009716E6" w:rsidRDefault="00EB393D" w:rsidP="00246E7C">
      <w:pPr>
        <w:jc w:val="both"/>
        <w:rPr>
          <w:rFonts w:cs="Arial"/>
        </w:rPr>
      </w:pPr>
      <w:r w:rsidRPr="009716E6">
        <w:rPr>
          <w:rFonts w:cs="Arial"/>
        </w:rPr>
        <w:t>The Government has established structures related to climate change, including national cross-sectoral committees for climate change, REDD+ and disaster risk management. The new national Environmental and Natural Resources Advisory Council, chaired by the Vice-President, will have a strong oversight role.</w:t>
      </w:r>
    </w:p>
    <w:p w14:paraId="08B79D4A" w:rsidR="00EB393D" w:rsidRPr="009716E6" w:rsidRDefault="00EB393D" w:rsidP="00246E7C">
      <w:pPr>
        <w:jc w:val="both"/>
        <w:rPr>
          <w:rFonts w:cs="Arial"/>
        </w:rPr>
      </w:pPr>
      <w:r w:rsidRPr="009716E6">
        <w:rPr>
          <w:rFonts w:cs="Arial"/>
        </w:rPr>
        <w:t xml:space="preserve">There is a need for climate change actions to be </w:t>
      </w:r>
      <w:proofErr w:type="spellStart"/>
      <w:r w:rsidRPr="009716E6">
        <w:rPr>
          <w:rFonts w:cs="Arial"/>
        </w:rPr>
        <w:t>institutionalised</w:t>
      </w:r>
      <w:proofErr w:type="spellEnd"/>
      <w:r w:rsidRPr="009716E6">
        <w:rPr>
          <w:rFonts w:cs="Arial"/>
        </w:rPr>
        <w:t xml:space="preserve"> and integrated into mainstream development policies, plans and programmes at the national and local level. Priority areas for action have now been established by the National Climate Change Adaptation Strategy, and there has been progress in planning processes that look beyond the short term to the need for medium-term strategies.</w:t>
      </w:r>
    </w:p>
    <w:p w14:paraId="410BA95F" w:rsidR="00EB393D" w:rsidRPr="009716E6" w:rsidRDefault="00EB393D" w:rsidP="00246E7C">
      <w:pPr>
        <w:jc w:val="both"/>
        <w:rPr>
          <w:rFonts w:cs="Arial"/>
        </w:rPr>
      </w:pPr>
      <w:r w:rsidRPr="009716E6">
        <w:rPr>
          <w:rFonts w:cs="Arial"/>
        </w:rPr>
        <w:t xml:space="preserve">There is, however, a need to </w:t>
      </w:r>
      <w:proofErr w:type="spellStart"/>
      <w:r w:rsidRPr="009716E6">
        <w:rPr>
          <w:rFonts w:cs="Arial"/>
        </w:rPr>
        <w:t>synchronise</w:t>
      </w:r>
      <w:proofErr w:type="spellEnd"/>
      <w:r w:rsidRPr="009716E6">
        <w:rPr>
          <w:rFonts w:cs="Arial"/>
        </w:rPr>
        <w:t xml:space="preserve"> the current approaches. The establishment of a statutory coordination unit, potentially in the form of a national climate change body to oversee all climate-related policy areas and coordinating activities, would </w:t>
      </w:r>
      <w:proofErr w:type="spellStart"/>
      <w:r w:rsidRPr="009716E6">
        <w:rPr>
          <w:rFonts w:cs="Arial"/>
        </w:rPr>
        <w:t>minimise</w:t>
      </w:r>
      <w:proofErr w:type="spellEnd"/>
      <w:r w:rsidRPr="009716E6">
        <w:rPr>
          <w:rFonts w:cs="Arial"/>
        </w:rPr>
        <w:t xml:space="preserve"> duplication and </w:t>
      </w:r>
      <w:proofErr w:type="spellStart"/>
      <w:r w:rsidRPr="009716E6">
        <w:rPr>
          <w:rFonts w:cs="Arial"/>
        </w:rPr>
        <w:t>maximise</w:t>
      </w:r>
      <w:proofErr w:type="spellEnd"/>
      <w:r w:rsidRPr="009716E6">
        <w:rPr>
          <w:rFonts w:cs="Arial"/>
        </w:rPr>
        <w:t xml:space="preserve"> synergies. This would ensure synergies with existing institutions and programmes. Conflict-resolution and </w:t>
      </w:r>
      <w:r w:rsidRPr="009716E6">
        <w:rPr>
          <w:rFonts w:cs="Arial"/>
        </w:rPr>
        <w:lastRenderedPageBreak/>
        <w:t xml:space="preserve">governance mechanisms must be incorporated to provide resilience to climate stresses and reduce the potential risks of conflict. The Ministry of Women and Children’s Affairs (MOWAC) and women’s groups should be adequately represented. </w:t>
      </w:r>
    </w:p>
    <w:p w14:paraId="6D45DE7D" w:rsidR="00EB393D" w:rsidRPr="009716E6" w:rsidRDefault="00EB393D" w:rsidP="002E61F3">
      <w:pPr>
        <w:jc w:val="both"/>
        <w:rPr>
          <w:rFonts w:cs="Arial"/>
        </w:rPr>
      </w:pPr>
      <w:r w:rsidRPr="009716E6">
        <w:rPr>
          <w:rFonts w:cs="Arial"/>
        </w:rPr>
        <w:t>It is important that governance mechanisms are in place to: (</w:t>
      </w:r>
      <w:proofErr w:type="spellStart"/>
      <w:r w:rsidRPr="009716E6">
        <w:rPr>
          <w:rFonts w:cs="Arial"/>
        </w:rPr>
        <w:t>i</w:t>
      </w:r>
      <w:proofErr w:type="spellEnd"/>
      <w:r w:rsidRPr="009716E6">
        <w:rPr>
          <w:rFonts w:cs="Arial"/>
        </w:rPr>
        <w:t>) ensure coherent, cross-</w:t>
      </w:r>
      <w:proofErr w:type="spellStart"/>
      <w:r w:rsidRPr="009716E6">
        <w:rPr>
          <w:rFonts w:cs="Arial"/>
        </w:rPr>
        <w:t>sectoral</w:t>
      </w:r>
      <w:proofErr w:type="spellEnd"/>
      <w:r w:rsidRPr="009716E6">
        <w:rPr>
          <w:rFonts w:cs="Arial"/>
        </w:rPr>
        <w:t xml:space="preserve"> action; (ii) address local-level priorities; (iii) ensure the transparency and openness of the responsible agencies; and </w:t>
      </w:r>
      <w:proofErr w:type="gramStart"/>
      <w:r w:rsidRPr="009716E6">
        <w:rPr>
          <w:rFonts w:cs="Arial"/>
        </w:rPr>
        <w:t>(iv) allow</w:t>
      </w:r>
      <w:proofErr w:type="gramEnd"/>
      <w:r w:rsidRPr="009716E6">
        <w:rPr>
          <w:rFonts w:cs="Arial"/>
        </w:rPr>
        <w:t xml:space="preserve"> public participation and access to information. It is appreciated that without compliance to rules, regulations and laws by the general public, governance mechanisms will be inefficient at achieving climate resilience. As such, there is a need to have robust enforcement systems to realize the objectives of this policy. This is especially pertinent as climate change has been implicated as a driver of conflict, including trans-boundary tensions.</w:t>
      </w:r>
    </w:p>
    <w:p w14:paraId="23FB5F06" w:rsidR="00EB393D" w:rsidRPr="00066D73" w:rsidRDefault="00EB393D" w:rsidP="00246E7C">
      <w:pPr>
        <w:jc w:val="both"/>
        <w:rPr>
          <w:rFonts w:cs="Arial"/>
        </w:rPr>
      </w:pPr>
      <w:r w:rsidRPr="00066D73">
        <w:rPr>
          <w:rFonts w:cs="Arial"/>
          <w:b/>
        </w:rPr>
        <w:t xml:space="preserve">Finance: </w:t>
      </w:r>
      <w:r w:rsidRPr="00066D73">
        <w:rPr>
          <w:rFonts w:cs="Arial"/>
        </w:rPr>
        <w:t>Ghana will require substantial additional resources to respond effectively to climate change. Estimates of funding needs vary widely. It is very clear, however, that scaled-up resources need to flow faster and on a large scale if development is to proceed in the context of climate change. Ghana is well placed to make good use of climate finance, given its credible Public Financial Management system and its experience on how best to combine and sequence funding support from donors with national resources to address national priorities.</w:t>
      </w:r>
    </w:p>
    <w:p w14:paraId="44F8C36B" w:rsidR="00EB393D" w:rsidRPr="009716E6" w:rsidRDefault="00EB393D" w:rsidP="00246E7C">
      <w:pPr>
        <w:jc w:val="both"/>
        <w:rPr>
          <w:rFonts w:cs="Arial"/>
        </w:rPr>
      </w:pPr>
      <w:r w:rsidRPr="00066D73">
        <w:rPr>
          <w:rFonts w:cs="Arial"/>
        </w:rPr>
        <w:t>In international negotiations, developed countries have committed to providing scaled-up funds, while also seeking to increase the size and accessibility of carbon markets. Rules and arrangements are still being established and are complex and changing rapidly, with many different initiatives being established or piloted. On the Adaptation Fund Board, Ghana has helped set rules in place that allow direct access to funding for countries that can demonstrate their ability to manage fiduciary risk to international standards. In other cases, resources are directly controlled by intermediaries and allocated to countries or to specific projects and programmes. This may not always fit in with national processes and calendars.</w:t>
      </w:r>
    </w:p>
    <w:p w14:paraId="155A270C" w:rsidR="00EB393D" w:rsidRPr="009716E6" w:rsidRDefault="00EB393D" w:rsidP="00246E7C">
      <w:pPr>
        <w:jc w:val="both"/>
        <w:rPr>
          <w:rFonts w:cs="Arial"/>
        </w:rPr>
      </w:pPr>
      <w:r w:rsidRPr="009716E6">
        <w:rPr>
          <w:rFonts w:cs="Arial"/>
        </w:rPr>
        <w:t xml:space="preserve">Ghana will need to call on a mix of public and private, international and domestic sources, and the Government is keen to ensure a coordinated approach that reinforces existing practices in national planning and public financial management. This is in line with the principles of Ghana’s Aid Policy for development.  Key roles for government include </w:t>
      </w:r>
      <w:proofErr w:type="spellStart"/>
      <w:r w:rsidRPr="009716E6">
        <w:rPr>
          <w:rFonts w:cs="Arial"/>
        </w:rPr>
        <w:t>mobilisation</w:t>
      </w:r>
      <w:proofErr w:type="spellEnd"/>
      <w:r w:rsidRPr="009716E6">
        <w:rPr>
          <w:rFonts w:cs="Arial"/>
        </w:rPr>
        <w:t xml:space="preserve"> and allocation of funding, and tracking of progress to ensure proper accounting and cost-effective use of resources in an efficient manner </w:t>
      </w:r>
    </w:p>
    <w:p w14:paraId="426F683C" w:rsidR="005D5BDD" w:rsidRPr="009716E6" w:rsidRDefault="00EB393D" w:rsidP="00246E7C">
      <w:pPr>
        <w:jc w:val="both"/>
        <w:rPr>
          <w:rFonts w:cs="Arial"/>
        </w:rPr>
      </w:pPr>
      <w:r w:rsidRPr="009716E6">
        <w:rPr>
          <w:rFonts w:cs="Arial"/>
        </w:rPr>
        <w:t>Major opportunities are also emerging within the private sector and the Government is considering ways to promote the stronger involvement of the private sector in climate change responses. The Government is also considering the potential for a national financing mechanism or facility that can meet the needs of different themes, such as renewable energy or gender issues, without having a proliferation of funds and procedures. Key to this will be the strengthening of the ability of different parties to secure and use funding well – their absorptive capacity.</w:t>
      </w:r>
    </w:p>
    <w:p w14:paraId="67220D84" w:rsidR="00EB393D" w:rsidRPr="007F09D1" w:rsidRDefault="007635BF" w:rsidP="00246E7C">
      <w:pPr>
        <w:widowControl w:val="0"/>
        <w:autoSpaceDE w:val="0"/>
        <w:autoSpaceDN w:val="0"/>
        <w:adjustRightInd w:val="0"/>
        <w:jc w:val="both"/>
        <w:rPr>
          <w:rFonts w:cs="Arial"/>
        </w:rPr>
      </w:pPr>
      <w:r>
        <w:rPr>
          <w:rFonts w:cs="Arial"/>
          <w:b/>
          <w:bCs/>
        </w:rPr>
        <w:t>1.5</w:t>
      </w:r>
      <w:r w:rsidR="005D5BDD">
        <w:rPr>
          <w:rFonts w:cs="Arial"/>
          <w:b/>
          <w:bCs/>
        </w:rPr>
        <w:t>.2</w:t>
      </w:r>
      <w:r w:rsidR="00EB393D">
        <w:rPr>
          <w:rFonts w:cs="Arial"/>
          <w:b/>
          <w:bCs/>
        </w:rPr>
        <w:t xml:space="preserve"> </w:t>
      </w:r>
      <w:r>
        <w:rPr>
          <w:rFonts w:cs="Arial"/>
          <w:b/>
          <w:bCs/>
        </w:rPr>
        <w:tab/>
      </w:r>
      <w:r w:rsidR="00595E1F">
        <w:rPr>
          <w:rFonts w:cs="Arial"/>
          <w:b/>
          <w:bCs/>
        </w:rPr>
        <w:t>Other</w:t>
      </w:r>
      <w:r w:rsidR="00EB393D" w:rsidRPr="007F09D1">
        <w:rPr>
          <w:rFonts w:cs="Arial"/>
          <w:b/>
          <w:bCs/>
        </w:rPr>
        <w:t xml:space="preserve"> Policies and Strategies Related to Climate Change</w:t>
      </w:r>
    </w:p>
    <w:p w14:paraId="3434F90A" w:rsidR="00EB393D" w:rsidRPr="007F09D1" w:rsidRDefault="00EB393D" w:rsidP="00246E7C">
      <w:pPr>
        <w:widowControl w:val="0"/>
        <w:autoSpaceDE w:val="0"/>
        <w:autoSpaceDN w:val="0"/>
        <w:adjustRightInd w:val="0"/>
        <w:jc w:val="both"/>
        <w:rPr>
          <w:rFonts w:cs="Arial"/>
        </w:rPr>
      </w:pPr>
      <w:r w:rsidRPr="007F09D1">
        <w:rPr>
          <w:rFonts w:cs="Arial"/>
          <w:b/>
          <w:bCs/>
        </w:rPr>
        <w:t xml:space="preserve">National Climate Change Adaptation Strategy (NCCAS): </w:t>
      </w:r>
      <w:r w:rsidRPr="007F09D1">
        <w:rPr>
          <w:rFonts w:cs="Arial"/>
        </w:rPr>
        <w:t xml:space="preserve">The basic goal of   the   NCCAS   is to increase   Ghana’s resilience to climate change impacts now and in the future through improved awareness, effective mainstreaming and consistent efforts to reduce vulnerability in natural and social systems. This would be achieved by building Ghana’s capacity in the area of infrastructure and </w:t>
      </w:r>
      <w:r w:rsidRPr="007F09D1">
        <w:rPr>
          <w:rFonts w:cs="Arial"/>
        </w:rPr>
        <w:lastRenderedPageBreak/>
        <w:t>knowledge to deal with climate change impacts and reduce vulnerability in key sectors, ecosystems, districts and regions of the country.</w:t>
      </w:r>
    </w:p>
    <w:p w14:paraId="0E424E56" w:rsidR="00EB393D" w:rsidRPr="007F09D1" w:rsidRDefault="009716E6" w:rsidP="00246E7C">
      <w:pPr>
        <w:widowControl w:val="0"/>
        <w:autoSpaceDE w:val="0"/>
        <w:autoSpaceDN w:val="0"/>
        <w:adjustRightInd w:val="0"/>
        <w:jc w:val="both"/>
        <w:rPr>
          <w:rFonts w:cs="Arial"/>
        </w:rPr>
      </w:pPr>
      <w:r>
        <w:rPr>
          <w:rFonts w:cs="Arial"/>
          <w:b/>
          <w:bCs/>
        </w:rPr>
        <w:t>National</w:t>
      </w:r>
      <w:r w:rsidR="00EB393D" w:rsidRPr="007F09D1">
        <w:rPr>
          <w:rFonts w:cs="Arial"/>
          <w:b/>
          <w:bCs/>
        </w:rPr>
        <w:t xml:space="preserve"> Energy Strategy: </w:t>
      </w:r>
      <w:r w:rsidR="00EB393D" w:rsidRPr="007F09D1">
        <w:rPr>
          <w:rFonts w:cs="Arial"/>
        </w:rPr>
        <w:t xml:space="preserve"> The main   aim   of   the   Government’s   energy   strategy   is   the sustainable   exploitation   and efficient   use   of   the   country’s   energy resources and power production through: </w:t>
      </w:r>
      <w:proofErr w:type="spellStart"/>
      <w:r w:rsidR="00EB393D" w:rsidRPr="007F09D1">
        <w:rPr>
          <w:rFonts w:cs="Arial"/>
        </w:rPr>
        <w:t>i</w:t>
      </w:r>
      <w:proofErr w:type="spellEnd"/>
      <w:r w:rsidR="00EB393D" w:rsidRPr="007F09D1">
        <w:rPr>
          <w:rFonts w:cs="Arial"/>
        </w:rPr>
        <w:t>) Encouraging energy efficiency and conservation practices, a strategy for which the Government set up the Energy Foundation to lead; ii) Reducing the average wood fuel energy intensity per urban household by 30% by 2015 and by 50% by 2020 and also, reducing firewood intensity per rural household by 10% by 2020; iii) Achieving 1% penetration of solar energy in hotels, restaurants and institutional kitchens using solar water heaters by 2015, and 5% penetration by 2020; iv) Achieving 10% renewable energy contribution by 2010; v) Promoting energy efficiency in the transport sector, deregulating the railway system to permit private sector participation in urban passenger and long distance freight railways systems as well as providing incentives for the promotion of nationwide mass transit transport systems; vi) Achieving high quality and reliable (95% uninterrupted) electricity supply to the industrial sector per annum by 2015 and improving reliability to 98% by 2020.</w:t>
      </w:r>
    </w:p>
    <w:p w14:paraId="6E16B1AD" w:rsidR="00EB393D" w:rsidRPr="007F09D1" w:rsidRDefault="00EB393D" w:rsidP="00246E7C">
      <w:pPr>
        <w:jc w:val="both"/>
        <w:rPr>
          <w:rFonts w:cs="Arial"/>
          <w:b/>
        </w:rPr>
      </w:pPr>
      <w:r w:rsidRPr="007F09D1">
        <w:rPr>
          <w:rFonts w:cs="Arial"/>
          <w:b/>
        </w:rPr>
        <w:t xml:space="preserve">Renewable Energy Act: </w:t>
      </w:r>
      <w:r w:rsidRPr="007F09D1">
        <w:rPr>
          <w:rFonts w:cs="Arial"/>
        </w:rPr>
        <w:t>The R</w:t>
      </w:r>
      <w:r>
        <w:rPr>
          <w:rFonts w:cs="Arial"/>
        </w:rPr>
        <w:t xml:space="preserve">enewable </w:t>
      </w:r>
      <w:r w:rsidRPr="007F09D1">
        <w:rPr>
          <w:rFonts w:cs="Arial"/>
        </w:rPr>
        <w:t>E</w:t>
      </w:r>
      <w:r>
        <w:rPr>
          <w:rFonts w:cs="Arial"/>
        </w:rPr>
        <w:t>nergy</w:t>
      </w:r>
      <w:r w:rsidRPr="007F09D1">
        <w:rPr>
          <w:rFonts w:cs="Arial"/>
        </w:rPr>
        <w:t xml:space="preserve"> Fund was established by the Renewable Energy Act 2011. The Act is an important milestone in the promotion of renewable energy and with it the government has created the right conditions for investment in renewable energy in Ghana by removing policy uncertainty. There are 3 policy instruments enshrined in the Act - the Feed in Tariff, the Renewable Energy Fund and the Renewable Portfolio Standard. As a result of the passing of the Renewable Energy Law the first major scheme to claim payments from Ghana's new feed-in tariff incentive scheme has been announced by the Ministry of Energy. </w:t>
      </w:r>
    </w:p>
    <w:p w14:paraId="5FE1A151" w:rsidR="009716E6" w:rsidRPr="009716E6" w:rsidRDefault="00EB393D" w:rsidP="00246E7C">
      <w:pPr>
        <w:pStyle w:val="ListParagraph"/>
        <w:spacing w:after="200" w:line="276" w:lineRule="auto"/>
        <w:ind w:left="0"/>
        <w:jc w:val="both"/>
        <w:rPr>
          <w:rFonts w:asciiTheme="minorHAnsi" w:hAnsiTheme="minorHAnsi" w:cs="Arial"/>
          <w:sz w:val="22"/>
          <w:szCs w:val="22"/>
        </w:rPr>
      </w:pPr>
      <w:r w:rsidRPr="007F09D1">
        <w:rPr>
          <w:rFonts w:cs="Arial" w:asciiTheme="minorHAnsi" w:hAnsiTheme="minorHAnsi"/>
          <w:sz w:val="22"/>
          <w:szCs w:val="22"/>
        </w:rPr>
        <w:t xml:space="preserve">If the Renewable Energy Fund is to be a plausible and constructive institution in the renewable energy scene of Ghana it requires work on implementation that includes securing a sustainable source of revenue. </w:t>
      </w:r>
      <w:r>
        <w:rPr>
          <w:rFonts w:cs="Arial" w:asciiTheme="minorHAnsi" w:hAnsiTheme="minorHAnsi"/>
          <w:sz w:val="22"/>
          <w:szCs w:val="22"/>
        </w:rPr>
        <w:t xml:space="preserve">An EU funded </w:t>
      </w:r>
      <w:r w:rsidRPr="007F09D1">
        <w:rPr>
          <w:rFonts w:cs="Arial" w:asciiTheme="minorHAnsi" w:hAnsiTheme="minorHAnsi"/>
          <w:sz w:val="22"/>
          <w:szCs w:val="22"/>
        </w:rPr>
        <w:t>study</w:t>
      </w:r>
      <w:r>
        <w:rPr>
          <w:rStyle w:val="FootnoteReference"/>
          <w:rFonts w:cs="Arial" w:asciiTheme="minorHAnsi" w:hAnsiTheme="minorHAnsi"/>
          <w:sz w:val="22"/>
          <w:szCs w:val="22"/>
        </w:rPr>
        <w:footnoteReference w:id="2"/>
      </w:r>
      <w:r w:rsidRPr="007F09D1">
        <w:rPr>
          <w:rFonts w:cs="Arial" w:asciiTheme="minorHAnsi" w:hAnsiTheme="minorHAnsi"/>
          <w:sz w:val="22"/>
          <w:szCs w:val="22"/>
        </w:rPr>
        <w:t xml:space="preserve"> </w:t>
      </w:r>
      <w:r>
        <w:rPr>
          <w:rFonts w:cs="Arial" w:asciiTheme="minorHAnsi" w:hAnsiTheme="minorHAnsi"/>
          <w:sz w:val="22"/>
          <w:szCs w:val="22"/>
        </w:rPr>
        <w:t>on f</w:t>
      </w:r>
      <w:r w:rsidRPr="007F09D1">
        <w:rPr>
          <w:rFonts w:cs="Arial" w:asciiTheme="minorHAnsi" w:hAnsiTheme="minorHAnsi"/>
          <w:sz w:val="22"/>
          <w:szCs w:val="22"/>
        </w:rPr>
        <w:t xml:space="preserve">und </w:t>
      </w:r>
      <w:proofErr w:type="spellStart"/>
      <w:r>
        <w:rPr>
          <w:rFonts w:cs="Arial" w:asciiTheme="minorHAnsi" w:hAnsiTheme="minorHAnsi"/>
          <w:sz w:val="22"/>
          <w:szCs w:val="22"/>
        </w:rPr>
        <w:t>o</w:t>
      </w:r>
      <w:r w:rsidRPr="007F09D1">
        <w:rPr>
          <w:rFonts w:cs="Arial" w:asciiTheme="minorHAnsi" w:hAnsiTheme="minorHAnsi"/>
          <w:sz w:val="22"/>
          <w:szCs w:val="22"/>
        </w:rPr>
        <w:t>perationalisation</w:t>
      </w:r>
      <w:proofErr w:type="spellEnd"/>
      <w:r w:rsidRPr="007F09D1">
        <w:rPr>
          <w:rFonts w:cs="Arial" w:asciiTheme="minorHAnsi" w:hAnsiTheme="minorHAnsi"/>
          <w:sz w:val="22"/>
          <w:szCs w:val="22"/>
        </w:rPr>
        <w:t xml:space="preserve"> </w:t>
      </w:r>
      <w:r>
        <w:rPr>
          <w:rFonts w:cs="Arial" w:asciiTheme="minorHAnsi" w:hAnsiTheme="minorHAnsi"/>
          <w:sz w:val="22"/>
          <w:szCs w:val="22"/>
        </w:rPr>
        <w:t xml:space="preserve">has </w:t>
      </w:r>
      <w:r w:rsidRPr="007F09D1">
        <w:rPr>
          <w:rFonts w:cs="Arial" w:asciiTheme="minorHAnsi" w:hAnsiTheme="minorHAnsi"/>
          <w:sz w:val="22"/>
          <w:szCs w:val="22"/>
        </w:rPr>
        <w:t xml:space="preserve">set out details of sources of finance for the Fund and what projects will be eligible for support. The RE Fund aims to mobilize finances to support renewable energy development in Ghana over the next 8 -10 </w:t>
      </w:r>
      <w:r w:rsidRPr="009716E6">
        <w:rPr>
          <w:rFonts w:cs="Arial" w:asciiTheme="minorHAnsi" w:hAnsiTheme="minorHAnsi"/>
          <w:sz w:val="22"/>
          <w:szCs w:val="22"/>
        </w:rPr>
        <w:t>years. The current situation is that there is not enough capacity to implement the projects envisaged in the Act. The GCF could provide a timely support to move the implementation timeline of the Act from an initial readiness phase to an early implementation mode.</w:t>
      </w:r>
    </w:p>
    <w:p w14:paraId="6D09AE2B" w:rsidR="00EB393D" w:rsidRPr="007F09D1" w:rsidRDefault="009716E6" w:rsidP="00246E7C">
      <w:pPr>
        <w:widowControl w:val="0"/>
        <w:autoSpaceDE w:val="0"/>
        <w:autoSpaceDN w:val="0"/>
        <w:adjustRightInd w:val="0"/>
        <w:jc w:val="both"/>
        <w:rPr>
          <w:rFonts w:cs="Arial"/>
        </w:rPr>
      </w:pPr>
      <w:r>
        <w:rPr>
          <w:rFonts w:cs="Arial"/>
          <w:b/>
          <w:bCs/>
        </w:rPr>
        <w:t xml:space="preserve">National Water Policy: </w:t>
      </w:r>
      <w:r w:rsidR="00EB393D" w:rsidRPr="007F09D1">
        <w:rPr>
          <w:rFonts w:cs="Arial"/>
        </w:rPr>
        <w:t xml:space="preserve">The National Water Policy of Ghana is intended to provide a framework   for   the   sustainable   development   of   Ghana’s   water   resources. </w:t>
      </w:r>
    </w:p>
    <w:p w14:paraId="3B2CCE10" w:rsidR="00EB393D" w:rsidRPr="007F09D1" w:rsidRDefault="00EB393D" w:rsidP="00246E7C">
      <w:pPr>
        <w:widowControl w:val="0"/>
        <w:autoSpaceDE w:val="0"/>
        <w:autoSpaceDN w:val="0"/>
        <w:adjustRightInd w:val="0"/>
        <w:jc w:val="both"/>
        <w:rPr>
          <w:rFonts w:cs="Arial"/>
        </w:rPr>
      </w:pPr>
      <w:r w:rsidRPr="007F09D1">
        <w:rPr>
          <w:rFonts w:cs="Arial"/>
          <w:b/>
          <w:bCs/>
        </w:rPr>
        <w:t xml:space="preserve">Sanitation Policy: </w:t>
      </w:r>
      <w:r w:rsidRPr="007F09D1">
        <w:rPr>
          <w:rFonts w:cs="Arial"/>
        </w:rPr>
        <w:t xml:space="preserve">Ghana’s National Environmental Sanitation Policy (ESP) was developed in 1999 in consultation with a variety of stakeholders and covers the broad spectrum of environmental sanitation, including solid and liquid waste, industrial and hazardous wastes, storm water drainage, environmental and hygiene education, vectors of disease, and disposal of the dead (Republic of Ghana, 1999). </w:t>
      </w:r>
    </w:p>
    <w:p w14:paraId="690A5627" w:rsidR="00EB393D" w:rsidRPr="007F09D1" w:rsidRDefault="00EB393D" w:rsidP="00246E7C">
      <w:pPr>
        <w:widowControl w:val="0"/>
        <w:autoSpaceDE w:val="0"/>
        <w:autoSpaceDN w:val="0"/>
        <w:adjustRightInd w:val="0"/>
        <w:jc w:val="both"/>
        <w:rPr>
          <w:rFonts w:cs="Arial"/>
        </w:rPr>
      </w:pPr>
      <w:r w:rsidRPr="007F09D1">
        <w:rPr>
          <w:rFonts w:cs="Arial"/>
          <w:b/>
          <w:bCs/>
        </w:rPr>
        <w:t xml:space="preserve">Various Related MDA Action Plans: </w:t>
      </w:r>
      <w:r w:rsidRPr="007F09D1">
        <w:rPr>
          <w:rFonts w:cs="Arial"/>
        </w:rPr>
        <w:t xml:space="preserve">Several Ministries, Departments and Agencies (MDAs) have </w:t>
      </w:r>
      <w:r w:rsidRPr="007F09D1">
        <w:rPr>
          <w:rFonts w:cs="Arial"/>
        </w:rPr>
        <w:lastRenderedPageBreak/>
        <w:t>produced plans for climate change response, e.g., the Ghana Plan of Action for Disaster Risk Reduction and Climate Change Adaptation (2011–2015) by NADMO. Where relevant, these plans have been taken into account in the NCCP.</w:t>
      </w:r>
    </w:p>
    <w:p w14:paraId="5F36EC04" w:rsidR="00EB393D" w:rsidRPr="007F09D1" w:rsidRDefault="007635BF" w:rsidP="00246E7C">
      <w:pPr>
        <w:jc w:val="both"/>
        <w:rPr>
          <w:b/>
        </w:rPr>
      </w:pPr>
      <w:r>
        <w:rPr>
          <w:b/>
        </w:rPr>
        <w:t>1.5</w:t>
      </w:r>
      <w:r w:rsidR="005D5BDD">
        <w:rPr>
          <w:b/>
        </w:rPr>
        <w:t>.3</w:t>
      </w:r>
      <w:r w:rsidR="00EB393D" w:rsidRPr="007F09D1">
        <w:rPr>
          <w:b/>
        </w:rPr>
        <w:t xml:space="preserve"> </w:t>
      </w:r>
      <w:r>
        <w:rPr>
          <w:b/>
        </w:rPr>
        <w:tab/>
      </w:r>
      <w:r w:rsidR="00EB393D" w:rsidRPr="007F09D1">
        <w:rPr>
          <w:b/>
        </w:rPr>
        <w:t>Institutional Arrangements</w:t>
      </w:r>
    </w:p>
    <w:p w14:paraId="64D744C7" w:rsidR="00EB393D" w:rsidRPr="007F09D1" w:rsidRDefault="00EB393D" w:rsidP="00246E7C">
      <w:pPr>
        <w:widowControl w:val="0"/>
        <w:autoSpaceDE w:val="0"/>
        <w:autoSpaceDN w:val="0"/>
        <w:adjustRightInd w:val="0"/>
        <w:jc w:val="both"/>
        <w:rPr>
          <w:rFonts w:cs="Arial"/>
        </w:rPr>
      </w:pPr>
      <w:r w:rsidRPr="007F09D1">
        <w:rPr>
          <w:rFonts w:cs="Arial"/>
        </w:rPr>
        <w:t>The National Climate Change Policy (NCCP) was developed from the National Climate Change Policy Framework (NCCPF): Ghana Goes for Green Growth (G4) discussion document. The NCCP complements and enhances the overall strategic objectives of national development strategies, including the GSGDA 201</w:t>
      </w:r>
      <w:r>
        <w:rPr>
          <w:rFonts w:cs="Arial"/>
        </w:rPr>
        <w:t>0</w:t>
      </w:r>
      <w:r w:rsidRPr="007F09D1">
        <w:rPr>
          <w:rFonts w:cs="Arial"/>
        </w:rPr>
        <w:t>–2013, which is to foster high and equitable levels of growth going towards enhanced middle income status as well as the National Budget-setting process.</w:t>
      </w:r>
    </w:p>
    <w:p w14:paraId="52D4A23A" w:rsidR="00EB393D" w:rsidRPr="007F09D1" w:rsidRDefault="00EB393D" w:rsidP="00246E7C">
      <w:pPr>
        <w:widowControl w:val="0"/>
        <w:autoSpaceDE w:val="0"/>
        <w:autoSpaceDN w:val="0"/>
        <w:adjustRightInd w:val="0"/>
        <w:jc w:val="both"/>
        <w:rPr>
          <w:rFonts w:cs="Arial"/>
        </w:rPr>
      </w:pPr>
      <w:r w:rsidRPr="007F09D1">
        <w:rPr>
          <w:rFonts w:cs="Arial"/>
        </w:rPr>
        <w:t xml:space="preserve">For the purposes of the NCCP, 13 Ministries and their associated departments and agencies are </w:t>
      </w:r>
      <w:r>
        <w:rPr>
          <w:rFonts w:cs="Arial"/>
        </w:rPr>
        <w:t>re</w:t>
      </w:r>
      <w:r w:rsidRPr="007F09D1">
        <w:rPr>
          <w:rFonts w:cs="Arial"/>
        </w:rPr>
        <w:t>presented: Ministry of Environment, Science, Technology and Innovation, Ministry of Finance, National Development Planning Commission, Ministry of Communications (Ghana Meteorological Agency), Ministry of Lands and Natural Resources, Ministry of Local Government and Rural Development, Ministry of Health, Ministry of Water Resources, Works and Housing, Ministry of Food and Agriculture, Ministry of Energy, Ministry of Education, Ministry of Gender, Children and Social Protection and Ministry of Roads and Highways.</w:t>
      </w:r>
    </w:p>
    <w:p w14:paraId="13016C2B" w:rsidR="00EB393D" w:rsidRPr="009716E6" w:rsidRDefault="00EB393D" w:rsidP="00246E7C">
      <w:pPr>
        <w:widowControl w:val="0"/>
        <w:autoSpaceDE w:val="0"/>
        <w:autoSpaceDN w:val="0"/>
        <w:adjustRightInd w:val="0"/>
        <w:jc w:val="both"/>
        <w:rPr>
          <w:rFonts w:cs="Arial"/>
          <w:bCs/>
        </w:rPr>
      </w:pPr>
      <w:r w:rsidRPr="007F09D1">
        <w:rPr>
          <w:rFonts w:cs="Arial"/>
          <w:b/>
          <w:bCs/>
        </w:rPr>
        <w:t>Ministry of Environment, Science, Technology and Innovation (MESTI)</w:t>
      </w:r>
      <w:r w:rsidRPr="007F09D1">
        <w:rPr>
          <w:rFonts w:cs="Arial"/>
        </w:rPr>
        <w:t xml:space="preserve">: MESTI, through the EPA, is the Designated National Authority (DNA) for the Clean Development Mechanism (CDM) under the Kyoto Protocol. In addition, the National Climate Change Committee (NCCC) is hosted by MESTI. This committee is made up of representatives from relevant ministries, universities, research institutions, the private sector and NGOs, and has been mandated under a ministerial directive. The NCCC has the mandate of reviewing policies and </w:t>
      </w:r>
      <w:r w:rsidRPr="00341B64">
        <w:rPr>
          <w:rFonts w:cs="Arial"/>
        </w:rPr>
        <w:t>programmes to complement national priorities and contribute to the reduction of greenhouse gas emissions and an increase in carbon sinks and also to adaption. The EPA is the lead institution for UNFCCC activities in the country and is the main Country Implementation Institution for the technical coordination of activities on climate change and other environmental conventions ratified by Ghana. As such MESTI is proposed to be the Focal Point for the implementation of the GCF Readiness Plan. However, t</w:t>
      </w:r>
      <w:r w:rsidRPr="00341B64">
        <w:rPr>
          <w:rFonts w:cs="Arial"/>
          <w:bCs/>
        </w:rPr>
        <w:t>here</w:t>
      </w:r>
      <w:r w:rsidRPr="009716E6">
        <w:rPr>
          <w:rFonts w:cs="Arial"/>
          <w:bCs/>
        </w:rPr>
        <w:t xml:space="preserve"> is</w:t>
      </w:r>
      <w:r w:rsidR="003F0E9A">
        <w:rPr>
          <w:rFonts w:cs="Arial"/>
          <w:bCs/>
        </w:rPr>
        <w:t xml:space="preserve"> an</w:t>
      </w:r>
      <w:r w:rsidRPr="009716E6">
        <w:rPr>
          <w:rFonts w:cs="Arial"/>
          <w:bCs/>
        </w:rPr>
        <w:t xml:space="preserve"> opportunity to develop omnibus coordinating/facilitating platform for all climate change stakeholders to interact and communicate. </w:t>
      </w:r>
    </w:p>
    <w:p w14:paraId="01FF6CB9" w:rsidR="00EB393D" w:rsidRPr="007F09D1" w:rsidRDefault="00EB393D" w:rsidP="00246E7C">
      <w:pPr>
        <w:widowControl w:val="0"/>
        <w:autoSpaceDE w:val="0"/>
        <w:autoSpaceDN w:val="0"/>
        <w:adjustRightInd w:val="0"/>
        <w:jc w:val="both"/>
        <w:rPr>
          <w:rFonts w:cs="Arial"/>
        </w:rPr>
      </w:pPr>
      <w:r w:rsidRPr="007F09D1">
        <w:rPr>
          <w:rFonts w:cs="Arial"/>
          <w:b/>
        </w:rPr>
        <w:t xml:space="preserve">Ministry of Finance </w:t>
      </w:r>
      <w:r w:rsidR="00A16492">
        <w:rPr>
          <w:rFonts w:cs="Arial"/>
          <w:b/>
        </w:rPr>
        <w:t>(</w:t>
      </w:r>
      <w:proofErr w:type="spellStart"/>
      <w:r w:rsidR="00A16492">
        <w:rPr>
          <w:rFonts w:cs="Arial"/>
          <w:b/>
        </w:rPr>
        <w:t>MoF</w:t>
      </w:r>
      <w:proofErr w:type="spellEnd"/>
      <w:r w:rsidR="00C97DAA">
        <w:rPr>
          <w:rFonts w:cs="Arial"/>
          <w:b/>
        </w:rPr>
        <w:t>)</w:t>
      </w:r>
      <w:r w:rsidRPr="007F09D1">
        <w:rPr>
          <w:rFonts w:cs="Arial"/>
          <w:b/>
        </w:rPr>
        <w:t xml:space="preserve">: </w:t>
      </w:r>
      <w:r w:rsidRPr="007F09D1">
        <w:rPr>
          <w:rFonts w:cs="Arial"/>
        </w:rPr>
        <w:t>The Ministry of Finan</w:t>
      </w:r>
      <w:r w:rsidR="00C97DAA">
        <w:rPr>
          <w:rFonts w:cs="Arial"/>
        </w:rPr>
        <w:t xml:space="preserve">ce </w:t>
      </w:r>
      <w:r w:rsidRPr="007F09D1">
        <w:rPr>
          <w:rFonts w:cs="Arial"/>
        </w:rPr>
        <w:t xml:space="preserve">has created a natural resources, environment and climate change unit to oversee, coordinate and manage financing of and support to natural resources and climate change activities. Apart from their representation in the NCCC, </w:t>
      </w:r>
      <w:proofErr w:type="spellStart"/>
      <w:r w:rsidRPr="007F09D1">
        <w:rPr>
          <w:rFonts w:cs="Arial"/>
        </w:rPr>
        <w:t>MoF</w:t>
      </w:r>
      <w:proofErr w:type="spellEnd"/>
      <w:r w:rsidRPr="007F09D1">
        <w:rPr>
          <w:rFonts w:cs="Arial"/>
        </w:rPr>
        <w:t xml:space="preserve"> has been active in the national processes to mainstream climate change into national development planning</w:t>
      </w:r>
      <w:r w:rsidRPr="009716E6">
        <w:rPr>
          <w:rFonts w:cs="Arial"/>
        </w:rPr>
        <w:t xml:space="preserve">. Despite attempts to </w:t>
      </w:r>
      <w:proofErr w:type="spellStart"/>
      <w:r w:rsidRPr="009716E6">
        <w:rPr>
          <w:rFonts w:cs="Arial"/>
        </w:rPr>
        <w:t>accreditate</w:t>
      </w:r>
      <w:proofErr w:type="spellEnd"/>
      <w:r w:rsidRPr="009716E6">
        <w:rPr>
          <w:rFonts w:cs="Arial"/>
        </w:rPr>
        <w:t xml:space="preserve"> the Ministry as the National Implementing Entity (NIE) to function as the fiduciary administrator of the Adaptation Fund in Ghana, the lessons learned will be very valuable for the GCF accreditation process. </w:t>
      </w:r>
      <w:proofErr w:type="spellStart"/>
      <w:r w:rsidRPr="009716E6">
        <w:rPr>
          <w:rFonts w:cs="Arial"/>
        </w:rPr>
        <w:t>MoF</w:t>
      </w:r>
      <w:proofErr w:type="spellEnd"/>
      <w:r w:rsidRPr="009716E6">
        <w:rPr>
          <w:rFonts w:cs="Arial"/>
        </w:rPr>
        <w:t xml:space="preserve"> is also leading the inter-ministerial collaboration un</w:t>
      </w:r>
      <w:r w:rsidRPr="007F09D1">
        <w:rPr>
          <w:rFonts w:cs="Arial"/>
        </w:rPr>
        <w:t>der the Forest Investment Programme (FIP) initiative by the World Bank Group to support REDD+ implementation in Ghana.</w:t>
      </w:r>
    </w:p>
    <w:p w14:paraId="17C88455" w:rsidR="00EB393D" w:rsidRPr="007F09D1" w:rsidRDefault="00EB393D" w:rsidP="00246E7C">
      <w:pPr>
        <w:widowControl w:val="0"/>
        <w:autoSpaceDE w:val="0"/>
        <w:autoSpaceDN w:val="0"/>
        <w:adjustRightInd w:val="0"/>
        <w:jc w:val="both"/>
        <w:rPr>
          <w:rFonts w:cs="Arial"/>
        </w:rPr>
      </w:pPr>
      <w:r w:rsidRPr="007F09D1">
        <w:rPr>
          <w:rFonts w:cs="Arial"/>
        </w:rPr>
        <w:t xml:space="preserve">The Natural Resource </w:t>
      </w:r>
      <w:r>
        <w:rPr>
          <w:rFonts w:cs="Arial"/>
        </w:rPr>
        <w:t xml:space="preserve">and Environment </w:t>
      </w:r>
      <w:r w:rsidR="00A16492">
        <w:rPr>
          <w:rFonts w:cs="Arial"/>
        </w:rPr>
        <w:t xml:space="preserve">Governance desk at </w:t>
      </w:r>
      <w:proofErr w:type="spellStart"/>
      <w:r w:rsidR="00A16492">
        <w:rPr>
          <w:rFonts w:cs="Arial"/>
        </w:rPr>
        <w:t>MoF</w:t>
      </w:r>
      <w:proofErr w:type="spellEnd"/>
      <w:r w:rsidRPr="007F09D1">
        <w:rPr>
          <w:rFonts w:cs="Arial"/>
        </w:rPr>
        <w:t xml:space="preserve"> centrally coordinates the budget support programme under the NREG and FIP initiatives. The Ministry coordinates all forms of support (domestic and international) to climate-change–related activities in Ghana. This is to avoid </w:t>
      </w:r>
      <w:r w:rsidRPr="007F09D1">
        <w:rPr>
          <w:rFonts w:cs="Arial"/>
        </w:rPr>
        <w:lastRenderedPageBreak/>
        <w:t>potential overlaps and potential duplication of efforts and above all to distribute resources to wh</w:t>
      </w:r>
      <w:r w:rsidR="00A16492">
        <w:rPr>
          <w:rFonts w:cs="Arial"/>
        </w:rPr>
        <w:t xml:space="preserve">ere they are most needed. </w:t>
      </w:r>
      <w:proofErr w:type="spellStart"/>
      <w:r w:rsidR="00A16492">
        <w:rPr>
          <w:rFonts w:cs="Arial"/>
        </w:rPr>
        <w:t>MoF</w:t>
      </w:r>
      <w:proofErr w:type="spellEnd"/>
      <w:r w:rsidR="00A16492">
        <w:rPr>
          <w:rFonts w:cs="Arial"/>
        </w:rPr>
        <w:t xml:space="preserve"> </w:t>
      </w:r>
      <w:r w:rsidRPr="007F09D1">
        <w:rPr>
          <w:rFonts w:cs="Arial"/>
        </w:rPr>
        <w:t>is also engaged in the process of developing national climate change budgeting guidelines to facilitate mainstreaming climate change into national planning.</w:t>
      </w:r>
    </w:p>
    <w:p w14:paraId="02BA125B" w:rsidR="00EB393D" w:rsidRPr="007F09D1" w:rsidRDefault="00EB393D" w:rsidP="00246E7C">
      <w:pPr>
        <w:widowControl w:val="0"/>
        <w:autoSpaceDE w:val="0"/>
        <w:autoSpaceDN w:val="0"/>
        <w:adjustRightInd w:val="0"/>
        <w:jc w:val="both"/>
        <w:rPr>
          <w:rFonts w:cs="Arial"/>
        </w:rPr>
      </w:pPr>
      <w:r w:rsidRPr="007F09D1">
        <w:rPr>
          <w:rFonts w:cs="Arial"/>
          <w:b/>
        </w:rPr>
        <w:t>National Development Planning Commission</w:t>
      </w:r>
      <w:r w:rsidR="00774504">
        <w:rPr>
          <w:rFonts w:cs="Arial"/>
          <w:b/>
        </w:rPr>
        <w:t xml:space="preserve"> (NDPC)</w:t>
      </w:r>
      <w:r w:rsidRPr="007F09D1">
        <w:rPr>
          <w:rFonts w:cs="Arial"/>
          <w:b/>
        </w:rPr>
        <w:t xml:space="preserve">: </w:t>
      </w:r>
      <w:r w:rsidRPr="007F09D1">
        <w:rPr>
          <w:rFonts w:cs="Arial"/>
        </w:rPr>
        <w:t>Its mandate is to advise the President of the Republic of Ghana on development planning policy and strategy, to prepare and ensure the effective implementation of approved national development plans and strategies, and coordinate economic and social activities countrywide in a manner that will ensure accelerated and sustainable development of the country and improvement in the standard of living for all Ghanaians. NDPC, working in close collabo</w:t>
      </w:r>
      <w:r w:rsidR="00A16492">
        <w:rPr>
          <w:rFonts w:cs="Arial"/>
        </w:rPr>
        <w:t xml:space="preserve">ration with EPA, MESTI and </w:t>
      </w:r>
      <w:proofErr w:type="spellStart"/>
      <w:r w:rsidR="00A16492">
        <w:rPr>
          <w:rFonts w:cs="Arial"/>
        </w:rPr>
        <w:t>MoF</w:t>
      </w:r>
      <w:proofErr w:type="spellEnd"/>
      <w:r w:rsidRPr="007F09D1">
        <w:rPr>
          <w:rFonts w:cs="Arial"/>
        </w:rPr>
        <w:t>, has ensured the reflection of climate change issues in the current Medium-Term Development Policy Framework (GSGDA: 2010–2013). As part of its mandate, NDPC has translated climate change issues into planning guidelines and subsequently trained all the Metropolitan, Municipal and District Assemblies, and in particular the 32 newly created districts, on how to mainstream climate change issues into development plans.</w:t>
      </w:r>
    </w:p>
    <w:p w14:paraId="7F2BCDA2" w:rsidR="00EB393D" w:rsidRPr="007F09D1" w:rsidRDefault="00EB393D" w:rsidP="00246E7C">
      <w:pPr>
        <w:widowControl w:val="0"/>
        <w:autoSpaceDE w:val="0"/>
        <w:autoSpaceDN w:val="0"/>
        <w:adjustRightInd w:val="0"/>
        <w:jc w:val="both"/>
        <w:rPr>
          <w:rFonts w:cs="Arial"/>
        </w:rPr>
      </w:pPr>
      <w:r w:rsidRPr="007F09D1">
        <w:rPr>
          <w:rFonts w:cs="Arial"/>
        </w:rPr>
        <w:t>Working with the Africa Adaptation Programme at EPA, NDPC with the Fisc</w:t>
      </w:r>
      <w:r w:rsidR="00A16492">
        <w:rPr>
          <w:rFonts w:cs="Arial"/>
        </w:rPr>
        <w:t xml:space="preserve">al </w:t>
      </w:r>
      <w:proofErr w:type="spellStart"/>
      <w:r w:rsidR="00A16492">
        <w:rPr>
          <w:rFonts w:cs="Arial"/>
        </w:rPr>
        <w:t>Decentralisation</w:t>
      </w:r>
      <w:proofErr w:type="spellEnd"/>
      <w:r w:rsidR="00A16492">
        <w:rPr>
          <w:rFonts w:cs="Arial"/>
        </w:rPr>
        <w:t xml:space="preserve"> Unit of </w:t>
      </w:r>
      <w:proofErr w:type="spellStart"/>
      <w:r w:rsidR="00A16492">
        <w:rPr>
          <w:rFonts w:cs="Arial"/>
        </w:rPr>
        <w:t>MoF</w:t>
      </w:r>
      <w:proofErr w:type="spellEnd"/>
      <w:r w:rsidRPr="007F09D1">
        <w:rPr>
          <w:rFonts w:cs="Arial"/>
        </w:rPr>
        <w:t xml:space="preserve"> has developed an indicator on climate change for the District Functional </w:t>
      </w:r>
      <w:proofErr w:type="spellStart"/>
      <w:r w:rsidRPr="007F09D1">
        <w:rPr>
          <w:rFonts w:cs="Arial"/>
        </w:rPr>
        <w:t>Organisational</w:t>
      </w:r>
      <w:proofErr w:type="spellEnd"/>
      <w:r w:rsidRPr="007F09D1">
        <w:rPr>
          <w:rFonts w:cs="Arial"/>
        </w:rPr>
        <w:t xml:space="preserve"> Assessment Tool (FOAT). The FOAT is an assessment tool used to determine the quantum of funds released to the districts. On the monitoring side, ND</w:t>
      </w:r>
      <w:r>
        <w:rPr>
          <w:rFonts w:cs="Arial"/>
        </w:rPr>
        <w:t>P</w:t>
      </w:r>
      <w:r w:rsidRPr="007F09D1">
        <w:rPr>
          <w:rFonts w:cs="Arial"/>
        </w:rPr>
        <w:t>C in collaboration with all the sectors ensures the development indicators (including climate change) are mainstreamed into the national monitoring and evaluation plan to guide the implementation of the sector and districts.</w:t>
      </w:r>
    </w:p>
    <w:p w14:paraId="304CAF23" w:rsidR="009716E6" w:rsidRPr="00662F60" w:rsidRDefault="00EB393D" w:rsidP="00246E7C">
      <w:pPr>
        <w:pStyle w:val="ListParagraph"/>
        <w:spacing w:after="200" w:line="276" w:lineRule="auto"/>
        <w:ind w:left="0"/>
        <w:jc w:val="both"/>
        <w:rPr>
          <w:rFonts w:asciiTheme="minorHAnsi" w:hAnsiTheme="minorHAnsi" w:cs="Arial"/>
          <w:sz w:val="22"/>
          <w:szCs w:val="22"/>
        </w:rPr>
      </w:pPr>
      <w:r w:rsidRPr="007F09D1">
        <w:rPr>
          <w:rFonts w:cs="Arial" w:asciiTheme="minorHAnsi" w:hAnsiTheme="minorHAnsi"/>
          <w:b/>
          <w:sz w:val="22"/>
          <w:szCs w:val="22"/>
        </w:rPr>
        <w:t xml:space="preserve">National experience in the management of funds: </w:t>
      </w:r>
      <w:r w:rsidRPr="007F09D1">
        <w:rPr>
          <w:rFonts w:cs="Arial" w:asciiTheme="minorHAnsi" w:hAnsiTheme="minorHAnsi"/>
          <w:sz w:val="22"/>
          <w:szCs w:val="22"/>
        </w:rPr>
        <w:t>Various public funds have been established in Ghana with varying degree of success: The Energy Fund; The Ghana Energy Development and Access Project (GEDAP); The Road Fund; The Ghana Education Trust Fund and Funds in the Power Sector; and proposed Renewable Energy Fund and the latest G</w:t>
      </w:r>
      <w:r>
        <w:rPr>
          <w:rFonts w:cs="Arial" w:asciiTheme="minorHAnsi" w:hAnsiTheme="minorHAnsi"/>
          <w:sz w:val="22"/>
          <w:szCs w:val="22"/>
        </w:rPr>
        <w:t>hana</w:t>
      </w:r>
      <w:r w:rsidRPr="007F09D1">
        <w:rPr>
          <w:rFonts w:cs="Arial" w:asciiTheme="minorHAnsi" w:hAnsiTheme="minorHAnsi"/>
          <w:sz w:val="22"/>
          <w:szCs w:val="22"/>
        </w:rPr>
        <w:t xml:space="preserve"> </w:t>
      </w:r>
      <w:r>
        <w:rPr>
          <w:rFonts w:cs="Arial" w:asciiTheme="minorHAnsi" w:hAnsiTheme="minorHAnsi"/>
          <w:sz w:val="22"/>
          <w:szCs w:val="22"/>
        </w:rPr>
        <w:t xml:space="preserve">Green </w:t>
      </w:r>
      <w:r w:rsidRPr="007F09D1">
        <w:rPr>
          <w:rFonts w:cs="Arial" w:asciiTheme="minorHAnsi" w:hAnsiTheme="minorHAnsi"/>
          <w:sz w:val="22"/>
          <w:szCs w:val="22"/>
        </w:rPr>
        <w:t>Fund as detailed below</w:t>
      </w:r>
      <w:r w:rsidRPr="007F09D1">
        <w:rPr>
          <w:rStyle w:val="FootnoteReference"/>
          <w:rFonts w:cs="Arial" w:asciiTheme="minorHAnsi" w:hAnsiTheme="minorHAnsi"/>
          <w:sz w:val="22"/>
          <w:szCs w:val="22"/>
        </w:rPr>
        <w:footnoteReference w:id="3"/>
      </w:r>
      <w:r w:rsidRPr="007F09D1">
        <w:rPr>
          <w:rFonts w:cs="Arial" w:asciiTheme="minorHAnsi" w:hAnsiTheme="minorHAnsi"/>
          <w:sz w:val="22"/>
          <w:szCs w:val="22"/>
        </w:rPr>
        <w:t>.</w:t>
      </w:r>
    </w:p>
    <w:p w14:paraId="72EDEB1C" w:rsidR="00EB393D" w:rsidRPr="007F09D1" w:rsidRDefault="00EB393D" w:rsidP="00246E7C">
      <w:pPr>
        <w:widowControl w:val="0"/>
        <w:autoSpaceDE w:val="0"/>
        <w:autoSpaceDN w:val="0"/>
        <w:adjustRightInd w:val="0"/>
        <w:jc w:val="both"/>
        <w:rPr>
          <w:rFonts w:cs="Arial"/>
        </w:rPr>
      </w:pPr>
      <w:r w:rsidRPr="007F09D1">
        <w:rPr>
          <w:rFonts w:cs="Arial"/>
          <w:b/>
        </w:rPr>
        <w:t>Environmental Fiscal Reform in Ghana - Establishment of a Ghana Green Fund (GGF):</w:t>
      </w:r>
      <w:r w:rsidR="00A16492">
        <w:rPr>
          <w:rFonts w:cs="Arial"/>
        </w:rPr>
        <w:t xml:space="preserve"> Tax Policy Unit of </w:t>
      </w:r>
      <w:proofErr w:type="spellStart"/>
      <w:r w:rsidR="00A16492">
        <w:rPr>
          <w:rFonts w:cs="Arial"/>
        </w:rPr>
        <w:t>MoF</w:t>
      </w:r>
      <w:proofErr w:type="spellEnd"/>
      <w:r w:rsidRPr="007F09D1">
        <w:rPr>
          <w:rFonts w:cs="Arial"/>
        </w:rPr>
        <w:t xml:space="preserve"> has identified the need for comprehensive Environmental Fiscal Reform (EFR) measures in Ghana given the huge challenges the country faces with respect to the environment. As a result of the support offered for training of the TPU and other stakeholders in 2011, on EFR measures for mining and industrial pollution, deforestation, air pollution and waste management an inter-ministerial environmental fiscal reform working group was established to develop an EFR action plan/road map for Ghana. </w:t>
      </w:r>
    </w:p>
    <w:p w14:paraId="658CACB4" w:rsidR="00EB393D" w:rsidRPr="007F09D1" w:rsidRDefault="00EB393D" w:rsidP="00246E7C">
      <w:pPr>
        <w:widowControl w:val="0"/>
        <w:autoSpaceDE w:val="0"/>
        <w:autoSpaceDN w:val="0"/>
        <w:adjustRightInd w:val="0"/>
        <w:jc w:val="both"/>
        <w:rPr>
          <w:rFonts w:cs="Arial"/>
        </w:rPr>
      </w:pPr>
      <w:r w:rsidRPr="007F09D1">
        <w:rPr>
          <w:rFonts w:cs="Arial"/>
        </w:rPr>
        <w:t>The EFR group was established to assist in identifying fiscal instruments around the world that can be used to raise revenue to address environmental problems in Ghana. Such fiscal instruments targeted six priority areas as follows: Waste management; Forestry; Mining; Transport; Energy; and Industry Pollution.</w:t>
      </w:r>
    </w:p>
    <w:p w14:paraId="4963DA59" w:rsidR="00EB393D" w:rsidRPr="00545A95" w:rsidRDefault="00EB393D" w:rsidP="00246E7C">
      <w:pPr>
        <w:widowControl w:val="0"/>
        <w:autoSpaceDE w:val="0"/>
        <w:autoSpaceDN w:val="0"/>
        <w:adjustRightInd w:val="0"/>
        <w:jc w:val="both"/>
        <w:rPr>
          <w:rFonts w:cs="Arial"/>
        </w:rPr>
      </w:pPr>
      <w:r w:rsidRPr="007F09D1">
        <w:rPr>
          <w:rFonts w:cs="Arial"/>
        </w:rPr>
        <w:t xml:space="preserve">The Inter-ministerial EFR group has proposed that a Ghana Green Fund (GGF) be established to ensure that the funds generated from the environmental tax are used for its intended purpose. The proposal is for the revenues from the new proposed environmental tax to be earmarked into the GGF, probably for a determined period of time (after which the earmarking could be lifted). In </w:t>
      </w:r>
      <w:r w:rsidRPr="007F09D1">
        <w:rPr>
          <w:rFonts w:cs="Arial"/>
        </w:rPr>
        <w:lastRenderedPageBreak/>
        <w:t xml:space="preserve">addition all existing environmentally related Funds </w:t>
      </w:r>
      <w:r>
        <w:rPr>
          <w:rFonts w:cs="Arial"/>
        </w:rPr>
        <w:t xml:space="preserve">(e.g. RE Fund) are being proposed </w:t>
      </w:r>
      <w:r w:rsidRPr="00545A95">
        <w:rPr>
          <w:rFonts w:cs="Arial"/>
        </w:rPr>
        <w:t>to be integrated into the GGF.</w:t>
      </w:r>
    </w:p>
    <w:p w14:paraId="44A79062" w:rsidR="00EB393D" w:rsidRPr="009716E6" w:rsidRDefault="00EB393D" w:rsidP="00246E7C">
      <w:pPr>
        <w:widowControl w:val="0"/>
        <w:autoSpaceDE w:val="0"/>
        <w:autoSpaceDN w:val="0"/>
        <w:adjustRightInd w:val="0"/>
        <w:jc w:val="both"/>
        <w:rPr>
          <w:rFonts w:cs="Arial"/>
        </w:rPr>
      </w:pPr>
      <w:r w:rsidRPr="009716E6">
        <w:rPr>
          <w:rFonts w:cs="Arial"/>
        </w:rPr>
        <w:t xml:space="preserve">But it remains to be seen if the Government of Ghana will decide to implement the proposed GGF and whether the GGF could be the national entity for accessing the GCF </w:t>
      </w:r>
      <w:r w:rsidR="00C97DAA">
        <w:rPr>
          <w:rFonts w:cs="Arial"/>
        </w:rPr>
        <w:t xml:space="preserve">(as Ghana’s NIE) </w:t>
      </w:r>
      <w:r w:rsidRPr="009716E6">
        <w:rPr>
          <w:rFonts w:cs="Arial"/>
        </w:rPr>
        <w:t xml:space="preserve">depending on which modality of access Ghana will pursue as explained below. </w:t>
      </w:r>
    </w:p>
    <w:p w14:paraId="07772575" w:rsidR="00EB393D" w:rsidRPr="005D67C3" w:rsidRDefault="00EB393D" w:rsidP="00246E7C">
      <w:pPr>
        <w:widowControl w:val="0"/>
        <w:autoSpaceDE w:val="0"/>
        <w:autoSpaceDN w:val="0"/>
        <w:adjustRightInd w:val="0"/>
        <w:jc w:val="both"/>
        <w:rPr>
          <w:rFonts w:cs="Times"/>
          <w:b/>
        </w:rPr>
      </w:pPr>
      <w:r w:rsidRPr="00F74103">
        <w:rPr>
          <w:rFonts w:cs="Calibri"/>
        </w:rPr>
        <w:t>NIEs will have to fulfi</w:t>
      </w:r>
      <w:r>
        <w:rPr>
          <w:rFonts w:cs="Calibri"/>
        </w:rPr>
        <w:t>l</w:t>
      </w:r>
      <w:r w:rsidRPr="00F74103">
        <w:rPr>
          <w:rFonts w:cs="Calibri"/>
        </w:rPr>
        <w:t xml:space="preserve">l certain criteria to be accredited by the GCF. The GCF accreditation procedures are currently being developed and will probably be available in final form in </w:t>
      </w:r>
      <w:r w:rsidR="00C97DAA">
        <w:rPr>
          <w:rFonts w:cs="Calibri"/>
        </w:rPr>
        <w:t xml:space="preserve">the second half of </w:t>
      </w:r>
      <w:r w:rsidRPr="00F74103">
        <w:rPr>
          <w:rFonts w:cs="Calibri"/>
        </w:rPr>
        <w:t>2014. Document GCF/B.04/05 summarizes in detail different options the GCF Board may take into account as regards accreditation criteria. For example it is being discussed now whether the GCF would automatically accredit institutions that have already been granted accreditation by the Adaptation Fund. While there is no decision yet to this end, it is clear already that eventually the GCF will have its own dedicated accreditation criteria and procedures. These will likely be based on and probably go beyond Adaptation Fund and GEF accreditation criteria</w:t>
      </w:r>
      <w:r>
        <w:rPr>
          <w:rFonts w:cs="Calibri"/>
        </w:rPr>
        <w:t>.</w:t>
      </w:r>
      <w:r w:rsidRPr="00C97DAA">
        <w:rPr>
          <w:rFonts w:cs="Calibri"/>
        </w:rPr>
        <w:t xml:space="preserve"> Lessons learned from MOF’s attempts to be accredited as NIE to the AF will be very helpful</w:t>
      </w:r>
      <w:r w:rsidR="00C97DAA" w:rsidRPr="00C97DAA">
        <w:rPr>
          <w:rFonts w:cs="Calibri"/>
        </w:rPr>
        <w:t xml:space="preserve"> to the process of GCF accreditation</w:t>
      </w:r>
      <w:r w:rsidRPr="005D67C3">
        <w:rPr>
          <w:rFonts w:cs="Calibri"/>
          <w:b/>
        </w:rPr>
        <w:t xml:space="preserve">. </w:t>
      </w:r>
    </w:p>
    <w:p w14:paraId="7C7360F6" w:rsidR="00EB393D" w:rsidRPr="00C97DAA" w:rsidRDefault="00EB393D" w:rsidP="00246E7C">
      <w:pPr>
        <w:widowControl w:val="0"/>
        <w:tabs>
          <w:tab w:val="left" w:pos="142"/>
          <w:tab w:val="left" w:pos="220"/>
        </w:tabs>
        <w:autoSpaceDE w:val="0"/>
        <w:autoSpaceDN w:val="0"/>
        <w:adjustRightInd w:val="0"/>
        <w:jc w:val="both"/>
        <w:rPr>
          <w:rFonts w:cs="Arial"/>
        </w:rPr>
      </w:pPr>
      <w:r w:rsidRPr="00C97DAA">
        <w:rPr>
          <w:rFonts w:cs="Arial"/>
          <w:b/>
          <w:bCs/>
          <w:iCs/>
        </w:rPr>
        <w:t>International Obligations:</w:t>
      </w:r>
      <w:r w:rsidR="00C97DAA">
        <w:rPr>
          <w:rFonts w:cs="Arial"/>
        </w:rPr>
        <w:t xml:space="preserve"> </w:t>
      </w:r>
      <w:r w:rsidRPr="00C97DAA">
        <w:rPr>
          <w:rFonts w:cs="Arial"/>
        </w:rPr>
        <w:t xml:space="preserve">The NCCP acknowledges that to deliver on its processes, plans, strategies and approaches, Ghana must fulfill to the fullest extent possible all its commitments under the United Nations Framework Convention on Climate Change, which would include participating in negotiations on various aspects of the Convention, its protocols, and articles which address national issues relating to climate change and development. To that end, Ghana will collaborate with other regional and international bodies with supporting agendas on climate change and sustainable development as well as </w:t>
      </w:r>
      <w:proofErr w:type="spellStart"/>
      <w:r w:rsidRPr="00C97DAA">
        <w:rPr>
          <w:rFonts w:cs="Arial"/>
        </w:rPr>
        <w:t>endeavouring</w:t>
      </w:r>
      <w:proofErr w:type="spellEnd"/>
      <w:r w:rsidRPr="00C97DAA">
        <w:rPr>
          <w:rFonts w:cs="Arial"/>
        </w:rPr>
        <w:t xml:space="preserve"> to ensure that all stakeholders and all sectors are adequately informed about climate change and its implications. Stakeholder involvement and participation will be appropriately coordinated to ensure efficient use of resources and create synergies.</w:t>
      </w:r>
    </w:p>
    <w:p w14:paraId="34238FD9" w:rsidR="00EB393D" w:rsidRPr="00C23CF1" w:rsidRDefault="007635BF" w:rsidP="00246E7C">
      <w:pPr>
        <w:jc w:val="both"/>
        <w:rPr>
          <w:b/>
        </w:rPr>
      </w:pPr>
      <w:r>
        <w:rPr>
          <w:b/>
        </w:rPr>
        <w:t>1.6</w:t>
      </w:r>
      <w:r w:rsidR="00EB393D" w:rsidRPr="00C23CF1">
        <w:rPr>
          <w:b/>
        </w:rPr>
        <w:t xml:space="preserve"> </w:t>
      </w:r>
      <w:r>
        <w:rPr>
          <w:b/>
        </w:rPr>
        <w:tab/>
      </w:r>
      <w:r w:rsidR="00EB393D" w:rsidRPr="00C23CF1">
        <w:rPr>
          <w:b/>
        </w:rPr>
        <w:t>Budgetary Process</w:t>
      </w:r>
    </w:p>
    <w:p w14:paraId="337B06AC" w:rsidR="00EB393D" w:rsidRPr="00C97DAA" w:rsidRDefault="00EB393D" w:rsidP="00246E7C">
      <w:pPr>
        <w:jc w:val="both"/>
      </w:pPr>
      <w:r w:rsidRPr="00545A95">
        <w:t xml:space="preserve">Ghana’s Multi-Donor Budget Support System (MDBS) is a rolling mechanism for soliciting budget support from donors. Among the basic rationales of the MDBS mechanism is to: ensure predictability of funds inflows; </w:t>
      </w:r>
      <w:proofErr w:type="spellStart"/>
      <w:r w:rsidRPr="00545A95">
        <w:t>minimise</w:t>
      </w:r>
      <w:proofErr w:type="spellEnd"/>
      <w:r w:rsidRPr="00545A95">
        <w:t xml:space="preserve"> transaction costs in dealing with individual donors; simplify disbursement procedures and practices; and improve donor coordination. Thus, this system provides the basis for a sound accountability mechanism for donors. Nationally, there is a Public Accounts Committee of Parliament that vets individuals on the use of such funds disbursed by the Ministry of Finance in open sessions, usually aired live on national television. The Public Accounts Committee works in close collaboration with the Audit Service of Ghana, including on yearly review and follow-up actions on the recommendations of the Auditor-General report on public sector auditing, which indicates some level of participation by the general public in the process. However, it appears the general public is not aware of the specific role it is expected to play, and this calls for intensive education.</w:t>
      </w:r>
      <w:r>
        <w:t xml:space="preserve"> </w:t>
      </w:r>
      <w:r w:rsidRPr="00545A95">
        <w:t>One of the sectors under the MDBS is the Environment and Natural Resource Management Group (ENRM). The basic aim of ENRM is to enhance policy dialogue, share informa</w:t>
      </w:r>
      <w:r w:rsidR="00C97DAA">
        <w:t xml:space="preserve">tion and improve </w:t>
      </w:r>
      <w:proofErr w:type="spellStart"/>
      <w:r w:rsidR="00C97DAA">
        <w:t>harmonisation</w:t>
      </w:r>
      <w:proofErr w:type="spellEnd"/>
      <w:r w:rsidR="00C97DAA">
        <w:t xml:space="preserve">. </w:t>
      </w:r>
      <w:r w:rsidRPr="00C97DAA">
        <w:t xml:space="preserve">Ghana’s Multi-Donor Budget Support System provides a good example of an efficient, clear and accountable way of managing finance that will </w:t>
      </w:r>
      <w:r w:rsidR="00C97DAA">
        <w:t>provide guidance for this effort</w:t>
      </w:r>
      <w:r w:rsidRPr="00C97DAA">
        <w:t>.</w:t>
      </w:r>
    </w:p>
    <w:p w14:paraId="3A5E2AE1" w:rsidR="00EB393D" w:rsidRPr="00545A95" w:rsidRDefault="00C97DAA" w:rsidP="00246E7C">
      <w:pPr>
        <w:jc w:val="both"/>
      </w:pPr>
      <w:r>
        <w:lastRenderedPageBreak/>
        <w:t>T</w:t>
      </w:r>
      <w:r w:rsidR="00EB393D" w:rsidRPr="00545A95">
        <w:t xml:space="preserve">here are certain principles of democratic governance that should be observed and respected if climate finance is to have both the legitimacy and the transformative impact that is urgently required, which include: </w:t>
      </w:r>
    </w:p>
    <w:p w14:paraId="5020E4E5" w:rsidR="00EB393D" w:rsidRPr="00545A95" w:rsidRDefault="00EB393D" w:rsidP="009C5551">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 xml:space="preserve">Maximum openness and access to information in relation to the allocation, distribution and spending of GCF; full public accountability of decision makers; </w:t>
      </w:r>
    </w:p>
    <w:p w14:paraId="255622EC" w:rsidR="00EB393D" w:rsidRPr="00545A95" w:rsidRDefault="00EB393D" w:rsidP="009C5551">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 xml:space="preserve">Sufficient clarity around institutional roles and responsibilities, to </w:t>
      </w:r>
      <w:proofErr w:type="spellStart"/>
      <w:r w:rsidRPr="00545A95">
        <w:rPr>
          <w:rFonts w:asciiTheme="minorHAnsi" w:hAnsiTheme="minorHAnsi"/>
          <w:sz w:val="22"/>
          <w:szCs w:val="22"/>
        </w:rPr>
        <w:t>minimise</w:t>
      </w:r>
      <w:proofErr w:type="spellEnd"/>
      <w:r w:rsidRPr="00545A95">
        <w:rPr>
          <w:rFonts w:asciiTheme="minorHAnsi" w:hAnsiTheme="minorHAnsi"/>
          <w:sz w:val="22"/>
          <w:szCs w:val="22"/>
        </w:rPr>
        <w:t xml:space="preserve"> the scope for duplication and fragmentation and to increase levels of coherence and alignment with national development goals; and</w:t>
      </w:r>
    </w:p>
    <w:p w14:paraId="19E0DCA5" w:rsidR="009716E6" w:rsidRPr="0015745C" w:rsidRDefault="00EB393D" w:rsidP="0015745C">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A budgetary process that permits full transparency in respect of GCF and enables all stakeholders to distinguish climate finance from other budget support and overseas development aid – though again, there are different institutional modalities for arriving at the same outcome.</w:t>
      </w:r>
    </w:p>
    <w:p w14:paraId="54E1BCB8" w:rsidR="009E36B2" w:rsidRDefault="009716E6" w:rsidP="00246E7C">
      <w:pPr>
        <w:jc w:val="both"/>
      </w:pPr>
      <w:r w:rsidRPr="009716E6">
        <w:t xml:space="preserve">The </w:t>
      </w:r>
      <w:r w:rsidR="00EB393D" w:rsidRPr="009716E6">
        <w:t xml:space="preserve">GCF represents an opportunity to take the necessary steps in ‘getting the governance right’. There can be no short-cuts in this regard: in order to secure country ownership of GCF it will only be by ensuring that there is a robust, </w:t>
      </w:r>
      <w:proofErr w:type="spellStart"/>
      <w:r w:rsidR="00EB393D" w:rsidRPr="009716E6">
        <w:t>customised</w:t>
      </w:r>
      <w:proofErr w:type="spellEnd"/>
      <w:r w:rsidR="00EB393D" w:rsidRPr="009716E6">
        <w:t xml:space="preserve"> and carefully thought-through governance architecture in place</w:t>
      </w:r>
      <w:r w:rsidR="00EB393D" w:rsidRPr="00545A95">
        <w:t xml:space="preserve"> that Ghanaian government will be able to convince their citizens – as well as developed country contributors – that they are fit and ‘ready’ to meet the challenge.</w:t>
      </w:r>
    </w:p>
    <w:p w14:paraId="6A28155D" w:rsidR="009E36B2" w:rsidRPr="009E36B2" w:rsidRDefault="009E36B2" w:rsidP="00246E7C">
      <w:pPr>
        <w:jc w:val="both"/>
        <w:rPr>
          <w:b/>
          <w:i/>
        </w:rPr>
      </w:pPr>
      <w:r>
        <w:rPr>
          <w:b/>
        </w:rPr>
        <w:t>1.</w:t>
      </w:r>
      <w:r w:rsidR="007635BF">
        <w:rPr>
          <w:b/>
        </w:rPr>
        <w:t>7</w:t>
      </w:r>
      <w:r>
        <w:rPr>
          <w:b/>
        </w:rPr>
        <w:t xml:space="preserve"> </w:t>
      </w:r>
      <w:r w:rsidR="007635BF">
        <w:rPr>
          <w:b/>
        </w:rPr>
        <w:tab/>
      </w:r>
      <w:r>
        <w:rPr>
          <w:b/>
        </w:rPr>
        <w:t xml:space="preserve">Information </w:t>
      </w:r>
      <w:r w:rsidR="0015745C">
        <w:rPr>
          <w:b/>
        </w:rPr>
        <w:t>M</w:t>
      </w:r>
      <w:r>
        <w:rPr>
          <w:b/>
        </w:rPr>
        <w:t>anagement</w:t>
      </w:r>
    </w:p>
    <w:p w14:paraId="4AFCC4BC" w:rsidR="009E36B2" w:rsidRPr="00DF2F90" w:rsidRDefault="009E36B2" w:rsidP="00246E7C">
      <w:pPr>
        <w:jc w:val="both"/>
      </w:pPr>
      <w:r w:rsidRPr="00DF2F90">
        <w:rPr>
          <w:b/>
        </w:rPr>
        <w:t>Ministry of Communications (Ghana Meteorological Services Agency (</w:t>
      </w:r>
      <w:proofErr w:type="spellStart"/>
      <w:r w:rsidRPr="00DF2F90">
        <w:rPr>
          <w:b/>
        </w:rPr>
        <w:t>GMet</w:t>
      </w:r>
      <w:proofErr w:type="spellEnd"/>
      <w:r w:rsidRPr="00DF2F90">
        <w:rPr>
          <w:b/>
        </w:rPr>
        <w:t>)):</w:t>
      </w:r>
      <w:r w:rsidRPr="00DF2F90">
        <w:t xml:space="preserve"> The primary function of </w:t>
      </w:r>
      <w:proofErr w:type="spellStart"/>
      <w:r w:rsidRPr="00DF2F90">
        <w:t>GMet</w:t>
      </w:r>
      <w:proofErr w:type="spellEnd"/>
      <w:r w:rsidRPr="00DF2F90">
        <w:t xml:space="preserve"> is to provide efficient weather services through the collection, processing, storage and dissemination of meteorological data to end users. Although </w:t>
      </w:r>
      <w:proofErr w:type="spellStart"/>
      <w:r w:rsidRPr="00DF2F90">
        <w:t>GMet</w:t>
      </w:r>
      <w:proofErr w:type="spellEnd"/>
      <w:r w:rsidRPr="00DF2F90">
        <w:t xml:space="preserve"> has been undergoing institutional reforms for some time now, especially in the areas of data commercialization and overall capacity development, the Agency is still challenged with numerous logistical constraints, such as: Inadequate number of professional staff; Inadequate level of funding; Poor or outdated infrastructure for climate information gathering and forecasting; Lack of efficient telecommunication systems; Lack of high computational interconnectivity which is needed at synoptic stations to send data to aid forecasting; Need for more automated weather and computation stations.</w:t>
      </w:r>
    </w:p>
    <w:p w14:paraId="5A268E16" w:rsidR="009E36B2" w:rsidRPr="009716E6" w:rsidRDefault="009E36B2" w:rsidP="00246E7C">
      <w:pPr>
        <w:jc w:val="both"/>
      </w:pPr>
      <w:r w:rsidRPr="009716E6">
        <w:t xml:space="preserve">These challenges affect the ability of </w:t>
      </w:r>
      <w:proofErr w:type="spellStart"/>
      <w:r w:rsidRPr="009716E6">
        <w:t>GMet</w:t>
      </w:r>
      <w:proofErr w:type="spellEnd"/>
      <w:r w:rsidRPr="009716E6">
        <w:t xml:space="preserve"> to collect climate information for further development into useable products for the country. Where capacity is inadequate, the country’s ability to plan adaptation measures and adapt effectively becomes highly constrained. </w:t>
      </w:r>
      <w:proofErr w:type="spellStart"/>
      <w:r w:rsidRPr="009716E6">
        <w:t>GMet</w:t>
      </w:r>
      <w:proofErr w:type="spellEnd"/>
      <w:r w:rsidRPr="009716E6">
        <w:t xml:space="preserve"> needs to be strengthened in the area of climate research so as to support hydrological modelling.</w:t>
      </w:r>
    </w:p>
    <w:p w14:paraId="78034997" w:rsidR="009E36B2" w:rsidRPr="00DF2F90" w:rsidRDefault="009E36B2" w:rsidP="00246E7C">
      <w:pPr>
        <w:jc w:val="both"/>
      </w:pPr>
      <w:r w:rsidRPr="00DF2F90">
        <w:t>The EPA is the lead institution for UNFCCC activities in the country and is the main Country Implementation Institution for the technical coordination of activities on climate change and other environmental conventions ratified by Ghana. Some activities include: Ghana’s   First   (2002), and Second (2006) National Communications to the UNFCCC; Climate Change Technology Needs Assessment (2003); The Clean Development Mechanism (EPA designated National Authority); and most notable, the Green Facility phase 1 project; Ghana Climate Change Impacts, Vulnerability and Adaptation Assessments (2008).</w:t>
      </w:r>
    </w:p>
    <w:p w14:paraId="0D82D7C2" w:rsidR="009E36B2" w:rsidRPr="00DF2F90" w:rsidRDefault="009E36B2" w:rsidP="00246E7C">
      <w:pPr>
        <w:jc w:val="both"/>
      </w:pPr>
      <w:r w:rsidRPr="00DF2F90">
        <w:t xml:space="preserve">With support from UNDP, EPA in collaboration with NDPC and the National Disaster Management Organization (NADMO) </w:t>
      </w:r>
      <w:r>
        <w:t>has</w:t>
      </w:r>
      <w:r w:rsidRPr="00DF2F90">
        <w:t xml:space="preserve"> facilitat</w:t>
      </w:r>
      <w:r>
        <w:t>ed</w:t>
      </w:r>
      <w:r w:rsidRPr="00DF2F90">
        <w:t xml:space="preserve"> initiatives to mainstream climate change and disaster risk </w:t>
      </w:r>
      <w:r w:rsidRPr="00DF2F90">
        <w:lastRenderedPageBreak/>
        <w:t xml:space="preserve">reduction into national development at all planning levels (i.e., national, regional, district and across sectors). To support such efforts a guidebook on mainstreaming climate change and disaster risk reduction has been developed. The implementation of the mainstreaming process </w:t>
      </w:r>
      <w:r>
        <w:t>was</w:t>
      </w:r>
      <w:r w:rsidRPr="00DF2F90">
        <w:t xml:space="preserve"> piloted in ten District Assemblies (DAs) in Ghana.</w:t>
      </w:r>
    </w:p>
    <w:p w14:paraId="6C7E4F58" w:rsidR="009E36B2" w:rsidRPr="00DF2F90" w:rsidRDefault="009E36B2" w:rsidP="00246E7C">
      <w:pPr>
        <w:jc w:val="both"/>
        <w:rPr>
          <w:rFonts w:cs="Arial"/>
        </w:rPr>
      </w:pPr>
      <w:r w:rsidRPr="00DF2F90">
        <w:rPr>
          <w:rFonts w:cs="Arial"/>
          <w:b/>
        </w:rPr>
        <w:t>Monitoring and Reporting</w:t>
      </w:r>
      <w:r>
        <w:rPr>
          <w:rFonts w:cs="Arial"/>
          <w:b/>
        </w:rPr>
        <w:t xml:space="preserve"> of Projects/Programmes</w:t>
      </w:r>
      <w:r w:rsidRPr="00DF2F90">
        <w:rPr>
          <w:rFonts w:cs="Arial"/>
          <w:b/>
        </w:rPr>
        <w:t xml:space="preserve">: </w:t>
      </w:r>
      <w:r w:rsidRPr="00DF2F90">
        <w:rPr>
          <w:rFonts w:cs="Arial"/>
        </w:rPr>
        <w:t xml:space="preserve">Monitoring and reporting are essential to ensure the effectiveness and accountability of climate change actions for development in Ghana. Three key aspects of monitoring and reporting are of particular relevance: </w:t>
      </w:r>
    </w:p>
    <w:p w14:paraId="5BB90716" w:rsidR="009E36B2" w:rsidRPr="00DF2F90" w:rsidRDefault="009E36B2" w:rsidP="00246E7C">
      <w:pPr>
        <w:jc w:val="both"/>
        <w:rPr>
          <w:rFonts w:cs="Arial"/>
        </w:rPr>
      </w:pPr>
      <w:proofErr w:type="spellStart"/>
      <w:r w:rsidRPr="00DF2F90">
        <w:rPr>
          <w:rFonts w:cs="Arial"/>
        </w:rPr>
        <w:t>i</w:t>
      </w:r>
      <w:proofErr w:type="spellEnd"/>
      <w:r w:rsidRPr="00DF2F90">
        <w:rPr>
          <w:rFonts w:cs="Arial"/>
        </w:rPr>
        <w:t xml:space="preserve">) Planning of, decision-making on and implementation of effective use of resources all require monitoring and evaluation, with baselines and indicators. In general, a set of tools is used before the intervention takes place, or after the intervention, tracking expected or realized outcomes. This helps to ensure that resources for development are well spent, and that the results are communicated back to decision makers and stakeholders for future action. The GSGDA states that monitoring and evaluation (M&amp;E) is an integral part of policy formulation and implementation in Ghana. The expectation is that the development of the climate change policy, its institutions and implementation will fall under the existing M&amp;E systems. Climate change interventions need to be linked to the delivery of sectoral development objectives and be consistent with national </w:t>
      </w:r>
      <w:r w:rsidRPr="009716E6">
        <w:rPr>
          <w:rFonts w:cs="Arial"/>
        </w:rPr>
        <w:t>priorities. Monitoring and reporting on these interventions, however, will require strengthening of the existing systems.</w:t>
      </w:r>
    </w:p>
    <w:p w14:paraId="5E282D35" w:rsidR="009E36B2" w:rsidRPr="00DF2F90" w:rsidRDefault="009E36B2" w:rsidP="00246E7C">
      <w:pPr>
        <w:jc w:val="both"/>
        <w:rPr>
          <w:rFonts w:cs="Arial"/>
        </w:rPr>
      </w:pPr>
      <w:r w:rsidRPr="00DF2F90">
        <w:rPr>
          <w:rFonts w:cs="Arial"/>
        </w:rPr>
        <w:t xml:space="preserve">ii) Given   Ghana’s   physical   location   within   the   complex   West   African climate system where, in particular, future rainfall patterns are hard to predict, the adequate monitoring of climatic changes and their impacts is crucial. This is needed in order to plan targeted adaptation interventions and track their appropriateness and cost-effectiveness in a changing climate. For example, the National Disaster Management Organisation (NADMO) does not yet have a central system to record disaster impacts at the national level, which reduces its ability to prepare well. There is a need for systematic observation systems, e.g., weather stations to support disaster response. Networks for the transmission of data from stations to monitoring </w:t>
      </w:r>
      <w:proofErr w:type="spellStart"/>
      <w:r w:rsidRPr="00DF2F90">
        <w:rPr>
          <w:rFonts w:cs="Arial"/>
        </w:rPr>
        <w:t>centres</w:t>
      </w:r>
      <w:proofErr w:type="spellEnd"/>
      <w:r w:rsidRPr="00DF2F90">
        <w:rPr>
          <w:rFonts w:cs="Arial"/>
        </w:rPr>
        <w:t xml:space="preserve"> and early warning information from monitoring </w:t>
      </w:r>
      <w:proofErr w:type="spellStart"/>
      <w:r w:rsidRPr="00DF2F90">
        <w:rPr>
          <w:rFonts w:cs="Arial"/>
        </w:rPr>
        <w:t>centres</w:t>
      </w:r>
      <w:proofErr w:type="spellEnd"/>
      <w:r w:rsidRPr="00DF2F90">
        <w:rPr>
          <w:rFonts w:cs="Arial"/>
        </w:rPr>
        <w:t xml:space="preserve"> to end users (especially rural communities) need to also be strengthened.</w:t>
      </w:r>
    </w:p>
    <w:p w14:paraId="030FD45A" w:rsidR="00246E7C" w:rsidRPr="00DF2F90" w:rsidRDefault="009E36B2" w:rsidP="00246E7C">
      <w:pPr>
        <w:jc w:val="both"/>
        <w:rPr>
          <w:rFonts w:cs="Arial"/>
        </w:rPr>
      </w:pPr>
      <w:r w:rsidRPr="00DF2F90">
        <w:rPr>
          <w:rFonts w:cs="Arial"/>
        </w:rPr>
        <w:t>iii) The concept of “Measurement, Reporting and Verification” (MRV), which emerged from international climate change negotiations, is relevant for Ghana when receiving international support for its voluntary contributions to tackle climate change. The concept includes a registry to keep track of whether the international support promised is really being provided, as well as monitoring whether climate change interventions are in operation, how successful they are and to what extent they reduce emissions and create effective adaptation. The development of relevant gender sensitive   indicators   as   part   of   Ghana’s   monitoring and reporting system is also crucial.</w:t>
      </w:r>
    </w:p>
    <w:p w14:paraId="0D575219" w:rsidR="00EB393D" w:rsidRDefault="009E36B2" w:rsidP="00246E7C">
      <w:pPr>
        <w:jc w:val="both"/>
        <w:rPr>
          <w:rFonts w:cs="TT1AFt00"/>
          <w:b/>
          <w:u w:val="single"/>
        </w:rPr>
      </w:pPr>
      <w:r w:rsidRPr="009716E6">
        <w:rPr>
          <w:rFonts w:cs="Arial"/>
        </w:rPr>
        <w:t xml:space="preserve">An effective </w:t>
      </w:r>
      <w:proofErr w:type="gramStart"/>
      <w:r w:rsidRPr="009716E6">
        <w:rPr>
          <w:rFonts w:cs="Arial"/>
        </w:rPr>
        <w:t>MRV  system</w:t>
      </w:r>
      <w:proofErr w:type="gramEnd"/>
      <w:r w:rsidRPr="009716E6">
        <w:rPr>
          <w:rFonts w:cs="Arial"/>
        </w:rPr>
        <w:t xml:space="preserve">  for  Ghana’s  climate project/programme (mitigation, adaptation and REDD+)  and activities  would, enable the country to access larger scale international support, but needs international support for building the required institutional and technical capacity. In addition, a robust system is needed to link to a wider national system for MRV to avoid duplication and increase coherence, especially with changes in report</w:t>
      </w:r>
      <w:r w:rsidR="009716E6">
        <w:rPr>
          <w:rFonts w:cs="Arial"/>
        </w:rPr>
        <w:t>ing needs for all stakeholders.</w:t>
      </w:r>
    </w:p>
    <w:p w14:paraId="671608C0" w:rsidR="009716E6" w:rsidRPr="00A97AE3" w:rsidRDefault="007635BF" w:rsidP="00246E7C">
      <w:pPr>
        <w:jc w:val="both"/>
        <w:rPr>
          <w:b/>
        </w:rPr>
      </w:pPr>
      <w:r>
        <w:rPr>
          <w:b/>
        </w:rPr>
        <w:t>1.8</w:t>
      </w:r>
      <w:r w:rsidR="009716E6" w:rsidRPr="009716E6">
        <w:rPr>
          <w:b/>
        </w:rPr>
        <w:t xml:space="preserve"> </w:t>
      </w:r>
      <w:r>
        <w:rPr>
          <w:b/>
        </w:rPr>
        <w:tab/>
      </w:r>
      <w:r w:rsidR="009716E6" w:rsidRPr="009716E6">
        <w:rPr>
          <w:b/>
        </w:rPr>
        <w:t xml:space="preserve">Climate </w:t>
      </w:r>
      <w:r w:rsidR="0015745C">
        <w:rPr>
          <w:b/>
        </w:rPr>
        <w:t>F</w:t>
      </w:r>
      <w:r w:rsidR="009716E6" w:rsidRPr="009716E6">
        <w:rPr>
          <w:b/>
        </w:rPr>
        <w:t xml:space="preserve">inance </w:t>
      </w:r>
      <w:r w:rsidR="0015745C">
        <w:rPr>
          <w:b/>
        </w:rPr>
        <w:t>P</w:t>
      </w:r>
      <w:r w:rsidR="009716E6" w:rsidRPr="009716E6">
        <w:rPr>
          <w:b/>
        </w:rPr>
        <w:t>artners</w:t>
      </w:r>
      <w:r w:rsidR="009716E6">
        <w:rPr>
          <w:b/>
        </w:rPr>
        <w:t xml:space="preserve"> in Ghana </w:t>
      </w:r>
    </w:p>
    <w:p w14:paraId="0B77707F" w:rsidR="009716E6" w:rsidRPr="009716E6" w:rsidRDefault="007635BF" w:rsidP="00246E7C">
      <w:pPr>
        <w:jc w:val="both"/>
        <w:rPr>
          <w:b/>
        </w:rPr>
      </w:pPr>
      <w:r>
        <w:rPr>
          <w:b/>
        </w:rPr>
        <w:lastRenderedPageBreak/>
        <w:t>1.8</w:t>
      </w:r>
      <w:r w:rsidR="009716E6">
        <w:rPr>
          <w:b/>
        </w:rPr>
        <w:t xml:space="preserve">.1 </w:t>
      </w:r>
      <w:r>
        <w:rPr>
          <w:b/>
        </w:rPr>
        <w:tab/>
      </w:r>
      <w:r w:rsidR="009716E6">
        <w:rPr>
          <w:b/>
        </w:rPr>
        <w:t xml:space="preserve">Public </w:t>
      </w:r>
      <w:r w:rsidR="0015745C">
        <w:rPr>
          <w:b/>
        </w:rPr>
        <w:t>S</w:t>
      </w:r>
      <w:r w:rsidR="009716E6">
        <w:rPr>
          <w:b/>
        </w:rPr>
        <w:t xml:space="preserve">ector </w:t>
      </w:r>
    </w:p>
    <w:p w14:paraId="5B78A9B3" w:rsidR="009716E6" w:rsidRPr="0066315C" w:rsidRDefault="009716E6" w:rsidP="00246E7C">
      <w:pPr>
        <w:jc w:val="both"/>
      </w:pPr>
      <w:r w:rsidRPr="0066315C">
        <w:t>Ghana partners with a variety of international development organizations, non-governmental organizations and bilateral and multilateral stakeholders. These include:</w:t>
      </w:r>
    </w:p>
    <w:p w14:paraId="3759240F"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Norway</w:t>
      </w:r>
    </w:p>
    <w:p w14:paraId="620ED4F6"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UK</w:t>
      </w:r>
    </w:p>
    <w:p w14:paraId="761280CF"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Japan</w:t>
      </w:r>
    </w:p>
    <w:p w14:paraId="44ED9CF4"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the United States</w:t>
      </w:r>
    </w:p>
    <w:p w14:paraId="2F2F4D9E"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Germany</w:t>
      </w:r>
    </w:p>
    <w:p w14:paraId="05FD8AEF"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European Union</w:t>
      </w:r>
    </w:p>
    <w:p w14:paraId="41DFDBBC"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United Nations Development Programme</w:t>
      </w:r>
    </w:p>
    <w:p w14:paraId="3CF92F5A"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United Nations Environmental Programme</w:t>
      </w:r>
    </w:p>
    <w:p w14:paraId="310D73E9"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Global Environment Facility</w:t>
      </w:r>
    </w:p>
    <w:p w14:paraId="5F6C16B6"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ECOWAS Renewable Energy and Energy Efficiency Centre</w:t>
      </w:r>
    </w:p>
    <w:p w14:paraId="4BF64CB2"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Agricultural Development Bank</w:t>
      </w:r>
    </w:p>
    <w:p w14:paraId="7DC7D7D9"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ECOWAS</w:t>
      </w:r>
    </w:p>
    <w:p w14:paraId="5FAAE80F"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University of Ghana </w:t>
      </w:r>
    </w:p>
    <w:p w14:paraId="37C19813"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IUCN</w:t>
      </w:r>
    </w:p>
    <w:p w14:paraId="5A1EBE7C"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World Wildlife Fund</w:t>
      </w:r>
    </w:p>
    <w:p w14:paraId="3A9BAB01"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WB</w:t>
      </w:r>
    </w:p>
    <w:p w14:paraId="25837670"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proofErr w:type="spellStart"/>
      <w:r>
        <w:rPr>
          <w:rFonts w:asciiTheme="minorHAnsi" w:hAnsiTheme="minorHAnsi"/>
          <w:sz w:val="22"/>
          <w:szCs w:val="22"/>
        </w:rPr>
        <w:t>AfDB</w:t>
      </w:r>
      <w:proofErr w:type="spellEnd"/>
    </w:p>
    <w:p w14:paraId="1CE8C946"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UNESCO</w:t>
      </w:r>
    </w:p>
    <w:p w14:paraId="15D6AB24"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FAO</w:t>
      </w:r>
    </w:p>
    <w:p w14:paraId="4F297982" w:rsidR="009716E6" w:rsidRPr="0066315C" w:rsidRDefault="009716E6" w:rsidP="00246E7C">
      <w:pPr>
        <w:pStyle w:val="ListParagraph"/>
        <w:spacing w:after="200" w:line="276" w:lineRule="auto"/>
        <w:contextualSpacing/>
        <w:jc w:val="both"/>
        <w:rPr>
          <w:rFonts w:asciiTheme="minorHAnsi" w:hAnsiTheme="minorHAnsi"/>
          <w:sz w:val="22"/>
          <w:szCs w:val="22"/>
        </w:rPr>
      </w:pPr>
    </w:p>
    <w:p w14:paraId="0A552F4C" w:rsidR="009716E6" w:rsidRPr="009716E6" w:rsidRDefault="009716E6" w:rsidP="00246E7C">
      <w:pPr>
        <w:jc w:val="both"/>
      </w:pPr>
      <w:r>
        <w:rPr>
          <w:b/>
        </w:rPr>
        <w:t>1.</w:t>
      </w:r>
      <w:r w:rsidR="007635BF">
        <w:rPr>
          <w:b/>
        </w:rPr>
        <w:t>8</w:t>
      </w:r>
      <w:r>
        <w:rPr>
          <w:b/>
        </w:rPr>
        <w:t xml:space="preserve">.2 </w:t>
      </w:r>
      <w:r w:rsidR="007635BF">
        <w:rPr>
          <w:b/>
        </w:rPr>
        <w:tab/>
      </w:r>
      <w:r>
        <w:rPr>
          <w:b/>
        </w:rPr>
        <w:t xml:space="preserve">Private </w:t>
      </w:r>
      <w:r w:rsidR="0015745C">
        <w:rPr>
          <w:b/>
        </w:rPr>
        <w:t>S</w:t>
      </w:r>
      <w:r w:rsidRPr="009716E6">
        <w:rPr>
          <w:b/>
        </w:rPr>
        <w:t>ector</w:t>
      </w:r>
    </w:p>
    <w:p w14:paraId="7AAF2F69" w:rsidR="009716E6" w:rsidRPr="0066315C" w:rsidRDefault="009716E6" w:rsidP="00246E7C">
      <w:pPr>
        <w:jc w:val="both"/>
      </w:pPr>
      <w:r w:rsidRPr="0066315C">
        <w:t>It is widely acknowledged that leveraging private sector resources has an important role to play in addressing climate change in Ghana. The country’s largest sectors – agriculture, oil and gas, fisheries, forests and urban development – have the potential to implement mitigation, adaptation and REDD+ solutions that not only reduce emissions and enhance resilience, but also contribute to their bottom line.</w:t>
      </w:r>
    </w:p>
    <w:p w14:paraId="07D7DD7E" w:rsidR="009716E6" w:rsidRPr="0066315C" w:rsidRDefault="009716E6" w:rsidP="00246E7C">
      <w:pPr>
        <w:jc w:val="both"/>
      </w:pPr>
      <w:r w:rsidRPr="0066315C">
        <w:t>However, there is a lack of clarity on the risks that climate change poses for sectors and how the private sector can partner with the government on climate change issues. The private sector feels largely separate from the national actions taken on climate change, and moreover, the Government is unclear on the potential private sector entities that could be strong partners in their efforts. Barriers to private sector participation are:</w:t>
      </w:r>
    </w:p>
    <w:p w14:paraId="38DADE14"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Unpredictable government policies (not far ranging enough)</w:t>
      </w:r>
    </w:p>
    <w:p w14:paraId="09FC2321"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General deterioration in business environment (taxes, high interest rate, high business cost, high cost of utilities)</w:t>
      </w:r>
    </w:p>
    <w:p w14:paraId="0A45AC93"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Inertia because of experience from CDM (bureaucratic, high upfront and transaction cost, its complex nature - improvements lately CDM loan scheme, standardize baseline </w:t>
      </w:r>
      <w:proofErr w:type="spellStart"/>
      <w:r w:rsidRPr="0066315C">
        <w:rPr>
          <w:rFonts w:asciiTheme="minorHAnsi" w:hAnsiTheme="minorHAnsi"/>
          <w:sz w:val="22"/>
          <w:szCs w:val="22"/>
        </w:rPr>
        <w:t>etc</w:t>
      </w:r>
      <w:proofErr w:type="spellEnd"/>
      <w:r w:rsidRPr="0066315C">
        <w:rPr>
          <w:rFonts w:asciiTheme="minorHAnsi" w:hAnsiTheme="minorHAnsi"/>
          <w:sz w:val="22"/>
          <w:szCs w:val="22"/>
        </w:rPr>
        <w:t>)</w:t>
      </w:r>
    </w:p>
    <w:p w14:paraId="163BC302"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“Skepticism” about missing the train again. </w:t>
      </w:r>
    </w:p>
    <w:p w14:paraId="2372C68C"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lastRenderedPageBreak/>
        <w:t xml:space="preserve">Lack of </w:t>
      </w:r>
      <w:r>
        <w:rPr>
          <w:rFonts w:asciiTheme="minorHAnsi" w:hAnsiTheme="minorHAnsi"/>
          <w:sz w:val="22"/>
          <w:szCs w:val="22"/>
        </w:rPr>
        <w:t>a</w:t>
      </w:r>
      <w:r w:rsidRPr="0066315C">
        <w:rPr>
          <w:rFonts w:asciiTheme="minorHAnsi" w:hAnsiTheme="minorHAnsi"/>
          <w:sz w:val="22"/>
          <w:szCs w:val="22"/>
        </w:rPr>
        <w:t xml:space="preserve">wareness of opportunity.    </w:t>
      </w:r>
    </w:p>
    <w:p w14:paraId="522481ED" w:rsidR="009716E6" w:rsidRPr="0066315C" w:rsidRDefault="009716E6" w:rsidP="00246E7C">
      <w:pPr>
        <w:jc w:val="both"/>
      </w:pPr>
      <w:r w:rsidRPr="0066315C">
        <w:t xml:space="preserve">The private sector also expressed a lack of regulatory certainty that could drive incentives for climate change-related investments. Regulations, subsidies, feed-in tariffs and other tools could be useful to the Government to attract private sector investment, as well as a formalized pathway for public-private partnerships. Some companies discussed their desire to partner with the government but did not know how to initiate a partnership. </w:t>
      </w:r>
      <w:r w:rsidRPr="009716E6">
        <w:t>A key next step would be to map the various private sector value chain actors and activities and develop a platform to strengthen public private partnerships</w:t>
      </w:r>
      <w:r w:rsidRPr="0066315C">
        <w:rPr>
          <w:b/>
        </w:rPr>
        <w:t>.</w:t>
      </w:r>
      <w:r w:rsidRPr="0066315C">
        <w:t xml:space="preserve"> This could include not only identifying and implementing regulatory mechanisms to drive private sector investment, but also national programmes such as certification of private sector actors as “climate friendly” or partnerships on specific projects.</w:t>
      </w:r>
    </w:p>
    <w:p w14:paraId="6FDE16C2" w:rsidR="009716E6" w:rsidRPr="009716E6" w:rsidRDefault="009716E6" w:rsidP="00246E7C">
      <w:pPr>
        <w:jc w:val="both"/>
        <w:rPr>
          <w:b/>
          <w:u w:val="single"/>
        </w:rPr>
      </w:pPr>
      <w:r w:rsidRPr="0066315C">
        <w:t>An investor guide</w:t>
      </w:r>
      <w:r w:rsidRPr="0066315C">
        <w:rPr>
          <w:rStyle w:val="FootnoteReference"/>
        </w:rPr>
        <w:footnoteReference w:id="4"/>
      </w:r>
      <w:r w:rsidRPr="0066315C">
        <w:t xml:space="preserve"> for investment in NAMA projects has been published with the following objectives:</w:t>
      </w:r>
      <w:r>
        <w:t xml:space="preserve"> </w:t>
      </w:r>
      <w:proofErr w:type="spellStart"/>
      <w:r>
        <w:t>i</w:t>
      </w:r>
      <w:proofErr w:type="spellEnd"/>
      <w:r>
        <w:t xml:space="preserve">) </w:t>
      </w:r>
      <w:r w:rsidRPr="00DF2F90">
        <w:t>Facilitate greater private sector participation to actualize green growth objectives in Ghana</w:t>
      </w:r>
      <w:r>
        <w:t xml:space="preserve">; ii) </w:t>
      </w:r>
      <w:r w:rsidRPr="0066315C">
        <w:t>Facilitate information sharing among key industry actors on the NAMAs mechanisms</w:t>
      </w:r>
      <w:r>
        <w:t xml:space="preserve">; iii) </w:t>
      </w:r>
      <w:r w:rsidRPr="0066315C">
        <w:t>Synthesize information on climate mitigation actions into a one-stop resource</w:t>
      </w:r>
      <w:r>
        <w:t xml:space="preserve">; iv) </w:t>
      </w:r>
      <w:r w:rsidRPr="0066315C">
        <w:t>Contribute to support NAMAs decision-making efficient and realistic</w:t>
      </w:r>
      <w:r>
        <w:t xml:space="preserve">; and v) </w:t>
      </w:r>
      <w:r w:rsidRPr="0066315C">
        <w:t xml:space="preserve">Contribute </w:t>
      </w:r>
      <w:r w:rsidRPr="00DF2F90">
        <w:t>to building Ghana’s climate finance readiness by strengthening its capacity and systems to take full advantage of NAMA.</w:t>
      </w:r>
    </w:p>
    <w:p w14:paraId="58355A9B" w:rsidR="009716E6" w:rsidRDefault="009716E6" w:rsidP="00246E7C">
      <w:pPr>
        <w:keepNext/>
        <w:jc w:val="both"/>
        <w:outlineLvl w:val="1"/>
        <w:rPr>
          <w:b/>
          <w:bCs/>
          <w:lang w:val="en-GB"/>
        </w:rPr>
      </w:pPr>
    </w:p>
    <w:p w14:paraId="624DD198" w:rsidR="009E36B2" w:rsidRPr="006F43B9" w:rsidRDefault="009716E6" w:rsidP="00246E7C">
      <w:pPr>
        <w:keepNext/>
        <w:jc w:val="both"/>
        <w:outlineLvl w:val="1"/>
        <w:rPr>
          <w:b/>
          <w:bCs/>
          <w:lang w:val="en-GB"/>
        </w:rPr>
      </w:pPr>
      <w:r>
        <w:rPr>
          <w:b/>
          <w:bCs/>
          <w:lang w:val="en-GB"/>
        </w:rPr>
        <w:t>1.</w:t>
      </w:r>
      <w:r w:rsidR="007635BF">
        <w:rPr>
          <w:b/>
          <w:bCs/>
          <w:lang w:val="en-GB"/>
        </w:rPr>
        <w:t>9</w:t>
      </w:r>
      <w:r w:rsidR="009E36B2">
        <w:rPr>
          <w:b/>
          <w:bCs/>
          <w:lang w:val="en-GB"/>
        </w:rPr>
        <w:t xml:space="preserve"> </w:t>
      </w:r>
      <w:r w:rsidR="007635BF">
        <w:rPr>
          <w:b/>
          <w:bCs/>
          <w:lang w:val="en-GB"/>
        </w:rPr>
        <w:tab/>
      </w:r>
      <w:r w:rsidR="009E36B2" w:rsidRPr="006F43B9">
        <w:rPr>
          <w:b/>
          <w:bCs/>
          <w:lang w:val="en-GB"/>
        </w:rPr>
        <w:t>Stakeholder and Baseline Analysis</w:t>
      </w:r>
    </w:p>
    <w:p w14:paraId="39301FE3" w:rsidR="009E36B2" w:rsidRPr="00B93473" w:rsidRDefault="009E36B2" w:rsidP="00246E7C">
      <w:pPr>
        <w:jc w:val="both"/>
        <w:rPr>
          <w:rFonts w:eastAsia="Times New Roman" w:cs="Times New Roman"/>
          <w:lang w:val="en-GB"/>
        </w:rPr>
      </w:pPr>
      <w:r w:rsidRPr="006F43B9">
        <w:rPr>
          <w:rFonts w:eastAsia="Times New Roman" w:cs="Times New Roman"/>
          <w:lang w:val="en-GB"/>
        </w:rPr>
        <w:t>The table below provides a brief account of some of the various organizations and their work in relation to climate finance readiness.</w:t>
      </w:r>
      <w:r w:rsidRPr="00B93473">
        <w:rPr>
          <w:rFonts w:eastAsia="Times New Roman" w:cs="Times New Roman"/>
          <w:lang w:val="en-GB"/>
        </w:rPr>
        <w:t xml:space="preserve"> </w:t>
      </w:r>
    </w:p>
    <w:p w14:paraId="2BFE7BC1" w:rsidR="009E36B2" w:rsidRPr="00777309" w:rsidRDefault="00DF0CA0" w:rsidP="00246E7C">
      <w:pPr>
        <w:jc w:val="both"/>
        <w:rPr>
          <w:rFonts w:eastAsia="Times New Roman" w:cs="Times New Roman"/>
          <w:b/>
          <w:lang w:val="en-GB"/>
        </w:rPr>
      </w:pPr>
      <w:r w:rsidRPr="00777309">
        <w:rPr>
          <w:rFonts w:eastAsia="Times New Roman" w:cs="Times New Roman"/>
          <w:b/>
          <w:lang w:val="en-GB"/>
        </w:rPr>
        <w:t>Table</w:t>
      </w:r>
      <w:r w:rsidR="00777309" w:rsidRPr="00777309">
        <w:rPr>
          <w:rFonts w:eastAsia="Times New Roman" w:cs="Times New Roman"/>
          <w:b/>
          <w:lang w:val="en-GB"/>
        </w:rPr>
        <w:t xml:space="preserve"> 1</w:t>
      </w:r>
      <w:r w:rsidR="009E36B2" w:rsidRPr="00777309">
        <w:rPr>
          <w:rFonts w:eastAsia="Times New Roman" w:cs="Times New Roman"/>
          <w:b/>
          <w:lang w:val="en-GB"/>
        </w:rPr>
        <w:t>: Stakeholder and baseline analysis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210"/>
        <w:gridCol w:w="2737"/>
        <w:gridCol w:w="2852"/>
      </w:tblGrid>
      <w:tr w14:paraId="451A3CE7" w:rsidR="009E36B2" w:rsidRPr="001C4F17" w:rsidTr="00714F42">
        <w:trPr>
          <w:trHeight w:val="422"/>
        </w:trPr>
        <w:tc>
          <w:tcPr>
            <w:tcW w:w="1530" w:type="dxa"/>
            <w:shd w:val="clear" w:color="auto" w:fill="8DB3E2"/>
          </w:tcPr>
          <w:p w14:paraId="5214BAE2"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Stakeholder type</w:t>
            </w:r>
          </w:p>
        </w:tc>
        <w:tc>
          <w:tcPr>
            <w:tcW w:w="2210" w:type="dxa"/>
            <w:shd w:val="clear" w:color="auto" w:fill="8DB3E2"/>
          </w:tcPr>
          <w:p w14:paraId="3D6885DC"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Stakeholder list</w:t>
            </w:r>
          </w:p>
        </w:tc>
        <w:tc>
          <w:tcPr>
            <w:tcW w:w="2737" w:type="dxa"/>
            <w:shd w:val="clear" w:color="auto" w:fill="8DB3E2"/>
          </w:tcPr>
          <w:p w14:paraId="75708DEC"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Baseline work</w:t>
            </w:r>
          </w:p>
        </w:tc>
        <w:tc>
          <w:tcPr>
            <w:tcW w:w="2852" w:type="dxa"/>
            <w:shd w:val="clear" w:color="auto" w:fill="8DB3E2"/>
          </w:tcPr>
          <w:p w14:paraId="20F1974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Potential contributions and roles in the project</w:t>
            </w:r>
          </w:p>
        </w:tc>
      </w:tr>
      <w:tr w14:paraId="1F5897FD" w:rsidR="009E36B2" w:rsidRPr="001C4F17" w:rsidTr="00714F42">
        <w:trPr>
          <w:trHeight w:val="243"/>
        </w:trPr>
        <w:tc>
          <w:tcPr>
            <w:tcW w:w="1530" w:type="dxa"/>
          </w:tcPr>
          <w:p w14:paraId="580100E8"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Government ministries &amp; agencies</w:t>
            </w:r>
          </w:p>
        </w:tc>
        <w:tc>
          <w:tcPr>
            <w:tcW w:w="2210" w:type="dxa"/>
          </w:tcPr>
          <w:p w14:paraId="17E88D5E"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Ministries of: Environment, Science, Technology &amp; Innovation</w:t>
            </w:r>
            <w:r w:rsidR="003948E2" w:rsidRPr="001C4F17">
              <w:rPr>
                <w:rFonts w:eastAsia="Times New Roman" w:cs="Times New Roman"/>
                <w:sz w:val="20"/>
                <w:szCs w:val="20"/>
                <w:lang w:val="en-GB"/>
              </w:rPr>
              <w:t xml:space="preserve"> (MESTI)</w:t>
            </w:r>
            <w:r w:rsidRPr="001C4F17">
              <w:rPr>
                <w:rFonts w:eastAsia="Times New Roman" w:cs="Times New Roman"/>
                <w:sz w:val="20"/>
                <w:szCs w:val="20"/>
                <w:lang w:val="en-GB"/>
              </w:rPr>
              <w:t>; Finance</w:t>
            </w:r>
            <w:r w:rsidR="003948E2" w:rsidRPr="001C4F17">
              <w:rPr>
                <w:rFonts w:eastAsia="Times New Roman" w:cs="Times New Roman"/>
                <w:sz w:val="20"/>
                <w:szCs w:val="20"/>
                <w:lang w:val="en-GB"/>
              </w:rPr>
              <w:t xml:space="preserve"> &amp; Economic Planning; Energy; Health</w:t>
            </w:r>
            <w:r w:rsidRPr="001C4F17">
              <w:rPr>
                <w:rFonts w:eastAsia="Times New Roman" w:cs="Times New Roman"/>
                <w:sz w:val="20"/>
                <w:szCs w:val="20"/>
                <w:lang w:val="en-GB"/>
              </w:rPr>
              <w:t xml:space="preserve">; Food &amp; Agriculture; National Climate Change Committee; Environmental Protection Agency; National Development Planning Commission; </w:t>
            </w:r>
            <w:r w:rsidRPr="001C4F17">
              <w:rPr>
                <w:rFonts w:eastAsia="Times New Roman" w:cs="Times New Roman"/>
                <w:sz w:val="20"/>
                <w:szCs w:val="20"/>
                <w:lang w:val="en-GB"/>
              </w:rPr>
              <w:lastRenderedPageBreak/>
              <w:t>Water Resource Commission; Ghana Investment Promotion Centre</w:t>
            </w:r>
          </w:p>
          <w:p w14:paraId="391AA174" w:rsidR="009E36B2" w:rsidRPr="001C4F17" w:rsidRDefault="009E36B2" w:rsidP="00246E7C">
            <w:pPr>
              <w:rPr>
                <w:rFonts w:eastAsia="Times New Roman" w:cs="Times New Roman"/>
                <w:sz w:val="20"/>
                <w:szCs w:val="20"/>
                <w:lang w:val="en-GB"/>
              </w:rPr>
            </w:pPr>
          </w:p>
        </w:tc>
        <w:tc>
          <w:tcPr>
            <w:tcW w:w="2737" w:type="dxa"/>
          </w:tcPr>
          <w:p w14:paraId="6B90AE05" w:rsidR="009E36B2" w:rsidRPr="001C4F17" w:rsidRDefault="009E36B2" w:rsidP="00246E7C">
            <w:pPr>
              <w:ind w:left="40" w:hanging="40"/>
              <w:contextualSpacing/>
              <w:rPr>
                <w:sz w:val="20"/>
                <w:szCs w:val="20"/>
              </w:rPr>
            </w:pPr>
            <w:r w:rsidRPr="001C4F17">
              <w:rPr>
                <w:sz w:val="20"/>
                <w:szCs w:val="20"/>
              </w:rPr>
              <w:lastRenderedPageBreak/>
              <w:t xml:space="preserve">National Climate Change Committee: inter-ministerial body that provides direction and guidance on climate change issues; </w:t>
            </w:r>
            <w:r w:rsidR="003948E2" w:rsidRPr="001C4F17">
              <w:rPr>
                <w:sz w:val="20"/>
                <w:szCs w:val="20"/>
              </w:rPr>
              <w:t>MESTI</w:t>
            </w:r>
            <w:r w:rsidRPr="001C4F17">
              <w:rPr>
                <w:sz w:val="20"/>
                <w:szCs w:val="20"/>
              </w:rPr>
              <w:t xml:space="preserve">: responsible for coordinating climate change activities </w:t>
            </w:r>
            <w:r w:rsidR="003948E2" w:rsidRPr="001C4F17">
              <w:rPr>
                <w:sz w:val="20"/>
                <w:szCs w:val="20"/>
              </w:rPr>
              <w:t>&amp; will implement the project</w:t>
            </w:r>
            <w:r w:rsidRPr="001C4F17">
              <w:rPr>
                <w:sz w:val="20"/>
                <w:szCs w:val="20"/>
              </w:rPr>
              <w:t xml:space="preserve">; </w:t>
            </w:r>
            <w:proofErr w:type="spellStart"/>
            <w:r w:rsidR="003948E2" w:rsidRPr="001C4F17">
              <w:rPr>
                <w:sz w:val="20"/>
                <w:szCs w:val="20"/>
              </w:rPr>
              <w:t>MoF</w:t>
            </w:r>
            <w:proofErr w:type="spellEnd"/>
            <w:r w:rsidR="003948E2" w:rsidRPr="001C4F17">
              <w:rPr>
                <w:sz w:val="20"/>
                <w:szCs w:val="20"/>
              </w:rPr>
              <w:t>: coordination of national &amp; international financing &amp; will chair the NCC</w:t>
            </w:r>
            <w:r w:rsidR="00DF0CA0" w:rsidRPr="001C4F17">
              <w:rPr>
                <w:sz w:val="20"/>
                <w:szCs w:val="20"/>
              </w:rPr>
              <w:t xml:space="preserve">; </w:t>
            </w:r>
          </w:p>
          <w:p w14:paraId="0E304164" w:rsidR="009E36B2" w:rsidRPr="001C4F17" w:rsidRDefault="009E36B2" w:rsidP="00246E7C">
            <w:pPr>
              <w:ind w:left="40" w:hanging="40"/>
              <w:rPr>
                <w:rFonts w:eastAsia="Times New Roman" w:cs="Times New Roman"/>
                <w:sz w:val="20"/>
                <w:szCs w:val="20"/>
                <w:lang w:val="en-GB"/>
              </w:rPr>
            </w:pPr>
          </w:p>
        </w:tc>
        <w:tc>
          <w:tcPr>
            <w:tcW w:w="2852" w:type="dxa"/>
          </w:tcPr>
          <w:p w14:paraId="7A3B71BD"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Delivery of technical project components in collaboration with the PMU/project staff and consultants (where appropriate); provision of technical advice; undertaking of studies, consultations, workshops in collaboration with the PMU, technical advisors and consultants (where appropriate); coordination with government authorities at a national level; mobilization o</w:t>
            </w:r>
            <w:r w:rsidR="003948E2" w:rsidRPr="001C4F17">
              <w:rPr>
                <w:rFonts w:eastAsia="Times New Roman" w:cs="Times New Roman"/>
                <w:sz w:val="20"/>
                <w:szCs w:val="20"/>
                <w:lang w:val="en-GB"/>
              </w:rPr>
              <w:t>f human and financial resources</w:t>
            </w:r>
          </w:p>
          <w:p w14:paraId="2DD7EFB2" w:rsidR="009E36B2" w:rsidRPr="001C4F17" w:rsidRDefault="009E36B2" w:rsidP="00246E7C">
            <w:pPr>
              <w:rPr>
                <w:rFonts w:eastAsia="Times New Roman" w:cs="Times New Roman"/>
                <w:sz w:val="20"/>
                <w:szCs w:val="20"/>
                <w:lang w:val="en-GB"/>
              </w:rPr>
            </w:pPr>
          </w:p>
        </w:tc>
      </w:tr>
      <w:tr w14:paraId="34BCB745" w:rsidR="009E36B2" w:rsidRPr="001C4F17" w:rsidTr="00714F42">
        <w:trPr>
          <w:trHeight w:val="473"/>
        </w:trPr>
        <w:tc>
          <w:tcPr>
            <w:tcW w:w="1530" w:type="dxa"/>
          </w:tcPr>
          <w:p w14:paraId="019A489A"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lastRenderedPageBreak/>
              <w:t>Subnational authorities</w:t>
            </w:r>
          </w:p>
        </w:tc>
        <w:tc>
          <w:tcPr>
            <w:tcW w:w="2210" w:type="dxa"/>
          </w:tcPr>
          <w:p w14:paraId="238C8234" w:rsidR="009E36B2" w:rsidRPr="001C4F17" w:rsidRDefault="009E36B2" w:rsidP="00246E7C">
            <w:pPr>
              <w:ind w:left="2" w:hanging="2"/>
              <w:rPr>
                <w:rFonts w:eastAsia="Times New Roman" w:cs="Times New Roman"/>
                <w:sz w:val="20"/>
                <w:szCs w:val="20"/>
                <w:lang w:val="en-GB"/>
              </w:rPr>
            </w:pPr>
            <w:r w:rsidRPr="001C4F17">
              <w:rPr>
                <w:rFonts w:eastAsia="Times New Roman" w:cs="Times New Roman"/>
                <w:sz w:val="20"/>
                <w:szCs w:val="20"/>
                <w:lang w:val="en-GB"/>
              </w:rPr>
              <w:t>Leaders from divisional and provincial bodies</w:t>
            </w:r>
          </w:p>
        </w:tc>
        <w:tc>
          <w:tcPr>
            <w:tcW w:w="2737" w:type="dxa"/>
          </w:tcPr>
          <w:p w14:paraId="5D8C5DE9" w:rsidR="009E36B2" w:rsidRPr="001C4F17" w:rsidRDefault="009E36B2" w:rsidP="00246E7C">
            <w:pPr>
              <w:rPr>
                <w:rFonts w:eastAsia="Times New Roman" w:cs="Times New Roman"/>
                <w:sz w:val="20"/>
                <w:szCs w:val="20"/>
                <w:lang w:val="en-GB"/>
              </w:rPr>
            </w:pPr>
            <w:r w:rsidRPr="001C4F17">
              <w:rPr>
                <w:sz w:val="20"/>
                <w:szCs w:val="20"/>
              </w:rPr>
              <w:t>Divisional/Provincial leaders: responsible for addressing climate change at the sub-national levels</w:t>
            </w:r>
          </w:p>
        </w:tc>
        <w:tc>
          <w:tcPr>
            <w:tcW w:w="2852" w:type="dxa"/>
          </w:tcPr>
          <w:p w14:paraId="706E88D2"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Beneficiaries of capacity building and training; congregators of additional stakeholders at </w:t>
            </w:r>
            <w:r w:rsidR="00DF0CA0" w:rsidRPr="001C4F17">
              <w:rPr>
                <w:rFonts w:eastAsia="Times New Roman" w:cs="Times New Roman"/>
                <w:sz w:val="20"/>
                <w:szCs w:val="20"/>
                <w:lang w:val="en-GB"/>
              </w:rPr>
              <w:t>municipal</w:t>
            </w:r>
            <w:r w:rsidRPr="001C4F17">
              <w:rPr>
                <w:rFonts w:eastAsia="Times New Roman" w:cs="Times New Roman"/>
                <w:sz w:val="20"/>
                <w:szCs w:val="20"/>
                <w:lang w:val="en-GB"/>
              </w:rPr>
              <w:t>-level</w:t>
            </w:r>
          </w:p>
        </w:tc>
      </w:tr>
      <w:tr w14:paraId="513F5D9C" w:rsidR="009E36B2" w:rsidRPr="001C4F17" w:rsidTr="00714F42">
        <w:trPr>
          <w:trHeight w:val="256"/>
        </w:trPr>
        <w:tc>
          <w:tcPr>
            <w:tcW w:w="1530" w:type="dxa"/>
          </w:tcPr>
          <w:p w14:paraId="3C4DF6FC"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NGOs</w:t>
            </w:r>
          </w:p>
        </w:tc>
        <w:tc>
          <w:tcPr>
            <w:tcW w:w="2210" w:type="dxa"/>
          </w:tcPr>
          <w:p w14:paraId="51237A67" w:rsidR="009E36B2" w:rsidRPr="001C4F17" w:rsidRDefault="00DF0CA0" w:rsidP="00246E7C">
            <w:pPr>
              <w:ind w:left="2" w:hanging="2"/>
              <w:rPr>
                <w:rFonts w:eastAsia="Times New Roman" w:cs="Times New Roman"/>
                <w:sz w:val="20"/>
                <w:szCs w:val="20"/>
                <w:lang w:val="en-GB"/>
              </w:rPr>
            </w:pPr>
            <w:r w:rsidRPr="001C4F17">
              <w:rPr>
                <w:rFonts w:eastAsia="Times New Roman" w:cs="Times New Roman"/>
                <w:sz w:val="20"/>
                <w:szCs w:val="20"/>
                <w:lang w:val="en-GB"/>
              </w:rPr>
              <w:t>IUCN; WWF; ECOWAS; University of Ghana</w:t>
            </w:r>
          </w:p>
        </w:tc>
        <w:tc>
          <w:tcPr>
            <w:tcW w:w="2737" w:type="dxa"/>
          </w:tcPr>
          <w:p w14:paraId="3CA9F4A5"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Have projects dealing with climate change but not necessarily focused on the financing of such actions </w:t>
            </w:r>
          </w:p>
        </w:tc>
        <w:tc>
          <w:tcPr>
            <w:tcW w:w="2852" w:type="dxa"/>
          </w:tcPr>
          <w:p w14:paraId="5A36F778"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Beneficiaries of capacity building and training; delivery of training; community mobilization; and monitoring; providing technical services.</w:t>
            </w:r>
          </w:p>
          <w:p w14:paraId="3D37A2BB" w:rsidR="009E36B2" w:rsidRPr="001C4F17" w:rsidRDefault="009E36B2" w:rsidP="00246E7C">
            <w:pPr>
              <w:rPr>
                <w:rFonts w:eastAsia="Times New Roman" w:cs="Times New Roman"/>
                <w:sz w:val="20"/>
                <w:szCs w:val="20"/>
                <w:lang w:val="en-GB"/>
              </w:rPr>
            </w:pPr>
          </w:p>
        </w:tc>
      </w:tr>
      <w:tr w14:paraId="3AF179D3" w:rsidR="009E36B2" w:rsidRPr="001C4F17" w:rsidTr="00714F42">
        <w:trPr>
          <w:trHeight w:val="256"/>
        </w:trPr>
        <w:tc>
          <w:tcPr>
            <w:tcW w:w="1530" w:type="dxa"/>
          </w:tcPr>
          <w:p w14:paraId="24E9A10B"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Private sector</w:t>
            </w:r>
          </w:p>
        </w:tc>
        <w:tc>
          <w:tcPr>
            <w:tcW w:w="2210" w:type="dxa"/>
          </w:tcPr>
          <w:p w14:paraId="6FC1C7EC" w:rsidR="009E36B2" w:rsidRPr="001C4F17" w:rsidRDefault="00DF0CA0" w:rsidP="00975895">
            <w:pPr>
              <w:ind w:left="2" w:hanging="2"/>
              <w:rPr>
                <w:rFonts w:eastAsia="Times New Roman" w:cs="Times New Roman"/>
                <w:sz w:val="20"/>
                <w:szCs w:val="20"/>
                <w:lang w:val="en-GB"/>
              </w:rPr>
            </w:pPr>
            <w:r w:rsidRPr="001C4F17">
              <w:rPr>
                <w:rFonts w:eastAsia="Times New Roman" w:cs="Times New Roman"/>
                <w:sz w:val="20"/>
                <w:szCs w:val="20"/>
                <w:lang w:val="en-GB"/>
              </w:rPr>
              <w:t>Agricultural Development Bank; Private Enterprise F</w:t>
            </w:r>
            <w:r w:rsidR="00975895" w:rsidRPr="001C4F17">
              <w:rPr>
                <w:rFonts w:eastAsia="Times New Roman" w:cs="Times New Roman"/>
                <w:sz w:val="20"/>
                <w:szCs w:val="20"/>
                <w:lang w:val="en-GB"/>
              </w:rPr>
              <w:t>ederation</w:t>
            </w:r>
            <w:r w:rsidRPr="001C4F17">
              <w:rPr>
                <w:rFonts w:eastAsia="Times New Roman" w:cs="Times New Roman"/>
                <w:sz w:val="20"/>
                <w:szCs w:val="20"/>
                <w:lang w:val="en-GB"/>
              </w:rPr>
              <w:t xml:space="preserve">; ARM-Apex Bank; </w:t>
            </w:r>
            <w:proofErr w:type="spellStart"/>
            <w:r w:rsidRPr="001C4F17">
              <w:rPr>
                <w:rFonts w:eastAsia="Times New Roman" w:cs="Times New Roman"/>
                <w:sz w:val="20"/>
                <w:szCs w:val="20"/>
                <w:lang w:val="en-GB"/>
              </w:rPr>
              <w:t>Abantu</w:t>
            </w:r>
            <w:proofErr w:type="spellEnd"/>
            <w:r w:rsidRPr="001C4F17">
              <w:rPr>
                <w:rFonts w:eastAsia="Times New Roman" w:cs="Times New Roman"/>
                <w:sz w:val="20"/>
                <w:szCs w:val="20"/>
                <w:lang w:val="en-GB"/>
              </w:rPr>
              <w:t>;</w:t>
            </w:r>
          </w:p>
        </w:tc>
        <w:tc>
          <w:tcPr>
            <w:tcW w:w="2737" w:type="dxa"/>
          </w:tcPr>
          <w:p w14:paraId="1E6D1530" w:rsidR="009E36B2" w:rsidRPr="001C4F17" w:rsidRDefault="00DF0CA0" w:rsidP="00246E7C">
            <w:pPr>
              <w:rPr>
                <w:rFonts w:eastAsia="Times New Roman" w:cs="Times New Roman"/>
                <w:sz w:val="20"/>
                <w:szCs w:val="20"/>
                <w:lang w:val="en-GB"/>
              </w:rPr>
            </w:pPr>
            <w:r w:rsidRPr="001C4F17">
              <w:rPr>
                <w:rFonts w:eastAsia="Times New Roman" w:cs="Times New Roman"/>
                <w:sz w:val="20"/>
                <w:szCs w:val="20"/>
                <w:lang w:val="en-GB"/>
              </w:rPr>
              <w:t>Mobilising of private capital for climate projects; SME development services</w:t>
            </w:r>
          </w:p>
        </w:tc>
        <w:tc>
          <w:tcPr>
            <w:tcW w:w="2852" w:type="dxa"/>
          </w:tcPr>
          <w:p w14:paraId="6AD4AD6C"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Beneficiaries of capacity building and training; project pipeline development </w:t>
            </w:r>
          </w:p>
        </w:tc>
      </w:tr>
    </w:tbl>
    <w:p w14:paraId="412F5D26" w:rsidR="009E36B2" w:rsidRDefault="009E36B2" w:rsidP="00246E7C">
      <w:pPr>
        <w:autoSpaceDE w:val="0"/>
        <w:autoSpaceDN w:val="0"/>
        <w:adjustRightInd w:val="0"/>
        <w:jc w:val="both"/>
        <w:rPr>
          <w:rFonts w:cs="TT1AFt00"/>
          <w:b/>
          <w:u w:val="single"/>
        </w:rPr>
      </w:pPr>
    </w:p>
    <w:p w14:paraId="0736BC1B" w:rsidR="009E36B2" w:rsidRPr="00E901EB" w:rsidRDefault="009716E6" w:rsidP="00E901EB">
      <w:pPr>
        <w:keepNext/>
        <w:jc w:val="both"/>
        <w:outlineLvl w:val="1"/>
        <w:rPr>
          <w:b/>
          <w:bCs/>
          <w:lang w:val="en-GB"/>
        </w:rPr>
      </w:pPr>
      <w:r>
        <w:rPr>
          <w:b/>
          <w:bCs/>
          <w:lang w:val="en-GB"/>
        </w:rPr>
        <w:t>1.</w:t>
      </w:r>
      <w:r w:rsidR="007635BF">
        <w:rPr>
          <w:b/>
          <w:bCs/>
          <w:lang w:val="en-GB"/>
        </w:rPr>
        <w:t>10</w:t>
      </w:r>
      <w:r w:rsidR="00211B14">
        <w:rPr>
          <w:b/>
          <w:bCs/>
          <w:lang w:val="en-GB"/>
        </w:rPr>
        <w:t xml:space="preserve"> </w:t>
      </w:r>
      <w:r w:rsidR="007635BF">
        <w:rPr>
          <w:b/>
          <w:bCs/>
          <w:lang w:val="en-GB"/>
        </w:rPr>
        <w:tab/>
      </w:r>
      <w:r w:rsidR="00211B14" w:rsidRPr="00211B14">
        <w:rPr>
          <w:b/>
          <w:bCs/>
          <w:lang w:val="en-GB"/>
        </w:rPr>
        <w:t>Long-term Solution and Barriers to Achieve the So</w:t>
      </w:r>
      <w:r w:rsidR="00E901EB">
        <w:rPr>
          <w:b/>
          <w:bCs/>
          <w:lang w:val="en-GB"/>
        </w:rPr>
        <w:t xml:space="preserve">lution </w:t>
      </w:r>
    </w:p>
    <w:p w14:paraId="69A87B19" w:rsidR="00610787" w:rsidRPr="00B47473" w:rsidRDefault="00610787" w:rsidP="00246E7C">
      <w:pPr>
        <w:keepNext/>
        <w:jc w:val="both"/>
        <w:outlineLvl w:val="1"/>
        <w:rPr>
          <w:rFonts w:cs="Arial"/>
        </w:rPr>
      </w:pPr>
      <w:r w:rsidRPr="00741AB0">
        <w:rPr>
          <w:rFonts w:cs="Arial"/>
        </w:rPr>
        <w:t xml:space="preserve">Beyond the proposed project and the implementation of the GCF Readiness Programme, strengthening national climate architecture and national climate finance institutions, implementing favorable policy, technology and finance frameworks and building capacity of project developers, all contribute to securing sustainability with established capacity in countries to develop programmes and projects and get them financed. This is the overarching goal of the GCF Readiness Programme in </w:t>
      </w:r>
      <w:r w:rsidR="007635BF">
        <w:rPr>
          <w:rFonts w:cs="Arial"/>
        </w:rPr>
        <w:t>Ghana</w:t>
      </w:r>
      <w:r w:rsidRPr="00741AB0">
        <w:rPr>
          <w:rFonts w:cs="Arial"/>
        </w:rPr>
        <w:t xml:space="preserve"> so that it may effectively secure, on its own terms and using domestic skills and capacities, climate finance that is aligned with national plans and policies </w:t>
      </w:r>
      <w:r>
        <w:rPr>
          <w:rFonts w:cs="Arial"/>
        </w:rPr>
        <w:t>to address urgent mitigation and adaptation needs. There are a number of barriers, with each of the four Outputs addressing different aspects of national capabilities to plan for, access, deploy, and monitor climate finance.</w:t>
      </w:r>
    </w:p>
    <w:p w14:paraId="4497B7F6" w:rsidR="00610787" w:rsidRDefault="00610787" w:rsidP="00246E7C">
      <w:pPr>
        <w:jc w:val="both"/>
        <w:rPr>
          <w:rFonts w:eastAsia="Times New Roman" w:cs="Times New Roman"/>
        </w:rPr>
      </w:pPr>
      <w:r w:rsidRPr="00741AB0">
        <w:rPr>
          <w:rFonts w:eastAsia="Times New Roman" w:cs="Times New Roman"/>
          <w:b/>
          <w:u w:val="single"/>
        </w:rPr>
        <w:t>Barrier: Lack of proper fiduciary standards.</w:t>
      </w:r>
      <w:r>
        <w:rPr>
          <w:rFonts w:eastAsia="Times New Roman" w:cs="Times New Roman"/>
        </w:rPr>
        <w:t xml:space="preserve"> </w:t>
      </w:r>
      <w:r w:rsidRPr="00B31C7E">
        <w:rPr>
          <w:rFonts w:eastAsia="Times New Roman" w:cs="Times New Roman"/>
        </w:rPr>
        <w:t>Currently, fiduciary standards required under the Green Climate Fund (GCF) have not been finalized. However, the paper, “Business Model Framework: Access Modalities – Accreditation” (GCF/B.05/08) for the 5</w:t>
      </w:r>
      <w:r w:rsidRPr="00B31C7E">
        <w:rPr>
          <w:rFonts w:eastAsia="Times New Roman" w:cs="Times New Roman"/>
          <w:vertAlign w:val="superscript"/>
        </w:rPr>
        <w:t>th</w:t>
      </w:r>
      <w:r w:rsidRPr="00B31C7E">
        <w:rPr>
          <w:rFonts w:eastAsia="Times New Roman" w:cs="Times New Roman"/>
        </w:rPr>
        <w:t xml:space="preserve"> Meeting of the Board of the GCF, has identified best-practice fiduciary principles and standards and environmental and social safeguards from existing funds, which is expected to form a basis for the GCF fiduciary requirements. </w:t>
      </w:r>
      <w:r>
        <w:rPr>
          <w:rFonts w:eastAsia="Times New Roman" w:cs="Times New Roman"/>
        </w:rPr>
        <w:t xml:space="preserve">The aim </w:t>
      </w:r>
      <w:r w:rsidR="007635BF">
        <w:rPr>
          <w:rFonts w:eastAsia="Times New Roman" w:cs="Times New Roman"/>
        </w:rPr>
        <w:t xml:space="preserve">of </w:t>
      </w:r>
      <w:r>
        <w:rPr>
          <w:rFonts w:eastAsia="Times New Roman" w:cs="Times New Roman"/>
        </w:rPr>
        <w:t xml:space="preserve">Output </w:t>
      </w:r>
      <w:r w:rsidR="007635BF">
        <w:rPr>
          <w:rFonts w:eastAsia="Times New Roman" w:cs="Times New Roman"/>
        </w:rPr>
        <w:t>1</w:t>
      </w:r>
      <w:r>
        <w:rPr>
          <w:rFonts w:eastAsia="Times New Roman" w:cs="Times New Roman"/>
        </w:rPr>
        <w:t xml:space="preserve"> will assist </w:t>
      </w:r>
      <w:r w:rsidR="007635BF">
        <w:rPr>
          <w:rFonts w:eastAsia="Times New Roman" w:cs="Times New Roman"/>
        </w:rPr>
        <w:t>Ghana</w:t>
      </w:r>
      <w:r w:rsidRPr="00B31C7E">
        <w:rPr>
          <w:rFonts w:eastAsia="Times New Roman" w:cs="Times New Roman"/>
        </w:rPr>
        <w:t xml:space="preserve"> to strengthen</w:t>
      </w:r>
      <w:r>
        <w:rPr>
          <w:rFonts w:eastAsia="Times New Roman" w:cs="Times New Roman"/>
        </w:rPr>
        <w:t xml:space="preserve"> national</w:t>
      </w:r>
      <w:r w:rsidRPr="00B31C7E">
        <w:rPr>
          <w:rFonts w:eastAsia="Times New Roman" w:cs="Times New Roman"/>
        </w:rPr>
        <w:t xml:space="preserve"> fiduciary </w:t>
      </w:r>
      <w:r>
        <w:rPr>
          <w:rFonts w:eastAsia="Times New Roman" w:cs="Times New Roman"/>
        </w:rPr>
        <w:t>capacities</w:t>
      </w:r>
      <w:r w:rsidRPr="00B31C7E">
        <w:rPr>
          <w:rFonts w:eastAsia="Times New Roman" w:cs="Times New Roman"/>
        </w:rPr>
        <w:t xml:space="preserve"> based on </w:t>
      </w:r>
      <w:r>
        <w:rPr>
          <w:rFonts w:eastAsia="Times New Roman" w:cs="Times New Roman"/>
        </w:rPr>
        <w:t>forthcoming GCF</w:t>
      </w:r>
      <w:r w:rsidRPr="00B31C7E">
        <w:rPr>
          <w:rFonts w:eastAsia="Times New Roman" w:cs="Times New Roman"/>
        </w:rPr>
        <w:t xml:space="preserve"> </w:t>
      </w:r>
      <w:r>
        <w:rPr>
          <w:rFonts w:eastAsia="Times New Roman" w:cs="Times New Roman"/>
        </w:rPr>
        <w:t>standards</w:t>
      </w:r>
      <w:r w:rsidRPr="00B31C7E">
        <w:rPr>
          <w:rFonts w:eastAsia="Times New Roman" w:cs="Times New Roman"/>
        </w:rPr>
        <w:t>.</w:t>
      </w:r>
      <w:r>
        <w:rPr>
          <w:rFonts w:eastAsia="Times New Roman" w:cs="Times New Roman"/>
        </w:rPr>
        <w:t xml:space="preserve"> </w:t>
      </w:r>
      <w:r w:rsidRPr="00B31C7E">
        <w:rPr>
          <w:rFonts w:eastAsia="Times New Roman" w:cs="Times New Roman"/>
        </w:rPr>
        <w:t xml:space="preserve">Moreover, this output serves to support the assessment of the feasibility of options for potential Implementing Entities (IEs) under the GCF and further strengthen the capacities of entities to gain accreditation to the GCF. </w:t>
      </w:r>
      <w:r w:rsidR="007635BF">
        <w:rPr>
          <w:rFonts w:eastAsia="Times New Roman" w:cs="Times New Roman"/>
        </w:rPr>
        <w:t>The project will draw on lessons learned in the Ministry of Finance applicat</w:t>
      </w:r>
      <w:r w:rsidR="006B68A9">
        <w:rPr>
          <w:rFonts w:eastAsia="Times New Roman" w:cs="Times New Roman"/>
        </w:rPr>
        <w:t>i</w:t>
      </w:r>
      <w:r w:rsidR="007635BF">
        <w:rPr>
          <w:rFonts w:eastAsia="Times New Roman" w:cs="Times New Roman"/>
        </w:rPr>
        <w:t>on for accreditation with the Adaptation Fund</w:t>
      </w:r>
      <w:r w:rsidRPr="00B31C7E">
        <w:rPr>
          <w:rFonts w:eastAsia="Times New Roman" w:cs="Times New Roman"/>
        </w:rPr>
        <w:t>.</w:t>
      </w:r>
    </w:p>
    <w:p w14:paraId="33AC6C4E" w:rsidR="00610787" w:rsidRDefault="00610787" w:rsidP="00246E7C">
      <w:pPr>
        <w:jc w:val="both"/>
        <w:rPr>
          <w:rFonts w:eastAsia="Times New Roman" w:cs="Times New Roman"/>
        </w:rPr>
      </w:pPr>
      <w:r>
        <w:rPr>
          <w:rFonts w:eastAsia="Times New Roman" w:cs="Times New Roman"/>
          <w:b/>
          <w:u w:val="single"/>
        </w:rPr>
        <w:lastRenderedPageBreak/>
        <w:t xml:space="preserve">Barrier: Ineffective institutional arrangements. </w:t>
      </w:r>
      <w:r w:rsidRPr="00B31C7E">
        <w:rPr>
          <w:rFonts w:eastAsia="Times New Roman" w:cs="Times New Roman"/>
        </w:rPr>
        <w:t xml:space="preserve">The </w:t>
      </w:r>
      <w:r w:rsidR="007635BF">
        <w:rPr>
          <w:rFonts w:eastAsia="Times New Roman" w:cs="Times New Roman"/>
        </w:rPr>
        <w:t>Ghana</w:t>
      </w:r>
      <w:r w:rsidRPr="00B31C7E">
        <w:rPr>
          <w:rFonts w:eastAsia="Times New Roman" w:cs="Times New Roman"/>
        </w:rPr>
        <w:t xml:space="preserve"> Climate Change </w:t>
      </w:r>
      <w:r w:rsidR="007635BF">
        <w:rPr>
          <w:rFonts w:eastAsia="Times New Roman" w:cs="Times New Roman"/>
        </w:rPr>
        <w:t xml:space="preserve">Coordination Guidelines describe the </w:t>
      </w:r>
      <w:r w:rsidRPr="00B31C7E">
        <w:rPr>
          <w:rFonts w:eastAsia="Times New Roman" w:cs="Times New Roman"/>
        </w:rPr>
        <w:t>process for the allocation and management of climate finance.  These guidelines attend, in particular, to the respective roles and responsibilities of various actors (ministries,</w:t>
      </w:r>
      <w:r w:rsidR="007635BF">
        <w:rPr>
          <w:rFonts w:eastAsia="Times New Roman" w:cs="Times New Roman"/>
        </w:rPr>
        <w:t xml:space="preserve"> departments, units, committees</w:t>
      </w:r>
      <w:r w:rsidRPr="00B31C7E">
        <w:rPr>
          <w:rFonts w:eastAsia="Times New Roman" w:cs="Times New Roman"/>
        </w:rPr>
        <w:t xml:space="preserve">) within the government, </w:t>
      </w:r>
      <w:r w:rsidR="007635BF">
        <w:rPr>
          <w:rFonts w:eastAsia="Times New Roman" w:cs="Times New Roman"/>
        </w:rPr>
        <w:t>and a critical aim of the project will be pushing knowledge of these guidelines down to the subnational level</w:t>
      </w:r>
      <w:r w:rsidRPr="00B31C7E">
        <w:rPr>
          <w:rFonts w:eastAsia="Times New Roman" w:cs="Times New Roman"/>
        </w:rPr>
        <w:t xml:space="preserve">.  The aim of Output </w:t>
      </w:r>
      <w:r w:rsidR="007635BF">
        <w:rPr>
          <w:rFonts w:eastAsia="Times New Roman" w:cs="Times New Roman"/>
        </w:rPr>
        <w:t>2</w:t>
      </w:r>
      <w:r w:rsidRPr="00B31C7E">
        <w:rPr>
          <w:rFonts w:eastAsia="Times New Roman" w:cs="Times New Roman"/>
        </w:rPr>
        <w:t xml:space="preserve"> is to put in place a system for </w:t>
      </w:r>
      <w:r w:rsidR="007635BF">
        <w:rPr>
          <w:rFonts w:eastAsia="Times New Roman" w:cs="Times New Roman"/>
        </w:rPr>
        <w:t>improving</w:t>
      </w:r>
      <w:r w:rsidRPr="00B31C7E">
        <w:rPr>
          <w:rFonts w:eastAsia="Times New Roman" w:cs="Times New Roman"/>
        </w:rPr>
        <w:t xml:space="preserve"> </w:t>
      </w:r>
      <w:r w:rsidR="007635BF">
        <w:rPr>
          <w:rFonts w:eastAsia="Times New Roman" w:cs="Times New Roman"/>
        </w:rPr>
        <w:t>climate finance management through enhanced national institutions, including the possible establishment of a national climate fund.</w:t>
      </w:r>
    </w:p>
    <w:p w14:paraId="72A75B2B" w:rsidR="00211B14" w:rsidRDefault="00610787" w:rsidP="00246E7C">
      <w:pPr>
        <w:autoSpaceDE w:val="0"/>
        <w:autoSpaceDN w:val="0"/>
        <w:adjustRightInd w:val="0"/>
        <w:jc w:val="both"/>
        <w:rPr>
          <w:rFonts w:cs="TT1AFt00"/>
          <w:b/>
          <w:u w:val="single"/>
        </w:rPr>
      </w:pPr>
      <w:r>
        <w:rPr>
          <w:rFonts w:eastAsia="Times New Roman" w:cs="Times New Roman"/>
          <w:b/>
          <w:u w:val="single"/>
        </w:rPr>
        <w:t xml:space="preserve">Barrier: Lack of private sector involvement. </w:t>
      </w:r>
      <w:r w:rsidRPr="00B31C7E">
        <w:rPr>
          <w:rFonts w:eastAsia="Times New Roman" w:cs="Times New Roman"/>
        </w:rPr>
        <w:t xml:space="preserve">The private sector is considered a key player in addressing climate change in </w:t>
      </w:r>
      <w:r w:rsidR="007635BF">
        <w:rPr>
          <w:rFonts w:eastAsia="Times New Roman" w:cs="Times New Roman"/>
        </w:rPr>
        <w:t>Ghana</w:t>
      </w:r>
      <w:r w:rsidRPr="00B31C7E">
        <w:rPr>
          <w:rFonts w:eastAsia="Times New Roman" w:cs="Times New Roman"/>
        </w:rPr>
        <w:t>, yet little is known about the sector’s level of investment and financial flows toward climate change mitigation and adaptation projects. Often private sector engagement in climate projects is voluntary, and ad hoc, based on marketing or cost-cutting measures.</w:t>
      </w:r>
      <w:r>
        <w:rPr>
          <w:rFonts w:eastAsia="Times New Roman" w:cs="Times New Roman"/>
        </w:rPr>
        <w:t xml:space="preserve"> </w:t>
      </w:r>
      <w:r w:rsidR="006B68A9">
        <w:rPr>
          <w:rFonts w:eastAsia="Times New Roman" w:cs="Times New Roman"/>
        </w:rPr>
        <w:t>Outputs 3 and 4 aim</w:t>
      </w:r>
      <w:r w:rsidRPr="00B31C7E">
        <w:rPr>
          <w:rFonts w:eastAsia="Times New Roman" w:cs="Times New Roman"/>
        </w:rPr>
        <w:t xml:space="preserve"> to take stock of the activities of the private sector and conduct strategic engageme</w:t>
      </w:r>
      <w:r w:rsidR="006B68A9">
        <w:rPr>
          <w:rFonts w:eastAsia="Times New Roman" w:cs="Times New Roman"/>
        </w:rPr>
        <w:t xml:space="preserve">nt with entities in key sectors, including </w:t>
      </w:r>
      <w:r w:rsidRPr="00B31C7E">
        <w:rPr>
          <w:rFonts w:eastAsia="Times New Roman" w:cs="Times New Roman"/>
        </w:rPr>
        <w:t xml:space="preserve">the financial sector. </w:t>
      </w:r>
      <w:r w:rsidR="006B68A9">
        <w:rPr>
          <w:rFonts w:eastAsia="Times New Roman" w:cs="Times New Roman"/>
        </w:rPr>
        <w:t>The outputs combine short-term</w:t>
      </w:r>
      <w:r w:rsidRPr="00B31C7E">
        <w:rPr>
          <w:rFonts w:eastAsia="Times New Roman" w:cs="Times New Roman"/>
        </w:rPr>
        <w:t xml:space="preserve"> </w:t>
      </w:r>
      <w:r w:rsidR="006B68A9">
        <w:rPr>
          <w:rFonts w:eastAsia="Times New Roman" w:cs="Times New Roman"/>
        </w:rPr>
        <w:t xml:space="preserve">solutions (project design tools, cost-benefit analysis) and </w:t>
      </w:r>
      <w:r w:rsidRPr="00B31C7E">
        <w:rPr>
          <w:rFonts w:eastAsia="Times New Roman" w:cs="Times New Roman"/>
        </w:rPr>
        <w:t>lon</w:t>
      </w:r>
      <w:r w:rsidR="006B68A9">
        <w:rPr>
          <w:rFonts w:eastAsia="Times New Roman" w:cs="Times New Roman"/>
        </w:rPr>
        <w:t>ger</w:t>
      </w:r>
      <w:r w:rsidRPr="00B31C7E">
        <w:rPr>
          <w:rFonts w:eastAsia="Times New Roman" w:cs="Times New Roman"/>
        </w:rPr>
        <w:t xml:space="preserve">-term </w:t>
      </w:r>
      <w:r w:rsidR="006B68A9">
        <w:rPr>
          <w:rFonts w:eastAsia="Times New Roman" w:cs="Times New Roman"/>
        </w:rPr>
        <w:t>processes</w:t>
      </w:r>
      <w:r w:rsidRPr="00B31C7E">
        <w:rPr>
          <w:rFonts w:eastAsia="Times New Roman" w:cs="Times New Roman"/>
        </w:rPr>
        <w:t xml:space="preserve"> where incentives and structures are put in place to attract private investment. I</w:t>
      </w:r>
      <w:r>
        <w:rPr>
          <w:rFonts w:eastAsia="Times New Roman" w:cs="Times New Roman"/>
        </w:rPr>
        <w:t>n</w:t>
      </w:r>
      <w:r w:rsidRPr="00B31C7E">
        <w:rPr>
          <w:rFonts w:eastAsia="Times New Roman" w:cs="Times New Roman"/>
        </w:rPr>
        <w:t xml:space="preserve"> addition, it aims to support concrete prioritized climate projects in order to help them attract investment.</w:t>
      </w:r>
    </w:p>
    <w:p w14:paraId="080A039A" w:rsidR="00211B14" w:rsidRDefault="00211B14" w:rsidP="00246E7C">
      <w:pPr>
        <w:autoSpaceDE w:val="0"/>
        <w:autoSpaceDN w:val="0"/>
        <w:adjustRightInd w:val="0"/>
        <w:jc w:val="both"/>
        <w:rPr>
          <w:rFonts w:cs="TT1AFt00"/>
          <w:b/>
          <w:u w:val="single"/>
        </w:rPr>
      </w:pPr>
    </w:p>
    <w:p w14:paraId="7D332524" w:rsidR="00211B14" w:rsidRDefault="00211B14" w:rsidP="00246E7C">
      <w:pPr>
        <w:autoSpaceDE w:val="0"/>
        <w:autoSpaceDN w:val="0"/>
        <w:adjustRightInd w:val="0"/>
        <w:jc w:val="both"/>
        <w:rPr>
          <w:rFonts w:cs="TT1AFt00"/>
          <w:b/>
          <w:u w:val="single"/>
        </w:rPr>
      </w:pPr>
    </w:p>
    <w:p w14:paraId="3012E883" w:rsidR="00BA6C36" w:rsidRDefault="00BA6C36" w:rsidP="00246E7C">
      <w:pPr>
        <w:autoSpaceDE w:val="0"/>
        <w:autoSpaceDN w:val="0"/>
        <w:adjustRightInd w:val="0"/>
        <w:jc w:val="both"/>
        <w:rPr>
          <w:rFonts w:cs="TT1AFt00"/>
          <w:b/>
          <w:u w:val="single"/>
        </w:rPr>
      </w:pPr>
    </w:p>
    <w:p w14:paraId="7BF731FE" w:rsidR="001C4F17" w:rsidRDefault="001C4F17" w:rsidP="00246E7C">
      <w:pPr>
        <w:autoSpaceDE w:val="0"/>
        <w:autoSpaceDN w:val="0"/>
        <w:adjustRightInd w:val="0"/>
        <w:jc w:val="both"/>
        <w:rPr>
          <w:rFonts w:cs="TT1AFt00"/>
          <w:b/>
          <w:u w:val="single"/>
        </w:rPr>
      </w:pPr>
    </w:p>
    <w:p w14:paraId="767E1326" w:rsidR="001C4F17" w:rsidRDefault="001C4F17" w:rsidP="00246E7C">
      <w:pPr>
        <w:autoSpaceDE w:val="0"/>
        <w:autoSpaceDN w:val="0"/>
        <w:adjustRightInd w:val="0"/>
        <w:jc w:val="both"/>
        <w:rPr>
          <w:rFonts w:cs="TT1AFt00"/>
          <w:b/>
          <w:u w:val="single"/>
        </w:rPr>
      </w:pPr>
    </w:p>
    <w:p w14:paraId="77287899" w:rsidR="001C4F17" w:rsidRDefault="001C4F17" w:rsidP="00246E7C">
      <w:pPr>
        <w:autoSpaceDE w:val="0"/>
        <w:autoSpaceDN w:val="0"/>
        <w:adjustRightInd w:val="0"/>
        <w:jc w:val="both"/>
        <w:rPr>
          <w:rFonts w:cs="TT1AFt00"/>
          <w:b/>
          <w:u w:val="single"/>
        </w:rPr>
      </w:pPr>
    </w:p>
    <w:p w14:paraId="726CA1ED" w:rsidR="001C4F17" w:rsidRDefault="001C4F17" w:rsidP="00246E7C">
      <w:pPr>
        <w:autoSpaceDE w:val="0"/>
        <w:autoSpaceDN w:val="0"/>
        <w:adjustRightInd w:val="0"/>
        <w:jc w:val="both"/>
        <w:rPr>
          <w:rFonts w:cs="TT1AFt00"/>
          <w:b/>
          <w:u w:val="single"/>
        </w:rPr>
      </w:pPr>
    </w:p>
    <w:p w14:paraId="41948DF5" w:rsidR="001C4F17" w:rsidRDefault="001C4F17" w:rsidP="00246E7C">
      <w:pPr>
        <w:autoSpaceDE w:val="0"/>
        <w:autoSpaceDN w:val="0"/>
        <w:adjustRightInd w:val="0"/>
        <w:jc w:val="both"/>
        <w:rPr>
          <w:rFonts w:cs="TT1AFt00"/>
          <w:b/>
          <w:u w:val="single"/>
        </w:rPr>
      </w:pPr>
    </w:p>
    <w:p w14:paraId="1C472F78" w:rsidR="001C4F17" w:rsidRDefault="001C4F17" w:rsidP="00246E7C">
      <w:pPr>
        <w:autoSpaceDE w:val="0"/>
        <w:autoSpaceDN w:val="0"/>
        <w:adjustRightInd w:val="0"/>
        <w:jc w:val="both"/>
        <w:rPr>
          <w:rFonts w:cs="TT1AFt00"/>
          <w:b/>
          <w:u w:val="single"/>
        </w:rPr>
      </w:pPr>
    </w:p>
    <w:p w14:paraId="2AAA9CB0" w:rsidR="001C4F17" w:rsidRDefault="001C4F17" w:rsidP="00246E7C">
      <w:pPr>
        <w:autoSpaceDE w:val="0"/>
        <w:autoSpaceDN w:val="0"/>
        <w:adjustRightInd w:val="0"/>
        <w:jc w:val="both"/>
        <w:rPr>
          <w:rFonts w:cs="TT1AFt00"/>
          <w:b/>
          <w:u w:val="single"/>
        </w:rPr>
      </w:pPr>
    </w:p>
    <w:p w14:paraId="0FC0B163" w:rsidR="001C4F17" w:rsidRDefault="001C4F17" w:rsidP="00246E7C">
      <w:pPr>
        <w:autoSpaceDE w:val="0"/>
        <w:autoSpaceDN w:val="0"/>
        <w:adjustRightInd w:val="0"/>
        <w:jc w:val="both"/>
        <w:rPr>
          <w:rFonts w:cs="TT1AFt00"/>
          <w:b/>
          <w:u w:val="single"/>
        </w:rPr>
      </w:pPr>
    </w:p>
    <w:p w14:paraId="5C6DBCE0" w:rsidR="001C4F17" w:rsidRDefault="001C4F17" w:rsidP="00246E7C">
      <w:pPr>
        <w:autoSpaceDE w:val="0"/>
        <w:autoSpaceDN w:val="0"/>
        <w:adjustRightInd w:val="0"/>
        <w:jc w:val="both"/>
        <w:rPr>
          <w:rFonts w:cs="TT1AFt00"/>
          <w:b/>
          <w:u w:val="single"/>
        </w:rPr>
      </w:pPr>
    </w:p>
    <w:p w14:paraId="617F0BBC" w:rsidR="001C4F17" w:rsidRDefault="001C4F17" w:rsidP="00246E7C">
      <w:pPr>
        <w:autoSpaceDE w:val="0"/>
        <w:autoSpaceDN w:val="0"/>
        <w:adjustRightInd w:val="0"/>
        <w:jc w:val="both"/>
        <w:rPr>
          <w:rFonts w:cs="TT1AFt00"/>
          <w:b/>
          <w:u w:val="single"/>
        </w:rPr>
      </w:pPr>
    </w:p>
    <w:p w14:paraId="21D87DF2" w:rsidR="001C4F17" w:rsidRDefault="001C4F17" w:rsidP="00246E7C">
      <w:pPr>
        <w:autoSpaceDE w:val="0"/>
        <w:autoSpaceDN w:val="0"/>
        <w:adjustRightInd w:val="0"/>
        <w:jc w:val="both"/>
        <w:rPr>
          <w:rFonts w:cs="TT1AFt00"/>
          <w:b/>
          <w:u w:val="single"/>
        </w:rPr>
      </w:pPr>
    </w:p>
    <w:p w14:paraId="2E97FFB9" w:rsidR="001C4F17" w:rsidRDefault="001C4F17" w:rsidP="00246E7C">
      <w:pPr>
        <w:autoSpaceDE w:val="0"/>
        <w:autoSpaceDN w:val="0"/>
        <w:adjustRightInd w:val="0"/>
        <w:jc w:val="both"/>
        <w:rPr>
          <w:rFonts w:cs="TT1AFt00"/>
          <w:b/>
          <w:u w:val="single"/>
        </w:rPr>
      </w:pPr>
    </w:p>
    <w:p w14:paraId="1251B8D9" w:rsidR="001C4F17" w:rsidRDefault="001C4F17" w:rsidP="00246E7C">
      <w:pPr>
        <w:autoSpaceDE w:val="0"/>
        <w:autoSpaceDN w:val="0"/>
        <w:adjustRightInd w:val="0"/>
        <w:jc w:val="both"/>
        <w:rPr>
          <w:rFonts w:cs="TT1AFt00"/>
          <w:b/>
          <w:u w:val="single"/>
        </w:rPr>
      </w:pPr>
    </w:p>
    <w:p w14:paraId="67C6D1C8" w:rsidR="00B5190A" w:rsidRDefault="00B5190A" w:rsidP="00246E7C">
      <w:pPr>
        <w:autoSpaceDE w:val="0"/>
        <w:autoSpaceDN w:val="0"/>
        <w:adjustRightInd w:val="0"/>
        <w:jc w:val="both"/>
        <w:rPr>
          <w:rFonts w:cs="TT1AFt00"/>
          <w:b/>
          <w:u w:val="single"/>
        </w:rPr>
      </w:pPr>
    </w:p>
    <w:p w14:paraId="110E73FC" w:rsidR="001C4F17" w:rsidRDefault="001C4F17" w:rsidP="00246E7C">
      <w:pPr>
        <w:autoSpaceDE w:val="0"/>
        <w:autoSpaceDN w:val="0"/>
        <w:adjustRightInd w:val="0"/>
        <w:jc w:val="both"/>
        <w:rPr>
          <w:rFonts w:cs="TT1AFt00"/>
          <w:b/>
          <w:u w:val="single"/>
        </w:rPr>
      </w:pPr>
    </w:p>
    <w:p w14:paraId="7CE228E6" w:rsidR="00211B14" w:rsidRPr="00824E4E" w:rsidRDefault="00211B14" w:rsidP="009C5551">
      <w:pPr>
        <w:keepNext/>
        <w:numPr>
          <w:ilvl w:val="0"/>
          <w:numId w:val="16"/>
        </w:numPr>
        <w:pBdr>
          <w:top w:val="single" w:sz="4" w:space="1" w:color="auto"/>
        </w:pBdr>
        <w:suppressAutoHyphens/>
        <w:jc w:val="both"/>
        <w:outlineLvl w:val="0"/>
        <w:rPr>
          <w:rFonts w:eastAsia="Times New Roman" w:cs="Times New Roman"/>
          <w:b/>
          <w:spacing w:val="-2"/>
          <w:lang w:val="en-GB"/>
        </w:rPr>
      </w:pPr>
      <w:r w:rsidRPr="00824E4E">
        <w:rPr>
          <w:rFonts w:eastAsia="Times New Roman" w:cs="Times New Roman"/>
          <w:b/>
          <w:spacing w:val="-2"/>
          <w:lang w:val="en-GB"/>
        </w:rPr>
        <w:t>Project Strategy</w:t>
      </w:r>
    </w:p>
    <w:p w14:paraId="5ADB0159" w:rsidR="00211B14" w:rsidRPr="008F2674" w:rsidRDefault="00211B14" w:rsidP="009C5551">
      <w:pPr>
        <w:keepNext/>
        <w:numPr>
          <w:ilvl w:val="1"/>
          <w:numId w:val="16"/>
        </w:numPr>
        <w:ind w:left="360"/>
        <w:jc w:val="both"/>
        <w:outlineLvl w:val="1"/>
        <w:rPr>
          <w:rFonts w:eastAsia="Times New Roman" w:cs="Times New Roman"/>
          <w:b/>
          <w:bCs/>
          <w:lang w:val="en-GB"/>
        </w:rPr>
      </w:pPr>
      <w:r w:rsidRPr="008F2674">
        <w:rPr>
          <w:rFonts w:eastAsia="Times New Roman" w:cs="Times New Roman"/>
          <w:b/>
          <w:bCs/>
          <w:lang w:val="en-GB"/>
        </w:rPr>
        <w:t xml:space="preserve">Project </w:t>
      </w:r>
      <w:r w:rsidR="00FA7FFC">
        <w:rPr>
          <w:rFonts w:eastAsia="Times New Roman" w:cs="Times New Roman"/>
          <w:b/>
          <w:bCs/>
          <w:lang w:val="en-GB"/>
        </w:rPr>
        <w:t>R</w:t>
      </w:r>
      <w:r w:rsidR="00F64DA7">
        <w:rPr>
          <w:rFonts w:eastAsia="Times New Roman" w:cs="Times New Roman"/>
          <w:b/>
          <w:bCs/>
          <w:lang w:val="en-GB"/>
        </w:rPr>
        <w:t>ationale</w:t>
      </w:r>
    </w:p>
    <w:p w14:paraId="08704842" w:rsidR="00211B14" w:rsidRPr="008F2674" w:rsidRDefault="00211B14" w:rsidP="00246E7C">
      <w:pPr>
        <w:jc w:val="both"/>
        <w:rPr>
          <w:rFonts w:eastAsia="Times New Roman" w:cs="Times New Roman"/>
          <w:lang w:val="en-GB"/>
        </w:rPr>
      </w:pPr>
      <w:r w:rsidRPr="008F2674">
        <w:rPr>
          <w:rFonts w:eastAsia="Times New Roman" w:cs="Times New Roman"/>
          <w:lang w:val="en-GB"/>
        </w:rPr>
        <w:t>The key design principles and strategic considerations of the project include the following:</w:t>
      </w:r>
    </w:p>
    <w:p w14:paraId="77DDC369" w:rsidR="00211B1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Strong Country Ownership and Drive</w:t>
      </w:r>
      <w:r w:rsidRPr="008F2674">
        <w:rPr>
          <w:rFonts w:asciiTheme="minorHAnsi" w:hAnsiTheme="minorHAnsi"/>
          <w:sz w:val="22"/>
          <w:szCs w:val="22"/>
          <w:lang w:val="en-GB"/>
        </w:rPr>
        <w:t xml:space="preserve">: The project will contribute to addressing </w:t>
      </w:r>
      <w:r>
        <w:rPr>
          <w:rFonts w:asciiTheme="minorHAnsi" w:hAnsiTheme="minorHAnsi"/>
          <w:sz w:val="22"/>
          <w:szCs w:val="22"/>
          <w:lang w:val="en-GB"/>
        </w:rPr>
        <w:t>gaps in Ghana’s readiness for the Green Climate Fund</w:t>
      </w:r>
      <w:r w:rsidRPr="008F2674">
        <w:rPr>
          <w:rFonts w:asciiTheme="minorHAnsi" w:hAnsiTheme="minorHAnsi"/>
          <w:sz w:val="22"/>
          <w:szCs w:val="22"/>
          <w:lang w:val="en-GB"/>
        </w:rPr>
        <w:t xml:space="preserve"> </w:t>
      </w:r>
      <w:r>
        <w:rPr>
          <w:rFonts w:asciiTheme="minorHAnsi" w:hAnsiTheme="minorHAnsi"/>
          <w:sz w:val="22"/>
          <w:szCs w:val="22"/>
          <w:lang w:val="en-GB"/>
        </w:rPr>
        <w:t xml:space="preserve">as well as other climate finance </w:t>
      </w:r>
      <w:r w:rsidRPr="008F2674">
        <w:rPr>
          <w:rFonts w:asciiTheme="minorHAnsi" w:hAnsiTheme="minorHAnsi"/>
          <w:sz w:val="22"/>
          <w:szCs w:val="22"/>
          <w:lang w:val="en-GB"/>
        </w:rPr>
        <w:t xml:space="preserve">priorities as already described earlier in this document. Country ownership is important not only to </w:t>
      </w:r>
      <w:r w:rsidRPr="00240B0E">
        <w:rPr>
          <w:rFonts w:asciiTheme="minorHAnsi" w:hAnsiTheme="minorHAnsi"/>
          <w:sz w:val="22"/>
          <w:szCs w:val="22"/>
          <w:lang w:val="en-GB"/>
        </w:rPr>
        <w:t xml:space="preserve">implement this project effectively but also to integrate lessons and share at international fora. The </w:t>
      </w:r>
      <w:proofErr w:type="spellStart"/>
      <w:r w:rsidR="00A16492" w:rsidRPr="00240B0E">
        <w:rPr>
          <w:rFonts w:asciiTheme="minorHAnsi" w:hAnsiTheme="minorHAnsi"/>
          <w:sz w:val="22"/>
          <w:szCs w:val="22"/>
          <w:lang w:val="en-GB"/>
        </w:rPr>
        <w:t>MoF</w:t>
      </w:r>
      <w:proofErr w:type="spellEnd"/>
      <w:r w:rsidR="0054182D" w:rsidRPr="00240B0E">
        <w:rPr>
          <w:rFonts w:asciiTheme="minorHAnsi" w:hAnsiTheme="minorHAnsi"/>
          <w:sz w:val="22"/>
          <w:szCs w:val="22"/>
          <w:lang w:val="en-GB"/>
        </w:rPr>
        <w:t>/</w:t>
      </w:r>
      <w:r w:rsidR="007036EE" w:rsidRPr="00240B0E">
        <w:rPr>
          <w:rFonts w:asciiTheme="minorHAnsi" w:hAnsiTheme="minorHAnsi"/>
          <w:sz w:val="22"/>
          <w:szCs w:val="22"/>
          <w:lang w:val="en-GB"/>
        </w:rPr>
        <w:t>MESTI</w:t>
      </w:r>
      <w:r w:rsidRPr="00240B0E">
        <w:rPr>
          <w:rFonts w:asciiTheme="minorHAnsi" w:hAnsiTheme="minorHAnsi"/>
          <w:sz w:val="22"/>
          <w:szCs w:val="22"/>
          <w:lang w:val="en-GB"/>
        </w:rPr>
        <w:t xml:space="preserve"> will </w:t>
      </w:r>
      <w:r w:rsidR="00B50B65">
        <w:rPr>
          <w:rFonts w:asciiTheme="minorHAnsi" w:hAnsiTheme="minorHAnsi"/>
          <w:sz w:val="22"/>
          <w:szCs w:val="22"/>
          <w:lang w:val="en-GB"/>
        </w:rPr>
        <w:t>act as</w:t>
      </w:r>
      <w:r w:rsidRPr="00240B0E">
        <w:rPr>
          <w:rFonts w:asciiTheme="minorHAnsi" w:hAnsiTheme="minorHAnsi"/>
          <w:sz w:val="22"/>
          <w:szCs w:val="22"/>
          <w:lang w:val="en-GB"/>
        </w:rPr>
        <w:t xml:space="preserve"> implementation</w:t>
      </w:r>
      <w:r w:rsidR="003F0E9A" w:rsidRPr="00240B0E">
        <w:rPr>
          <w:rFonts w:asciiTheme="minorHAnsi" w:hAnsiTheme="minorHAnsi"/>
          <w:sz w:val="22"/>
          <w:szCs w:val="22"/>
          <w:lang w:val="en-GB"/>
        </w:rPr>
        <w:t xml:space="preserve"> partner for</w:t>
      </w:r>
      <w:r w:rsidRPr="00240B0E">
        <w:rPr>
          <w:rFonts w:asciiTheme="minorHAnsi" w:hAnsiTheme="minorHAnsi"/>
          <w:sz w:val="22"/>
          <w:szCs w:val="22"/>
          <w:lang w:val="en-GB"/>
        </w:rPr>
        <w:t xml:space="preserve"> this project</w:t>
      </w:r>
      <w:r w:rsidR="0054182D" w:rsidRPr="00240B0E">
        <w:rPr>
          <w:rFonts w:asciiTheme="minorHAnsi" w:hAnsiTheme="minorHAnsi"/>
          <w:sz w:val="22"/>
          <w:szCs w:val="22"/>
          <w:lang w:val="en-GB"/>
        </w:rPr>
        <w:t xml:space="preserve"> with </w:t>
      </w:r>
      <w:r w:rsidR="00240B0E" w:rsidRPr="00240B0E">
        <w:rPr>
          <w:rFonts w:asciiTheme="minorHAnsi" w:hAnsiTheme="minorHAnsi"/>
          <w:sz w:val="22"/>
          <w:szCs w:val="22"/>
          <w:lang w:val="en-GB"/>
        </w:rPr>
        <w:t xml:space="preserve">close collaboration with other key ministries and agencies including NDPC, EPA, and </w:t>
      </w:r>
      <w:r w:rsidR="00662F60" w:rsidRPr="00240B0E">
        <w:rPr>
          <w:rFonts w:asciiTheme="minorHAnsi" w:hAnsiTheme="minorHAnsi"/>
          <w:sz w:val="22"/>
          <w:szCs w:val="22"/>
          <w:lang w:val="en-GB"/>
        </w:rPr>
        <w:t>Gh</w:t>
      </w:r>
      <w:r w:rsidR="00240B0E" w:rsidRPr="00240B0E">
        <w:rPr>
          <w:rFonts w:asciiTheme="minorHAnsi" w:hAnsiTheme="minorHAnsi"/>
          <w:sz w:val="22"/>
          <w:szCs w:val="22"/>
          <w:lang w:val="en-GB"/>
        </w:rPr>
        <w:t xml:space="preserve">ana Investment Promotion Centre. </w:t>
      </w:r>
      <w:r w:rsidRPr="00240B0E">
        <w:rPr>
          <w:rFonts w:asciiTheme="minorHAnsi" w:hAnsiTheme="minorHAnsi"/>
          <w:sz w:val="22"/>
          <w:szCs w:val="22"/>
          <w:lang w:val="en-GB"/>
        </w:rPr>
        <w:t>The</w:t>
      </w:r>
      <w:r w:rsidRPr="008F2674">
        <w:rPr>
          <w:rFonts w:asciiTheme="minorHAnsi" w:hAnsiTheme="minorHAnsi"/>
          <w:sz w:val="22"/>
          <w:szCs w:val="22"/>
          <w:lang w:val="en-GB"/>
        </w:rPr>
        <w:t xml:space="preserve"> project will work with govern</w:t>
      </w:r>
      <w:r w:rsidR="003F0E9A">
        <w:rPr>
          <w:rFonts w:asciiTheme="minorHAnsi" w:hAnsiTheme="minorHAnsi"/>
          <w:sz w:val="22"/>
          <w:szCs w:val="22"/>
          <w:lang w:val="en-GB"/>
        </w:rPr>
        <w:t>ment ministries and other stakeholders to deliver the outcomes described below. Their</w:t>
      </w:r>
      <w:r w:rsidRPr="008F2674">
        <w:rPr>
          <w:rFonts w:asciiTheme="minorHAnsi" w:hAnsiTheme="minorHAnsi"/>
          <w:sz w:val="22"/>
          <w:szCs w:val="22"/>
          <w:lang w:val="en-GB"/>
        </w:rPr>
        <w:t xml:space="preserve"> </w:t>
      </w:r>
      <w:r w:rsidR="003F0E9A">
        <w:rPr>
          <w:rFonts w:asciiTheme="minorHAnsi" w:hAnsiTheme="minorHAnsi"/>
          <w:sz w:val="22"/>
          <w:szCs w:val="22"/>
          <w:lang w:val="en-GB"/>
        </w:rPr>
        <w:t>efforts</w:t>
      </w:r>
      <w:r w:rsidRPr="008F2674">
        <w:rPr>
          <w:rFonts w:asciiTheme="minorHAnsi" w:hAnsiTheme="minorHAnsi"/>
          <w:sz w:val="22"/>
          <w:szCs w:val="22"/>
          <w:lang w:val="en-GB"/>
        </w:rPr>
        <w:t xml:space="preserve"> in project </w:t>
      </w:r>
      <w:r w:rsidR="003F0E9A">
        <w:rPr>
          <w:rFonts w:asciiTheme="minorHAnsi" w:hAnsiTheme="minorHAnsi"/>
          <w:sz w:val="22"/>
          <w:szCs w:val="22"/>
          <w:lang w:val="en-GB"/>
        </w:rPr>
        <w:t>delivery</w:t>
      </w:r>
      <w:r w:rsidRPr="008F2674">
        <w:rPr>
          <w:rFonts w:asciiTheme="minorHAnsi" w:hAnsiTheme="minorHAnsi"/>
          <w:sz w:val="22"/>
          <w:szCs w:val="22"/>
          <w:lang w:val="en-GB"/>
        </w:rPr>
        <w:t xml:space="preserve"> </w:t>
      </w:r>
      <w:r w:rsidR="003F0E9A">
        <w:rPr>
          <w:rFonts w:asciiTheme="minorHAnsi" w:hAnsiTheme="minorHAnsi"/>
          <w:sz w:val="22"/>
          <w:szCs w:val="22"/>
          <w:lang w:val="en-GB"/>
        </w:rPr>
        <w:t>will be an essential function of the Government’s participation</w:t>
      </w:r>
      <w:r w:rsidRPr="008F2674">
        <w:rPr>
          <w:rFonts w:asciiTheme="minorHAnsi" w:hAnsiTheme="minorHAnsi"/>
          <w:sz w:val="22"/>
          <w:szCs w:val="22"/>
          <w:lang w:val="en-GB"/>
        </w:rPr>
        <w:t xml:space="preserve">. </w:t>
      </w:r>
    </w:p>
    <w:p w14:paraId="0030E321" w:rsidR="00211B14" w:rsidRPr="008F2674" w:rsidRDefault="00211B14" w:rsidP="009C5551">
      <w:pPr>
        <w:numPr>
          <w:ilvl w:val="0"/>
          <w:numId w:val="14"/>
        </w:numPr>
        <w:jc w:val="both"/>
        <w:rPr>
          <w:rFonts w:eastAsia="Times New Roman" w:cs="Times New Roman"/>
          <w:lang w:val="en-GB"/>
        </w:rPr>
      </w:pPr>
      <w:r w:rsidRPr="008F2674">
        <w:rPr>
          <w:rFonts w:eastAsia="Times New Roman" w:cs="Times New Roman"/>
          <w:b/>
          <w:lang w:val="en-GB"/>
        </w:rPr>
        <w:t>Multi-disciplinary</w:t>
      </w:r>
      <w:r w:rsidRPr="008F2674">
        <w:rPr>
          <w:rFonts w:eastAsia="Times New Roman" w:cs="Times New Roman"/>
          <w:lang w:val="en-GB"/>
        </w:rPr>
        <w:t xml:space="preserve">: </w:t>
      </w:r>
      <w:r>
        <w:rPr>
          <w:rFonts w:eastAsia="Times New Roman" w:cs="Times New Roman"/>
          <w:lang w:val="en-GB"/>
        </w:rPr>
        <w:t xml:space="preserve">Climate finance issues </w:t>
      </w:r>
      <w:r w:rsidRPr="008F2674">
        <w:rPr>
          <w:rFonts w:eastAsia="Times New Roman" w:cs="Times New Roman"/>
          <w:lang w:val="en-GB"/>
        </w:rPr>
        <w:t xml:space="preserve">cut across </w:t>
      </w:r>
      <w:r>
        <w:rPr>
          <w:rFonts w:eastAsia="Times New Roman" w:cs="Times New Roman"/>
          <w:lang w:val="en-GB"/>
        </w:rPr>
        <w:t>all climate change</w:t>
      </w:r>
      <w:r w:rsidRPr="008F2674">
        <w:rPr>
          <w:rFonts w:eastAsia="Times New Roman" w:cs="Times New Roman"/>
          <w:lang w:val="en-GB"/>
        </w:rPr>
        <w:t xml:space="preserve"> sectors, including water, agri</w:t>
      </w:r>
      <w:r>
        <w:rPr>
          <w:rFonts w:eastAsia="Times New Roman" w:cs="Times New Roman"/>
          <w:lang w:val="en-GB"/>
        </w:rPr>
        <w:t>culture, energy and conservation</w:t>
      </w:r>
      <w:r w:rsidRPr="008F2674">
        <w:rPr>
          <w:rFonts w:eastAsia="Times New Roman" w:cs="Times New Roman"/>
          <w:lang w:val="en-GB"/>
        </w:rPr>
        <w:t>.</w:t>
      </w:r>
      <w:r>
        <w:rPr>
          <w:rFonts w:eastAsia="Times New Roman" w:cs="Times New Roman"/>
          <w:lang w:val="en-GB"/>
        </w:rPr>
        <w:t xml:space="preserve"> </w:t>
      </w:r>
      <w:r w:rsidRPr="008F2674">
        <w:rPr>
          <w:rFonts w:eastAsia="Times New Roman" w:cs="Times New Roman"/>
          <w:lang w:val="en-GB"/>
        </w:rPr>
        <w:t xml:space="preserve">Technical experts will be sought to </w:t>
      </w:r>
      <w:r>
        <w:rPr>
          <w:rFonts w:eastAsia="Times New Roman" w:cs="Times New Roman"/>
          <w:lang w:val="en-GB"/>
        </w:rPr>
        <w:t>engage and build climate finance capacities</w:t>
      </w:r>
      <w:r w:rsidRPr="008F2674">
        <w:rPr>
          <w:rFonts w:eastAsia="Times New Roman" w:cs="Times New Roman"/>
          <w:lang w:val="en-GB"/>
        </w:rPr>
        <w:t xml:space="preserve">. </w:t>
      </w:r>
      <w:r>
        <w:rPr>
          <w:rFonts w:eastAsia="Times New Roman" w:cs="Times New Roman"/>
          <w:lang w:val="en-GB"/>
        </w:rPr>
        <w:t>Climate finance also demands the attention of many stakeholder groups</w:t>
      </w:r>
      <w:r w:rsidRPr="008F2674">
        <w:rPr>
          <w:rFonts w:eastAsia="Times New Roman" w:cs="Times New Roman"/>
          <w:lang w:val="en-GB"/>
        </w:rPr>
        <w:t xml:space="preserve">:  government, academia, NGOs, </w:t>
      </w:r>
      <w:r>
        <w:rPr>
          <w:rFonts w:eastAsia="Times New Roman" w:cs="Times New Roman"/>
          <w:lang w:val="en-GB"/>
        </w:rPr>
        <w:t>community groups</w:t>
      </w:r>
      <w:r w:rsidRPr="008F2674">
        <w:rPr>
          <w:rFonts w:eastAsia="Times New Roman" w:cs="Times New Roman"/>
          <w:lang w:val="en-GB"/>
        </w:rPr>
        <w:t xml:space="preserve">, the private sector and civil society. </w:t>
      </w:r>
    </w:p>
    <w:p w14:paraId="3A7F1419" w:rsidR="00211B14" w:rsidRPr="008F267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Strong Coordination and Collaboration:</w:t>
      </w:r>
      <w:r w:rsidRPr="008F2674">
        <w:rPr>
          <w:rFonts w:asciiTheme="minorHAnsi" w:hAnsiTheme="minorHAnsi"/>
          <w:sz w:val="22"/>
          <w:szCs w:val="22"/>
          <w:lang w:val="en-GB"/>
        </w:rPr>
        <w:t xml:space="preserve"> </w:t>
      </w:r>
      <w:r>
        <w:rPr>
          <w:rFonts w:asciiTheme="minorHAnsi" w:hAnsiTheme="minorHAnsi"/>
          <w:sz w:val="22"/>
          <w:szCs w:val="22"/>
          <w:lang w:val="en-GB"/>
        </w:rPr>
        <w:t>T</w:t>
      </w:r>
      <w:r w:rsidRPr="008F2674">
        <w:rPr>
          <w:rFonts w:asciiTheme="minorHAnsi" w:hAnsiTheme="minorHAnsi"/>
          <w:sz w:val="22"/>
          <w:szCs w:val="22"/>
          <w:lang w:val="en-GB"/>
        </w:rPr>
        <w:t xml:space="preserve">he project will work in conjunction with relevant ongoing </w:t>
      </w:r>
      <w:r>
        <w:rPr>
          <w:rFonts w:asciiTheme="minorHAnsi" w:hAnsiTheme="minorHAnsi"/>
          <w:sz w:val="22"/>
          <w:szCs w:val="22"/>
          <w:lang w:val="en-GB"/>
        </w:rPr>
        <w:t xml:space="preserve">climate finance efforts in </w:t>
      </w:r>
      <w:r w:rsidR="007036EE">
        <w:rPr>
          <w:rFonts w:asciiTheme="minorHAnsi" w:hAnsiTheme="minorHAnsi"/>
          <w:sz w:val="22"/>
          <w:szCs w:val="22"/>
          <w:lang w:val="en-GB"/>
        </w:rPr>
        <w:t>Ghana</w:t>
      </w:r>
      <w:r w:rsidRPr="008F2674">
        <w:rPr>
          <w:rFonts w:asciiTheme="minorHAnsi" w:hAnsiTheme="minorHAnsi"/>
          <w:sz w:val="22"/>
          <w:szCs w:val="22"/>
          <w:lang w:val="en-GB"/>
        </w:rPr>
        <w:t xml:space="preserve">. These include the following: </w:t>
      </w:r>
      <w:proofErr w:type="spellStart"/>
      <w:r w:rsidRPr="008F2674">
        <w:rPr>
          <w:rFonts w:asciiTheme="minorHAnsi" w:hAnsiTheme="minorHAnsi"/>
          <w:sz w:val="22"/>
          <w:szCs w:val="22"/>
          <w:lang w:val="en-GB"/>
        </w:rPr>
        <w:t>i</w:t>
      </w:r>
      <w:proofErr w:type="spellEnd"/>
      <w:r w:rsidRPr="008F2674">
        <w:rPr>
          <w:rFonts w:asciiTheme="minorHAnsi" w:hAnsiTheme="minorHAnsi"/>
          <w:sz w:val="22"/>
          <w:szCs w:val="22"/>
          <w:lang w:val="en-GB"/>
        </w:rPr>
        <w:t xml:space="preserve">) </w:t>
      </w:r>
      <w:r>
        <w:rPr>
          <w:rFonts w:asciiTheme="minorHAnsi" w:hAnsiTheme="minorHAnsi"/>
          <w:sz w:val="22"/>
          <w:szCs w:val="22"/>
          <w:lang w:val="en-GB"/>
        </w:rPr>
        <w:t xml:space="preserve">national policies and plans such </w:t>
      </w:r>
      <w:r w:rsidR="007036EE">
        <w:rPr>
          <w:rFonts w:asciiTheme="minorHAnsi" w:hAnsiTheme="minorHAnsi"/>
          <w:sz w:val="22"/>
          <w:szCs w:val="22"/>
          <w:lang w:val="en-GB"/>
        </w:rPr>
        <w:t>as the Climate Change Policy,</w:t>
      </w:r>
      <w:r>
        <w:rPr>
          <w:rFonts w:asciiTheme="minorHAnsi" w:hAnsiTheme="minorHAnsi"/>
          <w:sz w:val="22"/>
          <w:szCs w:val="22"/>
          <w:lang w:val="en-GB"/>
        </w:rPr>
        <w:t xml:space="preserve"> the </w:t>
      </w:r>
      <w:r w:rsidR="007036EE">
        <w:rPr>
          <w:rFonts w:asciiTheme="minorHAnsi" w:hAnsiTheme="minorHAnsi"/>
          <w:sz w:val="22"/>
          <w:szCs w:val="22"/>
          <w:lang w:val="en-GB"/>
        </w:rPr>
        <w:t>Climate Change Adaptation Strategy, and Energy Strategy</w:t>
      </w:r>
      <w:r>
        <w:rPr>
          <w:rFonts w:asciiTheme="minorHAnsi" w:hAnsiTheme="minorHAnsi"/>
          <w:sz w:val="22"/>
          <w:szCs w:val="22"/>
          <w:lang w:val="en-GB"/>
        </w:rPr>
        <w:t>;</w:t>
      </w:r>
      <w:r w:rsidRPr="008F2674">
        <w:rPr>
          <w:rFonts w:asciiTheme="minorHAnsi" w:hAnsiTheme="minorHAnsi"/>
          <w:sz w:val="22"/>
          <w:szCs w:val="22"/>
          <w:lang w:val="en-GB"/>
        </w:rPr>
        <w:t xml:space="preserve"> ii) </w:t>
      </w:r>
      <w:r>
        <w:rPr>
          <w:rFonts w:asciiTheme="minorHAnsi" w:hAnsiTheme="minorHAnsi"/>
          <w:sz w:val="22"/>
          <w:szCs w:val="22"/>
          <w:lang w:val="en-GB"/>
        </w:rPr>
        <w:t xml:space="preserve"> </w:t>
      </w:r>
      <w:r w:rsidR="007036EE">
        <w:rPr>
          <w:rFonts w:asciiTheme="minorHAnsi" w:hAnsiTheme="minorHAnsi"/>
          <w:sz w:val="22"/>
          <w:szCs w:val="22"/>
          <w:lang w:val="en-GB"/>
        </w:rPr>
        <w:t>UNEP</w:t>
      </w:r>
      <w:r>
        <w:rPr>
          <w:rFonts w:asciiTheme="minorHAnsi" w:hAnsiTheme="minorHAnsi"/>
          <w:sz w:val="22"/>
          <w:szCs w:val="22"/>
          <w:lang w:val="en-GB"/>
        </w:rPr>
        <w:t xml:space="preserve">-GEF </w:t>
      </w:r>
      <w:r w:rsidR="007036EE">
        <w:rPr>
          <w:rFonts w:asciiTheme="minorHAnsi" w:hAnsiTheme="minorHAnsi"/>
          <w:sz w:val="22"/>
          <w:szCs w:val="22"/>
          <w:lang w:val="en-GB"/>
        </w:rPr>
        <w:t>Third</w:t>
      </w:r>
      <w:r>
        <w:rPr>
          <w:rFonts w:asciiTheme="minorHAnsi" w:hAnsiTheme="minorHAnsi"/>
          <w:sz w:val="22"/>
          <w:szCs w:val="22"/>
          <w:lang w:val="en-GB"/>
        </w:rPr>
        <w:t xml:space="preserve"> National Communication; iii) </w:t>
      </w:r>
      <w:r w:rsidR="007036EE">
        <w:rPr>
          <w:rFonts w:asciiTheme="minorHAnsi" w:hAnsiTheme="minorHAnsi"/>
          <w:sz w:val="22"/>
          <w:szCs w:val="22"/>
          <w:lang w:val="en-GB"/>
        </w:rPr>
        <w:t>World Bank Group Forest Carbon Partnership Fund</w:t>
      </w:r>
      <w:r>
        <w:rPr>
          <w:rFonts w:asciiTheme="minorHAnsi" w:hAnsiTheme="minorHAnsi"/>
          <w:sz w:val="22"/>
          <w:szCs w:val="22"/>
          <w:lang w:val="en-GB"/>
        </w:rPr>
        <w:t>;</w:t>
      </w:r>
      <w:r w:rsidR="007036EE">
        <w:rPr>
          <w:rFonts w:asciiTheme="minorHAnsi" w:hAnsiTheme="minorHAnsi"/>
          <w:sz w:val="22"/>
          <w:szCs w:val="22"/>
          <w:lang w:val="en-GB"/>
        </w:rPr>
        <w:t xml:space="preserve"> </w:t>
      </w:r>
      <w:r w:rsidR="0087152C">
        <w:rPr>
          <w:rFonts w:asciiTheme="minorHAnsi" w:hAnsiTheme="minorHAnsi"/>
          <w:sz w:val="22"/>
          <w:szCs w:val="22"/>
          <w:lang w:val="en-GB"/>
        </w:rPr>
        <w:t xml:space="preserve">iv) </w:t>
      </w:r>
      <w:r w:rsidR="007036EE">
        <w:rPr>
          <w:rFonts w:asciiTheme="minorHAnsi" w:hAnsiTheme="minorHAnsi"/>
          <w:sz w:val="22"/>
          <w:szCs w:val="22"/>
          <w:lang w:val="en-GB"/>
        </w:rPr>
        <w:t xml:space="preserve">UNDP Low-Emission Capacity Building Programme; </w:t>
      </w:r>
      <w:r>
        <w:rPr>
          <w:rFonts w:asciiTheme="minorHAnsi" w:hAnsiTheme="minorHAnsi"/>
          <w:sz w:val="22"/>
          <w:szCs w:val="22"/>
          <w:lang w:val="en-GB"/>
        </w:rPr>
        <w:t xml:space="preserve"> </w:t>
      </w:r>
    </w:p>
    <w:p w14:paraId="7C07F63B" w:rsidR="00211B14" w:rsidRPr="008F2674" w:rsidRDefault="00211B14" w:rsidP="009C5551">
      <w:pPr>
        <w:numPr>
          <w:ilvl w:val="0"/>
          <w:numId w:val="14"/>
        </w:numPr>
        <w:jc w:val="both"/>
        <w:rPr>
          <w:rFonts w:eastAsia="Times New Roman" w:cs="Times New Roman"/>
          <w:lang w:val="en-GB"/>
        </w:rPr>
      </w:pPr>
      <w:r w:rsidRPr="008F2674">
        <w:rPr>
          <w:rFonts w:eastAsia="Times New Roman" w:cs="Times New Roman"/>
          <w:b/>
          <w:lang w:val="en-GB"/>
        </w:rPr>
        <w:t>Gender and Social Equity Considerations</w:t>
      </w:r>
      <w:r w:rsidRPr="008F2674">
        <w:rPr>
          <w:rFonts w:eastAsia="Times New Roman" w:cs="Times New Roman"/>
          <w:lang w:val="en-GB"/>
        </w:rPr>
        <w:t xml:space="preserve">: The project will pursue a gender-sensitive approach whereby women’s participation in training workshops, demonstration activities and management committees will be strongly promoted. Gender and other social inclusion issues will be considered in all stages of project management.  </w:t>
      </w:r>
    </w:p>
    <w:p w14:paraId="2F96D010" w:rsidR="00211B14" w:rsidRPr="008F267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bCs/>
          <w:sz w:val="22"/>
          <w:szCs w:val="22"/>
          <w:lang w:val="en-GB"/>
        </w:rPr>
        <w:t>Contribution to Global Knowledge and Capacity</w:t>
      </w:r>
      <w:r w:rsidRPr="008F2674">
        <w:rPr>
          <w:rFonts w:asciiTheme="minorHAnsi" w:hAnsiTheme="minorHAnsi"/>
          <w:sz w:val="22"/>
          <w:szCs w:val="22"/>
          <w:lang w:val="en-GB"/>
        </w:rPr>
        <w:t xml:space="preserve">:  </w:t>
      </w:r>
      <w:r>
        <w:rPr>
          <w:rFonts w:asciiTheme="minorHAnsi" w:hAnsiTheme="minorHAnsi"/>
          <w:sz w:val="22"/>
          <w:szCs w:val="22"/>
          <w:lang w:val="en-GB"/>
        </w:rPr>
        <w:t>Readiness for climate finance is</w:t>
      </w:r>
      <w:r w:rsidRPr="008F2674">
        <w:rPr>
          <w:rFonts w:asciiTheme="minorHAnsi" w:hAnsiTheme="minorHAnsi"/>
          <w:sz w:val="22"/>
          <w:szCs w:val="22"/>
          <w:lang w:val="en-GB"/>
        </w:rPr>
        <w:t xml:space="preserve"> an emerging field of study and there is a dearth of knowledge in this area. Recently, some tools and methods for assessing </w:t>
      </w:r>
      <w:r>
        <w:rPr>
          <w:rFonts w:asciiTheme="minorHAnsi" w:hAnsiTheme="minorHAnsi"/>
          <w:sz w:val="22"/>
          <w:szCs w:val="22"/>
          <w:lang w:val="en-GB"/>
        </w:rPr>
        <w:t>readiness for climate finance</w:t>
      </w:r>
      <w:r w:rsidRPr="008F2674">
        <w:rPr>
          <w:rFonts w:asciiTheme="minorHAnsi" w:hAnsiTheme="minorHAnsi"/>
          <w:sz w:val="22"/>
          <w:szCs w:val="22"/>
          <w:lang w:val="en-GB"/>
        </w:rPr>
        <w:t xml:space="preserve"> are being developed.</w:t>
      </w:r>
      <w:r>
        <w:rPr>
          <w:rFonts w:asciiTheme="minorHAnsi" w:hAnsiTheme="minorHAnsi"/>
          <w:sz w:val="22"/>
          <w:szCs w:val="22"/>
          <w:lang w:val="en-GB"/>
        </w:rPr>
        <w:t xml:space="preserve"> Moreover, the Green Climate Fund has not yet become operational, and has only issued a generalised working paper on its own concept of readiness.</w:t>
      </w:r>
      <w:r w:rsidRPr="008F2674">
        <w:rPr>
          <w:rFonts w:asciiTheme="minorHAnsi" w:hAnsiTheme="minorHAnsi"/>
          <w:sz w:val="22"/>
          <w:szCs w:val="22"/>
          <w:lang w:val="en-GB"/>
        </w:rPr>
        <w:t xml:space="preserve"> Due to inadequate data and knowledge, it has been difficult to plan and manage climate </w:t>
      </w:r>
      <w:r>
        <w:rPr>
          <w:rFonts w:asciiTheme="minorHAnsi" w:hAnsiTheme="minorHAnsi"/>
          <w:sz w:val="22"/>
          <w:szCs w:val="22"/>
          <w:lang w:val="en-GB"/>
        </w:rPr>
        <w:t>finance</w:t>
      </w:r>
      <w:r w:rsidRPr="008F2674">
        <w:rPr>
          <w:rFonts w:asciiTheme="minorHAnsi" w:hAnsiTheme="minorHAnsi"/>
          <w:sz w:val="22"/>
          <w:szCs w:val="22"/>
          <w:lang w:val="en-GB"/>
        </w:rPr>
        <w:t xml:space="preserve"> options at multiple levels. </w:t>
      </w:r>
      <w:r>
        <w:rPr>
          <w:rFonts w:asciiTheme="minorHAnsi" w:hAnsiTheme="minorHAnsi"/>
          <w:sz w:val="22"/>
          <w:szCs w:val="22"/>
          <w:lang w:val="en-GB"/>
        </w:rPr>
        <w:t>In the course of t</w:t>
      </w:r>
      <w:r w:rsidRPr="008F2674">
        <w:rPr>
          <w:rFonts w:asciiTheme="minorHAnsi" w:hAnsiTheme="minorHAnsi"/>
          <w:sz w:val="22"/>
          <w:szCs w:val="22"/>
          <w:lang w:val="en-GB"/>
        </w:rPr>
        <w:t xml:space="preserve">his project </w:t>
      </w:r>
      <w:r>
        <w:rPr>
          <w:rFonts w:asciiTheme="minorHAnsi" w:hAnsiTheme="minorHAnsi"/>
          <w:sz w:val="22"/>
          <w:szCs w:val="22"/>
          <w:lang w:val="en-GB"/>
        </w:rPr>
        <w:t>programme partners</w:t>
      </w:r>
      <w:r w:rsidRPr="008F2674">
        <w:rPr>
          <w:rFonts w:asciiTheme="minorHAnsi" w:hAnsiTheme="minorHAnsi"/>
          <w:sz w:val="22"/>
          <w:szCs w:val="22"/>
          <w:lang w:val="en-GB"/>
        </w:rPr>
        <w:t xml:space="preserve"> will develop decision making tools that can be applied </w:t>
      </w:r>
      <w:r>
        <w:rPr>
          <w:rFonts w:asciiTheme="minorHAnsi" w:hAnsiTheme="minorHAnsi"/>
          <w:sz w:val="22"/>
          <w:szCs w:val="22"/>
          <w:lang w:val="en-GB"/>
        </w:rPr>
        <w:t>to assess readiness, identify agencies to manage finance, designate a NDA and NIE, and other critical capacities</w:t>
      </w:r>
      <w:r w:rsidRPr="008F2674">
        <w:rPr>
          <w:rFonts w:asciiTheme="minorHAnsi" w:hAnsiTheme="minorHAnsi"/>
          <w:sz w:val="22"/>
          <w:szCs w:val="22"/>
          <w:lang w:val="en-GB"/>
        </w:rPr>
        <w:t xml:space="preserve">. As these initiatives are occurring in </w:t>
      </w:r>
      <w:r>
        <w:rPr>
          <w:rFonts w:asciiTheme="minorHAnsi" w:hAnsiTheme="minorHAnsi"/>
          <w:sz w:val="22"/>
          <w:szCs w:val="22"/>
          <w:lang w:val="en-GB"/>
        </w:rPr>
        <w:t>four</w:t>
      </w:r>
      <w:r w:rsidRPr="008F2674">
        <w:rPr>
          <w:rFonts w:asciiTheme="minorHAnsi" w:hAnsiTheme="minorHAnsi"/>
          <w:sz w:val="22"/>
          <w:szCs w:val="22"/>
          <w:lang w:val="en-GB"/>
        </w:rPr>
        <w:t xml:space="preserve"> other countries (</w:t>
      </w:r>
      <w:r>
        <w:rPr>
          <w:rFonts w:asciiTheme="minorHAnsi" w:hAnsiTheme="minorHAnsi"/>
          <w:sz w:val="22"/>
          <w:szCs w:val="22"/>
          <w:lang w:val="en-GB"/>
        </w:rPr>
        <w:t>Colombia, El Salvador, Fiji, Benin</w:t>
      </w:r>
      <w:r w:rsidRPr="008F2674">
        <w:rPr>
          <w:rFonts w:asciiTheme="minorHAnsi" w:hAnsiTheme="minorHAnsi"/>
          <w:sz w:val="22"/>
          <w:szCs w:val="22"/>
          <w:lang w:val="en-GB"/>
        </w:rPr>
        <w:t>)</w:t>
      </w:r>
      <w:r>
        <w:rPr>
          <w:rFonts w:asciiTheme="minorHAnsi" w:hAnsiTheme="minorHAnsi"/>
          <w:sz w:val="22"/>
          <w:szCs w:val="22"/>
          <w:lang w:val="en-GB"/>
        </w:rPr>
        <w:t xml:space="preserve"> with four additional countries to be added</w:t>
      </w:r>
      <w:r w:rsidRPr="008F2674">
        <w:rPr>
          <w:rFonts w:asciiTheme="minorHAnsi" w:hAnsiTheme="minorHAnsi"/>
          <w:sz w:val="22"/>
          <w:szCs w:val="22"/>
          <w:lang w:val="en-GB"/>
        </w:rPr>
        <w:t xml:space="preserve">, learning from </w:t>
      </w:r>
      <w:r w:rsidR="00A82F50">
        <w:rPr>
          <w:rFonts w:asciiTheme="minorHAnsi" w:hAnsiTheme="minorHAnsi"/>
          <w:sz w:val="22"/>
          <w:szCs w:val="22"/>
          <w:lang w:val="en-GB"/>
        </w:rPr>
        <w:t>Ghana</w:t>
      </w:r>
      <w:r w:rsidRPr="008F2674">
        <w:rPr>
          <w:rFonts w:asciiTheme="minorHAnsi" w:hAnsiTheme="minorHAnsi"/>
          <w:sz w:val="22"/>
          <w:szCs w:val="22"/>
          <w:lang w:val="en-GB"/>
        </w:rPr>
        <w:t xml:space="preserve"> will be shared with these countries, but will also contribute to how </w:t>
      </w:r>
      <w:r>
        <w:rPr>
          <w:rFonts w:asciiTheme="minorHAnsi" w:hAnsiTheme="minorHAnsi"/>
          <w:sz w:val="22"/>
          <w:szCs w:val="22"/>
          <w:lang w:val="en-GB"/>
        </w:rPr>
        <w:t>climate finance readiness capacities</w:t>
      </w:r>
      <w:r w:rsidRPr="008F2674">
        <w:rPr>
          <w:rFonts w:asciiTheme="minorHAnsi" w:hAnsiTheme="minorHAnsi"/>
          <w:sz w:val="22"/>
          <w:szCs w:val="22"/>
          <w:lang w:val="en-GB"/>
        </w:rPr>
        <w:t xml:space="preserve"> can minimize climate risk</w:t>
      </w:r>
      <w:r>
        <w:rPr>
          <w:rFonts w:asciiTheme="minorHAnsi" w:hAnsiTheme="minorHAnsi"/>
          <w:sz w:val="22"/>
          <w:szCs w:val="22"/>
          <w:lang w:val="en-GB"/>
        </w:rPr>
        <w:t xml:space="preserve"> by maximising access to finance in a</w:t>
      </w:r>
      <w:r w:rsidRPr="008F2674">
        <w:rPr>
          <w:rFonts w:asciiTheme="minorHAnsi" w:hAnsiTheme="minorHAnsi"/>
          <w:sz w:val="22"/>
          <w:szCs w:val="22"/>
          <w:lang w:val="en-GB"/>
        </w:rPr>
        <w:t xml:space="preserve"> </w:t>
      </w:r>
      <w:r>
        <w:rPr>
          <w:rFonts w:asciiTheme="minorHAnsi" w:hAnsiTheme="minorHAnsi"/>
          <w:sz w:val="22"/>
          <w:szCs w:val="22"/>
          <w:lang w:val="en-GB"/>
        </w:rPr>
        <w:t>Pacific island</w:t>
      </w:r>
      <w:r w:rsidRPr="008F2674">
        <w:rPr>
          <w:rFonts w:asciiTheme="minorHAnsi" w:hAnsiTheme="minorHAnsi"/>
          <w:sz w:val="22"/>
          <w:szCs w:val="22"/>
          <w:lang w:val="en-GB"/>
        </w:rPr>
        <w:t xml:space="preserve"> context. </w:t>
      </w:r>
    </w:p>
    <w:p w14:paraId="3993EBB8" w:rsidR="00211B14" w:rsidRPr="001C4F17" w:rsidRDefault="00211B14" w:rsidP="001C4F17">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lastRenderedPageBreak/>
        <w:t>Contribution to National and International Commitments</w:t>
      </w:r>
      <w:r w:rsidRPr="008F2674">
        <w:rPr>
          <w:rFonts w:asciiTheme="minorHAnsi" w:hAnsiTheme="minorHAnsi"/>
          <w:sz w:val="22"/>
          <w:szCs w:val="22"/>
          <w:lang w:val="en-GB"/>
        </w:rPr>
        <w:t>: The proposed project will contribute to the implementation and improvement of national climate change policy and w</w:t>
      </w:r>
      <w:r>
        <w:rPr>
          <w:rFonts w:asciiTheme="minorHAnsi" w:hAnsiTheme="minorHAnsi"/>
          <w:sz w:val="22"/>
          <w:szCs w:val="22"/>
          <w:lang w:val="en-GB"/>
        </w:rPr>
        <w:t xml:space="preserve">ill assist </w:t>
      </w:r>
      <w:r w:rsidR="0087152C">
        <w:rPr>
          <w:rFonts w:asciiTheme="minorHAnsi" w:hAnsiTheme="minorHAnsi"/>
          <w:sz w:val="22"/>
          <w:szCs w:val="22"/>
          <w:lang w:val="en-GB"/>
        </w:rPr>
        <w:t>Ghanaian</w:t>
      </w:r>
      <w:r>
        <w:rPr>
          <w:rFonts w:asciiTheme="minorHAnsi" w:hAnsiTheme="minorHAnsi"/>
          <w:sz w:val="22"/>
          <w:szCs w:val="22"/>
          <w:lang w:val="en-GB"/>
        </w:rPr>
        <w:t xml:space="preserve"> stakeholders in planning for, accessing, and managing climate finance</w:t>
      </w:r>
      <w:r w:rsidRPr="008F2674">
        <w:rPr>
          <w:rFonts w:asciiTheme="minorHAnsi" w:hAnsiTheme="minorHAnsi"/>
          <w:sz w:val="22"/>
          <w:szCs w:val="22"/>
          <w:lang w:val="en-GB"/>
        </w:rPr>
        <w:t xml:space="preserve">. </w:t>
      </w:r>
      <w:r>
        <w:rPr>
          <w:rFonts w:asciiTheme="minorHAnsi" w:hAnsiTheme="minorHAnsi"/>
          <w:sz w:val="22"/>
          <w:szCs w:val="22"/>
          <w:lang w:val="en-GB"/>
        </w:rPr>
        <w:t>All activities will generate important lessons to feed into the current readiness processes of both the Adaptation Fund and the Green Climate Fund.</w:t>
      </w:r>
    </w:p>
    <w:p w14:paraId="2D13DFF1" w:rsidR="00F64DA7" w:rsidRDefault="00824E4E" w:rsidP="009C5551">
      <w:pPr>
        <w:numPr>
          <w:ilvl w:val="1"/>
          <w:numId w:val="16"/>
        </w:numPr>
        <w:ind w:left="357" w:hanging="357"/>
        <w:jc w:val="both"/>
        <w:rPr>
          <w:rFonts w:eastAsia="Times New Roman" w:cs="Times New Roman"/>
          <w:b/>
          <w:lang w:val="en-GB"/>
        </w:rPr>
      </w:pPr>
      <w:r>
        <w:rPr>
          <w:rFonts w:eastAsia="Times New Roman" w:cs="Times New Roman"/>
          <w:b/>
          <w:lang w:val="en-GB"/>
        </w:rPr>
        <w:t>Project O</w:t>
      </w:r>
      <w:r w:rsidR="00F64DA7">
        <w:rPr>
          <w:rFonts w:eastAsia="Times New Roman" w:cs="Times New Roman"/>
          <w:b/>
          <w:lang w:val="en-GB"/>
        </w:rPr>
        <w:t>bjective</w:t>
      </w:r>
    </w:p>
    <w:p w14:paraId="77EB444D" w:rsidR="00F64DA7" w:rsidRPr="00F64DA7" w:rsidRDefault="00F64DA7" w:rsidP="00F64DA7">
      <w:pPr>
        <w:jc w:val="both"/>
        <w:rPr>
          <w:lang w:val="en-GB"/>
        </w:rPr>
      </w:pPr>
      <w:r w:rsidRPr="00F64DA7">
        <w:rPr>
          <w:lang w:val="en-GB"/>
        </w:rPr>
        <w:t xml:space="preserve">The main objective of the project is to develop the capacity of stakeholders in </w:t>
      </w:r>
      <w:r w:rsidR="006E3DA6">
        <w:rPr>
          <w:lang w:val="en-GB"/>
        </w:rPr>
        <w:t>Ghana</w:t>
      </w:r>
      <w:r w:rsidRPr="00F64DA7">
        <w:rPr>
          <w:lang w:val="en-GB"/>
        </w:rPr>
        <w:t xml:space="preserve"> to plan for, access, manage, and monitor climate change finance at the national and subnational levels. In order to contribute to the overall goal of project, the following sections provide the project outcomes, outputs and lay out some potential GCF Readiness measures for the project identified during consultations at different levels.</w:t>
      </w:r>
    </w:p>
    <w:p w14:paraId="6459F1EA" w:rsidR="00F64DA7" w:rsidRPr="00F64DA7" w:rsidRDefault="00F64DA7" w:rsidP="00F64DA7">
      <w:pPr>
        <w:jc w:val="both"/>
        <w:rPr>
          <w:lang w:val="en-GB"/>
        </w:rPr>
      </w:pPr>
      <w:r w:rsidRPr="00F64DA7">
        <w:rPr>
          <w:lang w:val="en-GB"/>
        </w:rPr>
        <w:t xml:space="preserve">Following the menu of support models (outcomes) developed by the global programme, the project will have four main Outputs: </w:t>
      </w:r>
      <w:r w:rsidRPr="00F64DA7">
        <w:rPr>
          <w:highlight w:val="yellow"/>
          <w:lang w:val="en-GB"/>
        </w:rPr>
        <w:t xml:space="preserve"> </w:t>
      </w:r>
      <w:r w:rsidRPr="00F64DA7">
        <w:rPr>
          <w:lang w:val="en-GB"/>
        </w:rPr>
        <w:t xml:space="preserve"> </w:t>
      </w:r>
    </w:p>
    <w:p w14:paraId="2487C64A"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cs="Arial" w:asciiTheme="minorHAnsi" w:hAnsiTheme="minorHAnsi"/>
          <w:b/>
          <w:sz w:val="22"/>
          <w:szCs w:val="22"/>
        </w:rPr>
        <w:t>Strengthened institutional and fiduciary capacity to enable entity to access the GCF</w:t>
      </w:r>
    </w:p>
    <w:p w14:paraId="35A3B9C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cs="Arial" w:asciiTheme="minorHAnsi" w:hAnsiTheme="minorHAnsi"/>
          <w:b/>
          <w:sz w:val="22"/>
          <w:szCs w:val="22"/>
        </w:rPr>
        <w:t>Enhanced coordination among stakeholders and institutions of national and sub-national entities to manage and deliver climate finance</w:t>
      </w:r>
    </w:p>
    <w:p w14:paraId="7A2B8363"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cs="Arial" w:asciiTheme="minorHAnsi" w:hAnsiTheme="minorHAnsi"/>
          <w:b/>
          <w:sz w:val="22"/>
          <w:szCs w:val="22"/>
        </w:rPr>
        <w:t>Development of a system for identifying, prioritizing, and developing bankable and measurable climate change programs/projects</w:t>
      </w:r>
    </w:p>
    <w:p w14:paraId="42155C19"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cs="Arial" w:asciiTheme="minorHAnsi" w:hAnsiTheme="minorHAnsi"/>
          <w:b/>
          <w:sz w:val="22"/>
          <w:szCs w:val="22"/>
        </w:rPr>
        <w:t>Leveraging of private sector resources to scale up climate change solutions through market and output-based and inclusive value chain business model</w:t>
      </w:r>
    </w:p>
    <w:p w14:paraId="799044FF" w:rsidR="00F64DA7" w:rsidRDefault="00F64DA7" w:rsidP="00F64DA7">
      <w:r w:rsidRPr="00F64DA7">
        <w:t xml:space="preserve">The GCF Readiness Programme, delivered in partnership with UNEP and WRI, will achieve the four Outputs listed above through the cooperation and collaboration of all three agencies. The next section gives a full description of all Activity Results and Actions to achieve the four Outputs, </w:t>
      </w:r>
      <w:r>
        <w:t>A</w:t>
      </w:r>
      <w:r w:rsidRPr="00A01555">
        <w:t>ll activities form part of the partnership project between the three partners – while each of them being led by different partners</w:t>
      </w:r>
      <w:r>
        <w:t xml:space="preserve"> as per the table below</w:t>
      </w:r>
      <w:r w:rsidRPr="00A01555">
        <w:t>.</w:t>
      </w:r>
    </w:p>
    <w:p w14:paraId="26595D0F" w:rsidR="001C4F17" w:rsidRPr="001C4F17" w:rsidRDefault="001C4F17" w:rsidP="00F64DA7">
      <w:pPr>
        <w:rPr>
          <w:b/>
        </w:rPr>
      </w:pPr>
      <w:r w:rsidRPr="001C4F17">
        <w:rPr>
          <w:b/>
        </w:rPr>
        <w:t>Table 2: Project Components and Lead Agency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430"/>
      </w:tblGrid>
      <w:tr w14:paraId="2D797566" w:rsidR="00F64DA7" w:rsidRPr="001C4F17" w:rsidTr="00F64DA7">
        <w:tc>
          <w:tcPr>
            <w:tcW w:w="6930" w:type="dxa"/>
            <w:shd w:val="clear" w:color="auto" w:fill="8DB3E2"/>
          </w:tcPr>
          <w:p w14:paraId="747756D3" w:rsidR="00F64DA7" w:rsidRPr="001C4F17" w:rsidRDefault="00F64DA7" w:rsidP="00F64DA7">
            <w:pPr>
              <w:spacing w:after="0" w:line="240" w:lineRule="auto"/>
              <w:jc w:val="both"/>
              <w:rPr>
                <w:rFonts w:eastAsia="Times New Roman" w:cs="Times New Roman"/>
                <w:b/>
                <w:sz w:val="20"/>
                <w:szCs w:val="20"/>
                <w:lang w:val="en-GB"/>
              </w:rPr>
            </w:pPr>
            <w:r w:rsidRPr="001C4F17">
              <w:rPr>
                <w:rFonts w:eastAsia="Times New Roman" w:cs="Times New Roman"/>
                <w:b/>
                <w:sz w:val="20"/>
                <w:szCs w:val="20"/>
                <w:lang w:val="en-GB"/>
              </w:rPr>
              <w:t>Components</w:t>
            </w:r>
          </w:p>
        </w:tc>
        <w:tc>
          <w:tcPr>
            <w:tcW w:w="2430" w:type="dxa"/>
            <w:shd w:val="clear" w:color="auto" w:fill="8DB3E2"/>
          </w:tcPr>
          <w:p w14:paraId="5AC14A75" w:rsidR="00F64DA7" w:rsidRPr="001C4F17" w:rsidRDefault="00F64DA7" w:rsidP="00F64DA7">
            <w:pPr>
              <w:spacing w:after="0" w:line="240" w:lineRule="auto"/>
              <w:jc w:val="both"/>
              <w:rPr>
                <w:rFonts w:eastAsia="Times New Roman" w:cs="Times New Roman"/>
                <w:b/>
                <w:sz w:val="20"/>
                <w:szCs w:val="20"/>
                <w:lang w:val="en-GB"/>
              </w:rPr>
            </w:pPr>
            <w:r w:rsidRPr="001C4F17">
              <w:rPr>
                <w:rFonts w:eastAsia="Times New Roman" w:cs="Times New Roman"/>
                <w:b/>
                <w:sz w:val="20"/>
                <w:szCs w:val="20"/>
                <w:lang w:val="en-GB"/>
              </w:rPr>
              <w:t>Lead Agency</w:t>
            </w:r>
          </w:p>
        </w:tc>
      </w:tr>
      <w:tr w14:paraId="45257E62" w:rsidR="00F64DA7" w:rsidRPr="001C4F17" w:rsidTr="00F64DA7">
        <w:tc>
          <w:tcPr>
            <w:tcW w:w="6930" w:type="dxa"/>
          </w:tcPr>
          <w:p w14:paraId="5EB6D879" w:rsidR="00F64DA7" w:rsidRPr="001C4F17" w:rsidRDefault="00FA7FFC" w:rsidP="00FA7FFC">
            <w:pPr>
              <w:spacing w:after="240"/>
              <w:rPr>
                <w:sz w:val="20"/>
                <w:szCs w:val="20"/>
              </w:rPr>
            </w:pPr>
            <w:r w:rsidRPr="001C4F17">
              <w:rPr>
                <w:rFonts w:cs="Arial"/>
                <w:sz w:val="20"/>
                <w:szCs w:val="20"/>
              </w:rPr>
              <w:t>1. Strengthened institutional and fiduciary capacity to enable entity to access the GCF</w:t>
            </w:r>
          </w:p>
        </w:tc>
        <w:tc>
          <w:tcPr>
            <w:tcW w:w="2430" w:type="dxa"/>
          </w:tcPr>
          <w:p w14:paraId="7B1566AF"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UNEP</w:t>
            </w:r>
          </w:p>
        </w:tc>
      </w:tr>
      <w:tr w14:paraId="3DEFC800" w:rsidR="00F64DA7" w:rsidRPr="001C4F17" w:rsidTr="00F64DA7">
        <w:trPr>
          <w:trHeight w:val="413"/>
        </w:trPr>
        <w:tc>
          <w:tcPr>
            <w:tcW w:w="6930" w:type="dxa"/>
          </w:tcPr>
          <w:p w14:paraId="128D060B" w:rsidR="00F64DA7" w:rsidRPr="001C4F17" w:rsidRDefault="00FA7FFC" w:rsidP="00FA7FFC">
            <w:pPr>
              <w:spacing w:after="240"/>
              <w:rPr>
                <w:sz w:val="20"/>
                <w:szCs w:val="20"/>
              </w:rPr>
            </w:pPr>
            <w:r w:rsidRPr="001C4F17">
              <w:rPr>
                <w:rFonts w:cs="Arial"/>
                <w:sz w:val="20"/>
                <w:szCs w:val="20"/>
              </w:rPr>
              <w:t>2. Enhanced coordination among stakeholders and institutions of national and sub-national entities to manage and deliver climate finance</w:t>
            </w:r>
          </w:p>
        </w:tc>
        <w:tc>
          <w:tcPr>
            <w:tcW w:w="2430" w:type="dxa"/>
          </w:tcPr>
          <w:p w14:paraId="2B30C870"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UNDP</w:t>
            </w:r>
          </w:p>
        </w:tc>
      </w:tr>
      <w:tr w14:paraId="487BE42A" w:rsidR="00F64DA7" w:rsidRPr="001C4F17" w:rsidTr="00F64DA7">
        <w:tc>
          <w:tcPr>
            <w:tcW w:w="6930" w:type="dxa"/>
          </w:tcPr>
          <w:p w14:paraId="0E42BC30" w:rsidR="00F64DA7" w:rsidRPr="001C4F17" w:rsidRDefault="00FA7FFC" w:rsidP="00FA7FFC">
            <w:pPr>
              <w:spacing w:after="240"/>
              <w:rPr>
                <w:sz w:val="20"/>
                <w:szCs w:val="20"/>
              </w:rPr>
            </w:pPr>
            <w:r w:rsidRPr="001C4F17">
              <w:rPr>
                <w:rFonts w:cs="Arial"/>
                <w:sz w:val="20"/>
                <w:szCs w:val="20"/>
              </w:rPr>
              <w:t>3. Development of a system for identifying, prioritizing, and developing bankable and measurable climate change programs/projects</w:t>
            </w:r>
          </w:p>
        </w:tc>
        <w:tc>
          <w:tcPr>
            <w:tcW w:w="2430" w:type="dxa"/>
          </w:tcPr>
          <w:p w14:paraId="7C94973D"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UNDP</w:t>
            </w:r>
          </w:p>
        </w:tc>
      </w:tr>
      <w:tr w14:paraId="3C3CADB3" w:rsidR="00F64DA7" w:rsidRPr="001C4F17" w:rsidTr="00F64DA7">
        <w:tc>
          <w:tcPr>
            <w:tcW w:w="6930" w:type="dxa"/>
          </w:tcPr>
          <w:p w14:paraId="2EDDA44D" w:rsidR="00F64DA7" w:rsidRPr="001C4F17" w:rsidRDefault="00FA7FFC" w:rsidP="00FA7FFC">
            <w:pPr>
              <w:spacing w:after="240"/>
              <w:rPr>
                <w:sz w:val="20"/>
                <w:szCs w:val="20"/>
              </w:rPr>
            </w:pPr>
            <w:r w:rsidRPr="001C4F17">
              <w:rPr>
                <w:rFonts w:cs="Arial"/>
                <w:sz w:val="20"/>
                <w:szCs w:val="20"/>
              </w:rPr>
              <w:t>4. Leveraging of private sector resources to scale up climate change solutions through market and output-based and inclusive value chain business model</w:t>
            </w:r>
          </w:p>
        </w:tc>
        <w:tc>
          <w:tcPr>
            <w:tcW w:w="2430" w:type="dxa"/>
          </w:tcPr>
          <w:p w14:paraId="1F6FEA52"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UNEP</w:t>
            </w:r>
          </w:p>
        </w:tc>
      </w:tr>
    </w:tbl>
    <w:p w14:paraId="589A071D" w:rsidR="007703FA" w:rsidRDefault="007703FA" w:rsidP="00246E7C">
      <w:pPr>
        <w:jc w:val="both"/>
        <w:rPr>
          <w:rFonts w:eastAsia="Times New Roman" w:cs="Times New Roman"/>
          <w:lang w:val="en-GB"/>
        </w:rPr>
      </w:pPr>
    </w:p>
    <w:p w14:paraId="47B58F0F" w:rsidR="00B5190A" w:rsidRPr="008F2674" w:rsidRDefault="00B5190A" w:rsidP="00246E7C">
      <w:pPr>
        <w:jc w:val="both"/>
        <w:rPr>
          <w:rFonts w:eastAsia="Times New Roman" w:cs="Times New Roman"/>
          <w:lang w:val="en-GB"/>
        </w:rPr>
      </w:pPr>
    </w:p>
    <w:p w14:paraId="58D16AF4" w:rsidR="00FA7FFC" w:rsidRPr="00FA7FFC" w:rsidRDefault="00FA7FFC" w:rsidP="009C5551">
      <w:pPr>
        <w:numPr>
          <w:ilvl w:val="1"/>
          <w:numId w:val="16"/>
        </w:numPr>
        <w:spacing w:before="240" w:after="240"/>
        <w:ind w:left="720" w:hanging="720"/>
        <w:jc w:val="both"/>
        <w:rPr>
          <w:rFonts w:eastAsia="Times New Roman" w:cs="Times New Roman"/>
          <w:b/>
          <w:lang w:val="en-GB"/>
        </w:rPr>
      </w:pPr>
      <w:r w:rsidRPr="00FA7FFC">
        <w:rPr>
          <w:rFonts w:eastAsia="Times New Roman" w:cs="Times New Roman"/>
          <w:b/>
          <w:lang w:val="en-GB"/>
        </w:rPr>
        <w:t xml:space="preserve">Project </w:t>
      </w:r>
      <w:r>
        <w:rPr>
          <w:rFonts w:eastAsia="Times New Roman" w:cs="Times New Roman"/>
          <w:b/>
          <w:lang w:val="en-GB"/>
        </w:rPr>
        <w:t>O</w:t>
      </w:r>
      <w:r w:rsidRPr="00FA7FFC">
        <w:rPr>
          <w:rFonts w:eastAsia="Times New Roman" w:cs="Times New Roman"/>
          <w:b/>
          <w:lang w:val="en-GB"/>
        </w:rPr>
        <w:t xml:space="preserve">utputs, </w:t>
      </w:r>
      <w:r>
        <w:rPr>
          <w:rFonts w:eastAsia="Times New Roman" w:cs="Times New Roman"/>
          <w:b/>
          <w:lang w:val="en-GB"/>
        </w:rPr>
        <w:t>A</w:t>
      </w:r>
      <w:r w:rsidRPr="00FA7FFC">
        <w:rPr>
          <w:rFonts w:eastAsia="Times New Roman" w:cs="Times New Roman"/>
          <w:b/>
          <w:lang w:val="en-GB"/>
        </w:rPr>
        <w:t xml:space="preserve">ctivity Results and Indicative Actions </w:t>
      </w:r>
    </w:p>
    <w:p w14:paraId="6A3712E9" w:rsidR="00FA7FFC" w:rsidRPr="008F2674" w:rsidRDefault="00FA7FFC" w:rsidP="00FA7FFC">
      <w:pPr>
        <w:jc w:val="both"/>
        <w:rPr>
          <w:rFonts w:eastAsia="Times New Roman" w:cs="Times New Roman"/>
          <w:lang w:val="en-GB"/>
        </w:rPr>
      </w:pPr>
      <w:r w:rsidRPr="008F2674">
        <w:rPr>
          <w:rFonts w:eastAsia="Times New Roman" w:cs="Times New Roman"/>
          <w:lang w:val="en-GB"/>
        </w:rPr>
        <w:t xml:space="preserve">This project document describes the activities that will be carried out in </w:t>
      </w:r>
      <w:r>
        <w:rPr>
          <w:rFonts w:eastAsia="Times New Roman" w:cs="Times New Roman"/>
          <w:lang w:val="en-GB"/>
        </w:rPr>
        <w:t>Ghana</w:t>
      </w:r>
      <w:r w:rsidRPr="008F2674">
        <w:rPr>
          <w:rFonts w:eastAsia="Times New Roman" w:cs="Times New Roman"/>
          <w:lang w:val="en-GB"/>
        </w:rPr>
        <w:t xml:space="preserve"> on the project “</w:t>
      </w:r>
      <w:r>
        <w:rPr>
          <w:rFonts w:eastAsia="Times New Roman" w:cs="Times New Roman"/>
          <w:lang w:val="en-GB"/>
        </w:rPr>
        <w:t>Green Climate Fund Readiness Programme in Ghana</w:t>
      </w:r>
      <w:r w:rsidRPr="008F2674">
        <w:rPr>
          <w:rFonts w:eastAsia="Times New Roman" w:cs="Times New Roman"/>
          <w:lang w:val="en-GB"/>
        </w:rPr>
        <w:t xml:space="preserve">” by UNDP. </w:t>
      </w:r>
      <w:r w:rsidRPr="008F2674" w:rsidDel="004E6D1A">
        <w:rPr>
          <w:rFonts w:eastAsia="Times New Roman" w:cs="Times New Roman"/>
          <w:lang w:val="en-GB"/>
        </w:rPr>
        <w:t xml:space="preserve"> </w:t>
      </w:r>
    </w:p>
    <w:p w14:paraId="102C4030" w:rsidR="007703FA" w:rsidRPr="00942AEC" w:rsidRDefault="00FA7FFC" w:rsidP="00246E7C">
      <w:pPr>
        <w:jc w:val="both"/>
        <w:rPr>
          <w:rFonts w:eastAsia="Times New Roman" w:cs="Times New Roman"/>
          <w:lang w:val="en-GB"/>
        </w:rPr>
      </w:pPr>
      <w:r w:rsidRPr="00033654">
        <w:rPr>
          <w:rFonts w:eastAsia="Times New Roman" w:cs="Times New Roman"/>
          <w:lang w:val="en-GB"/>
        </w:rPr>
        <w:t xml:space="preserve">Project activity will focus on the capacity of all stakeholders in </w:t>
      </w:r>
      <w:r>
        <w:rPr>
          <w:rFonts w:eastAsia="Times New Roman" w:cs="Times New Roman"/>
          <w:lang w:val="en-GB"/>
        </w:rPr>
        <w:t>Ghana</w:t>
      </w:r>
      <w:r w:rsidRPr="00033654">
        <w:rPr>
          <w:rFonts w:eastAsia="Times New Roman" w:cs="Times New Roman"/>
          <w:lang w:val="en-GB"/>
        </w:rPr>
        <w:t xml:space="preserve"> to effectively and efficiently access, manage, and monitor climate finance</w:t>
      </w:r>
      <w:r w:rsidRPr="00F00DD4">
        <w:rPr>
          <w:rFonts w:eastAsia="Times New Roman" w:cs="Times New Roman"/>
          <w:lang w:val="en-GB"/>
        </w:rPr>
        <w:t>. The</w:t>
      </w:r>
      <w:r w:rsidRPr="008F2674">
        <w:rPr>
          <w:rFonts w:eastAsia="Times New Roman" w:cs="Times New Roman"/>
          <w:lang w:val="en-GB"/>
        </w:rPr>
        <w:t xml:space="preserve"> project will also emphasize improving </w:t>
      </w:r>
      <w:r>
        <w:rPr>
          <w:rFonts w:eastAsia="Times New Roman" w:cs="Times New Roman"/>
          <w:lang w:val="en-GB"/>
        </w:rPr>
        <w:t>awareness</w:t>
      </w:r>
      <w:r w:rsidRPr="008F2674">
        <w:rPr>
          <w:rFonts w:eastAsia="Times New Roman" w:cs="Times New Roman"/>
          <w:lang w:val="en-GB"/>
        </w:rPr>
        <w:t xml:space="preserve"> of </w:t>
      </w:r>
      <w:r>
        <w:rPr>
          <w:rFonts w:eastAsia="Times New Roman" w:cs="Times New Roman"/>
          <w:lang w:val="en-GB"/>
        </w:rPr>
        <w:t>climate finance by subnational</w:t>
      </w:r>
      <w:r w:rsidRPr="008F2674">
        <w:rPr>
          <w:rFonts w:eastAsia="Times New Roman" w:cs="Times New Roman"/>
          <w:lang w:val="en-GB"/>
        </w:rPr>
        <w:t xml:space="preserve"> </w:t>
      </w:r>
      <w:r>
        <w:rPr>
          <w:rFonts w:eastAsia="Times New Roman" w:cs="Times New Roman"/>
          <w:lang w:val="en-GB"/>
        </w:rPr>
        <w:t>entities</w:t>
      </w:r>
      <w:r w:rsidRPr="008F2674">
        <w:rPr>
          <w:rFonts w:eastAsia="Times New Roman" w:cs="Times New Roman"/>
          <w:lang w:val="en-GB"/>
        </w:rPr>
        <w:t xml:space="preserve"> and national stakeholders, and generate knowledge for national policy support and for up-scaling internationally. </w:t>
      </w:r>
      <w:r>
        <w:rPr>
          <w:rFonts w:eastAsia="Times New Roman" w:cs="Times New Roman"/>
          <w:lang w:val="en-GB"/>
        </w:rPr>
        <w:t xml:space="preserve">It should be noted that after each action, one of three agencies is identified in parentheses. This is in relation to which of the three partner agencies will support the Government of Ghana with the actions. </w:t>
      </w:r>
    </w:p>
    <w:p w14:paraId="7D024203" w:rsidR="007703FA" w:rsidRPr="00DC6478" w:rsidRDefault="00AA2190" w:rsidP="00246E7C">
      <w:pPr>
        <w:jc w:val="both"/>
        <w:rPr>
          <w:rFonts w:cs="Arial"/>
          <w:b/>
        </w:rPr>
      </w:pPr>
      <w:r>
        <w:rPr>
          <w:rFonts w:cs="Arial"/>
          <w:b/>
        </w:rPr>
        <w:t>Output</w:t>
      </w:r>
      <w:r w:rsidRPr="00DC6478">
        <w:rPr>
          <w:rFonts w:cs="Arial"/>
          <w:b/>
        </w:rPr>
        <w:t xml:space="preserve"> </w:t>
      </w:r>
      <w:r w:rsidR="007703FA" w:rsidRPr="00DC6478">
        <w:rPr>
          <w:rFonts w:cs="Arial"/>
          <w:b/>
        </w:rPr>
        <w:t xml:space="preserve">1- Strengthened institutional and fiduciary capacity </w:t>
      </w:r>
      <w:r w:rsidR="007703FA">
        <w:rPr>
          <w:rFonts w:cs="Arial"/>
          <w:b/>
        </w:rPr>
        <w:t xml:space="preserve">to enable entity to access the </w:t>
      </w:r>
      <w:r w:rsidR="007703FA" w:rsidRPr="00DC6478">
        <w:rPr>
          <w:rFonts w:cs="Arial"/>
          <w:b/>
        </w:rPr>
        <w:t>GCF.</w:t>
      </w:r>
    </w:p>
    <w:p w14:paraId="7593D469" w:rsidR="007703FA" w:rsidRPr="00DC6478" w:rsidRDefault="007703FA" w:rsidP="00246E7C">
      <w:pPr>
        <w:ind w:left="180"/>
        <w:jc w:val="both"/>
        <w:rPr>
          <w:rFonts w:cs="Arial"/>
          <w:b/>
        </w:rPr>
      </w:pPr>
      <w:r w:rsidRPr="00DC6478">
        <w:rPr>
          <w:rFonts w:cs="Arial"/>
          <w:b/>
        </w:rPr>
        <w:t>Activity 1.1: Mapping and assessment of Ghanaian national public or private entities that are el</w:t>
      </w:r>
      <w:r>
        <w:rPr>
          <w:rFonts w:cs="Arial"/>
          <w:b/>
        </w:rPr>
        <w:t xml:space="preserve">igible to access funds </w:t>
      </w:r>
      <w:r w:rsidRPr="00DC6478">
        <w:rPr>
          <w:rFonts w:cs="Arial"/>
          <w:b/>
        </w:rPr>
        <w:t>from the GCF:</w:t>
      </w:r>
    </w:p>
    <w:p w14:paraId="7FEF3BC2" w:rsidR="007703FA" w:rsidRDefault="00AA2190" w:rsidP="009C5551">
      <w:pPr>
        <w:pStyle w:val="ListParagraph"/>
        <w:numPr>
          <w:ilvl w:val="0"/>
          <w:numId w:val="46"/>
        </w:numPr>
        <w:spacing w:after="200" w:line="276" w:lineRule="auto"/>
        <w:contextualSpacing/>
        <w:jc w:val="both"/>
        <w:rPr>
          <w:rFonts w:asciiTheme="minorHAnsi" w:hAnsiTheme="minorHAnsi" w:cs="Arial"/>
          <w:sz w:val="22"/>
          <w:szCs w:val="22"/>
          <w:highlight w:val="yellow"/>
        </w:rPr>
      </w:pPr>
      <w:r w:rsidRPr="00914AED">
        <w:rPr>
          <w:rFonts w:cs="Arial" w:asciiTheme="minorHAnsi" w:hAnsiTheme="minorHAnsi"/>
          <w:sz w:val="22"/>
          <w:szCs w:val="22"/>
          <w:highlight w:val="yellow"/>
        </w:rPr>
        <w:t xml:space="preserve">Action 1.1.1: </w:t>
      </w:r>
      <w:r w:rsidR="007703FA" w:rsidRPr="00914AED">
        <w:rPr>
          <w:rFonts w:cs="Arial" w:asciiTheme="minorHAnsi" w:hAnsiTheme="minorHAnsi"/>
          <w:sz w:val="22"/>
          <w:szCs w:val="22"/>
          <w:highlight w:val="yellow"/>
        </w:rPr>
        <w:t>Review lessons learned in A</w:t>
      </w:r>
      <w:r w:rsidR="007B3CB2" w:rsidRPr="00914AED">
        <w:rPr>
          <w:rFonts w:cs="Arial" w:asciiTheme="minorHAnsi" w:hAnsiTheme="minorHAnsi"/>
          <w:sz w:val="22"/>
          <w:szCs w:val="22"/>
          <w:highlight w:val="yellow"/>
        </w:rPr>
        <w:t xml:space="preserve">daptation </w:t>
      </w:r>
      <w:r w:rsidR="007703FA" w:rsidRPr="00914AED">
        <w:rPr>
          <w:rFonts w:cs="Arial" w:asciiTheme="minorHAnsi" w:hAnsiTheme="minorHAnsi"/>
          <w:sz w:val="22"/>
          <w:szCs w:val="22"/>
          <w:highlight w:val="yellow"/>
        </w:rPr>
        <w:t>F</w:t>
      </w:r>
      <w:r w:rsidR="007B3CB2" w:rsidRPr="00914AED">
        <w:rPr>
          <w:rFonts w:cs="Arial" w:asciiTheme="minorHAnsi" w:hAnsiTheme="minorHAnsi"/>
          <w:sz w:val="22"/>
          <w:szCs w:val="22"/>
          <w:highlight w:val="yellow"/>
        </w:rPr>
        <w:t>und</w:t>
      </w:r>
      <w:r w:rsidR="007703FA" w:rsidRPr="00914AED">
        <w:rPr>
          <w:rFonts w:cs="Arial" w:asciiTheme="minorHAnsi" w:hAnsiTheme="minorHAnsi"/>
          <w:sz w:val="22"/>
          <w:szCs w:val="22"/>
          <w:highlight w:val="yellow"/>
        </w:rPr>
        <w:t xml:space="preserve"> accreditation under the MOF </w:t>
      </w:r>
      <w:r w:rsidR="0054397E" w:rsidRPr="00914AED">
        <w:rPr>
          <w:rFonts w:cs="Arial" w:asciiTheme="minorHAnsi" w:hAnsiTheme="minorHAnsi"/>
          <w:sz w:val="22"/>
          <w:szCs w:val="22"/>
          <w:highlight w:val="yellow"/>
        </w:rPr>
        <w:t>(UNDP)</w:t>
      </w:r>
    </w:p>
    <w:p w14:paraId="46E74316" w:rsidR="00D50F6B" w:rsidRPr="00914AED" w:rsidRDefault="00D50F6B" w:rsidP="009C5551">
      <w:pPr>
        <w:pStyle w:val="ListParagraph"/>
        <w:numPr>
          <w:ilvl w:val="0"/>
          <w:numId w:val="46"/>
        </w:numPr>
        <w:spacing w:after="200" w:line="276" w:lineRule="auto"/>
        <w:contextualSpacing/>
        <w:jc w:val="both"/>
        <w:rPr>
          <w:rFonts w:asciiTheme="minorHAnsi" w:hAnsiTheme="minorHAnsi" w:cs="Arial"/>
          <w:sz w:val="22"/>
          <w:szCs w:val="22"/>
          <w:highlight w:val="yellow"/>
        </w:rPr>
      </w:pPr>
      <w:commentRangeStart w:id="0"/>
      <w:r>
        <w:rPr>
          <w:rFonts w:cs="Arial" w:asciiTheme="minorHAnsi" w:hAnsiTheme="minorHAnsi"/>
          <w:sz w:val="22"/>
          <w:szCs w:val="22"/>
          <w:highlight w:val="yellow"/>
        </w:rPr>
        <w:t xml:space="preserve">Action 1.1.2: </w:t>
      </w:r>
      <w:r w:rsidRPr="00D50F6B">
        <w:rPr>
          <w:rFonts w:asciiTheme="minorHAnsi" w:hAnsiTheme="minorHAnsi"/>
          <w:sz w:val="22"/>
          <w:szCs w:val="22"/>
          <w:highlight w:val="yellow"/>
          <w:lang w:eastAsia="zh-CN"/>
        </w:rPr>
        <w:t>Conduct a review/analysis</w:t>
      </w:r>
      <w:r>
        <w:rPr>
          <w:rFonts w:asciiTheme="minorHAnsi" w:hAnsiTheme="minorHAnsi"/>
          <w:sz w:val="22"/>
          <w:szCs w:val="22"/>
          <w:highlight w:val="yellow"/>
          <w:lang w:eastAsia="zh-CN"/>
        </w:rPr>
        <w:t xml:space="preserve"> of climate-relevant</w:t>
      </w:r>
      <w:r w:rsidRPr="00D50F6B">
        <w:rPr>
          <w:rFonts w:asciiTheme="minorHAnsi" w:hAnsiTheme="minorHAnsi"/>
          <w:sz w:val="22"/>
          <w:szCs w:val="22"/>
          <w:highlight w:val="yellow"/>
          <w:lang w:eastAsia="zh-CN"/>
        </w:rPr>
        <w:t xml:space="preserve"> investments by non-governmental and private sector actors in Ghana</w:t>
      </w:r>
      <w:commentRangeEnd w:id="0"/>
      <w:r>
        <w:rPr>
          <w:rStyle w:val="CommentReference"/>
          <w:rFonts w:ascii="Arial" w:hAnsi="Arial"/>
          <w:lang w:val="en-GB"/>
        </w:rPr>
        <w:commentReference w:id="0"/>
      </w:r>
    </w:p>
    <w:p w14:paraId="3D948CE1" w:rsidR="007703FA" w:rsidRPr="00914AED" w:rsidRDefault="00AA2190" w:rsidP="009C5551">
      <w:pPr>
        <w:pStyle w:val="ListParagraph"/>
        <w:numPr>
          <w:ilvl w:val="0"/>
          <w:numId w:val="46"/>
        </w:numPr>
        <w:spacing w:after="200" w:line="276" w:lineRule="auto"/>
        <w:contextualSpacing/>
        <w:jc w:val="both"/>
        <w:rPr>
          <w:rFonts w:asciiTheme="minorHAnsi" w:hAnsiTheme="minorHAnsi" w:cs="Arial"/>
          <w:sz w:val="22"/>
          <w:szCs w:val="22"/>
          <w:highlight w:val="yellow"/>
        </w:rPr>
      </w:pPr>
      <w:r w:rsidRPr="00914AED">
        <w:rPr>
          <w:rFonts w:cs="Arial" w:asciiTheme="minorHAnsi" w:hAnsiTheme="minorHAnsi"/>
          <w:sz w:val="22"/>
          <w:szCs w:val="22"/>
          <w:highlight w:val="yellow"/>
        </w:rPr>
        <w:t>Action 1.1.</w:t>
      </w:r>
      <w:r w:rsidR="00E66D05" w:rsidRPr="00914AED">
        <w:rPr>
          <w:rFonts w:cs="Arial" w:asciiTheme="minorHAnsi" w:hAnsiTheme="minorHAnsi"/>
          <w:sz w:val="22"/>
          <w:szCs w:val="22"/>
          <w:highlight w:val="yellow"/>
        </w:rPr>
        <w:t>2</w:t>
      </w:r>
      <w:r w:rsidRPr="00914AED">
        <w:rPr>
          <w:rFonts w:cs="Arial" w:asciiTheme="minorHAnsi" w:hAnsiTheme="minorHAnsi"/>
          <w:sz w:val="22"/>
          <w:szCs w:val="22"/>
          <w:highlight w:val="yellow"/>
        </w:rPr>
        <w:t xml:space="preserve">: </w:t>
      </w:r>
      <w:r w:rsidR="007703FA" w:rsidRPr="00914AED">
        <w:rPr>
          <w:rFonts w:cs="Arial" w:asciiTheme="minorHAnsi" w:hAnsiTheme="minorHAnsi"/>
          <w:sz w:val="22"/>
          <w:szCs w:val="22"/>
          <w:highlight w:val="yellow"/>
        </w:rPr>
        <w:t>Identification</w:t>
      </w:r>
      <w:r w:rsidR="00E3282D" w:rsidRPr="00914AED">
        <w:rPr>
          <w:rFonts w:cs="Arial" w:asciiTheme="minorHAnsi" w:hAnsiTheme="minorHAnsi"/>
          <w:sz w:val="22"/>
          <w:szCs w:val="22"/>
          <w:highlight w:val="yellow"/>
        </w:rPr>
        <w:t xml:space="preserve"> and</w:t>
      </w:r>
      <w:r w:rsidR="007703FA" w:rsidRPr="00914AED">
        <w:rPr>
          <w:rFonts w:cs="Arial" w:asciiTheme="minorHAnsi" w:hAnsiTheme="minorHAnsi"/>
          <w:sz w:val="22"/>
          <w:szCs w:val="22"/>
          <w:highlight w:val="yellow"/>
        </w:rPr>
        <w:t xml:space="preserve"> assessment of </w:t>
      </w:r>
      <w:r w:rsidR="00E3282D" w:rsidRPr="00914AED">
        <w:rPr>
          <w:rFonts w:cs="Arial" w:asciiTheme="minorHAnsi" w:hAnsiTheme="minorHAnsi"/>
          <w:sz w:val="22"/>
          <w:szCs w:val="22"/>
          <w:highlight w:val="yellow"/>
        </w:rPr>
        <w:t xml:space="preserve">candidate </w:t>
      </w:r>
      <w:r w:rsidR="007703FA" w:rsidRPr="00914AED">
        <w:rPr>
          <w:rFonts w:cs="Arial" w:asciiTheme="minorHAnsi" w:hAnsiTheme="minorHAnsi"/>
          <w:sz w:val="22"/>
          <w:szCs w:val="22"/>
          <w:highlight w:val="yellow"/>
        </w:rPr>
        <w:t>entit</w:t>
      </w:r>
      <w:r w:rsidR="00E3282D" w:rsidRPr="00914AED">
        <w:rPr>
          <w:rFonts w:cs="Arial" w:asciiTheme="minorHAnsi" w:hAnsiTheme="minorHAnsi"/>
          <w:sz w:val="22"/>
          <w:szCs w:val="22"/>
          <w:highlight w:val="yellow"/>
        </w:rPr>
        <w:t>ies</w:t>
      </w:r>
      <w:r w:rsidR="007703FA" w:rsidRPr="00914AED">
        <w:rPr>
          <w:rFonts w:cs="Arial" w:asciiTheme="minorHAnsi" w:hAnsiTheme="minorHAnsi"/>
          <w:sz w:val="22"/>
          <w:szCs w:val="22"/>
          <w:highlight w:val="yellow"/>
        </w:rPr>
        <w:t xml:space="preserve"> to access the GCF</w:t>
      </w:r>
      <w:r w:rsidR="0054397E" w:rsidRPr="00914AED">
        <w:rPr>
          <w:rFonts w:cs="Arial" w:asciiTheme="minorHAnsi" w:hAnsiTheme="minorHAnsi"/>
          <w:sz w:val="22"/>
          <w:szCs w:val="22"/>
          <w:highlight w:val="yellow"/>
        </w:rPr>
        <w:t xml:space="preserve"> (UNDP)</w:t>
      </w:r>
    </w:p>
    <w:p w14:paraId="4558C1FC" w:rsidR="007703FA" w:rsidRPr="00DC6478" w:rsidRDefault="007703FA" w:rsidP="00246E7C">
      <w:pPr>
        <w:ind w:left="180"/>
        <w:jc w:val="both"/>
        <w:rPr>
          <w:rFonts w:cs="Arial"/>
          <w:b/>
        </w:rPr>
      </w:pPr>
      <w:r w:rsidRPr="00DC6478">
        <w:rPr>
          <w:rFonts w:cs="Arial"/>
          <w:b/>
        </w:rPr>
        <w:t xml:space="preserve">Activity 1.2: </w:t>
      </w:r>
      <w:r w:rsidR="0054397E">
        <w:rPr>
          <w:rFonts w:cs="Arial"/>
          <w:b/>
        </w:rPr>
        <w:t xml:space="preserve">Support government on </w:t>
      </w:r>
      <w:r w:rsidRPr="00DC6478">
        <w:rPr>
          <w:rFonts w:cs="Arial"/>
          <w:b/>
        </w:rPr>
        <w:t xml:space="preserve">fiduciary requirements </w:t>
      </w:r>
      <w:r>
        <w:rPr>
          <w:rFonts w:cs="Arial"/>
          <w:b/>
        </w:rPr>
        <w:t xml:space="preserve">and access modality for </w:t>
      </w:r>
      <w:r w:rsidRPr="00DC6478">
        <w:rPr>
          <w:rFonts w:cs="Arial"/>
          <w:b/>
        </w:rPr>
        <w:t>GCF:</w:t>
      </w:r>
    </w:p>
    <w:p w14:paraId="49A949A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1.2.1: </w:t>
      </w:r>
      <w:r w:rsidR="0054397E">
        <w:rPr>
          <w:rFonts w:cs="Arial" w:asciiTheme="minorHAnsi" w:hAnsiTheme="minorHAnsi"/>
          <w:sz w:val="22"/>
          <w:szCs w:val="22"/>
        </w:rPr>
        <w:t>D</w:t>
      </w:r>
      <w:r w:rsidR="007703FA" w:rsidRPr="00DC6478">
        <w:rPr>
          <w:rFonts w:cs="Arial" w:asciiTheme="minorHAnsi" w:hAnsiTheme="minorHAnsi"/>
          <w:sz w:val="22"/>
          <w:szCs w:val="22"/>
        </w:rPr>
        <w:t xml:space="preserve">evelop workshop </w:t>
      </w:r>
      <w:r w:rsidR="0054397E">
        <w:rPr>
          <w:rFonts w:cs="Arial" w:asciiTheme="minorHAnsi" w:hAnsiTheme="minorHAnsi"/>
          <w:sz w:val="22"/>
          <w:szCs w:val="22"/>
        </w:rPr>
        <w:t>and communications materials on the GCF (UNEP)</w:t>
      </w:r>
    </w:p>
    <w:p w14:paraId="37ED3D8D"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1.2.2: </w:t>
      </w:r>
      <w:r w:rsidR="0054397E">
        <w:rPr>
          <w:rFonts w:cs="Arial" w:asciiTheme="minorHAnsi" w:hAnsiTheme="minorHAnsi"/>
          <w:sz w:val="22"/>
          <w:szCs w:val="22"/>
        </w:rPr>
        <w:t>Engage and collaborate with</w:t>
      </w:r>
      <w:r w:rsidR="0054397E" w:rsidRPr="00DC6478">
        <w:rPr>
          <w:rFonts w:cs="Arial" w:asciiTheme="minorHAnsi" w:hAnsiTheme="minorHAnsi"/>
          <w:sz w:val="22"/>
          <w:szCs w:val="22"/>
        </w:rPr>
        <w:t xml:space="preserve"> </w:t>
      </w:r>
      <w:r w:rsidR="007703FA" w:rsidRPr="00DC6478">
        <w:rPr>
          <w:rFonts w:cs="Arial" w:asciiTheme="minorHAnsi" w:hAnsiTheme="minorHAnsi"/>
          <w:sz w:val="22"/>
          <w:szCs w:val="22"/>
        </w:rPr>
        <w:t>key public, private and CSO to participate</w:t>
      </w:r>
      <w:r w:rsidR="0054397E">
        <w:rPr>
          <w:rFonts w:cs="Arial" w:asciiTheme="minorHAnsi" w:hAnsiTheme="minorHAnsi"/>
          <w:sz w:val="22"/>
          <w:szCs w:val="22"/>
        </w:rPr>
        <w:t xml:space="preserve"> (UNEP)</w:t>
      </w:r>
    </w:p>
    <w:p w14:paraId="0622D666" w:rsidR="0054397E" w:rsidRPr="0054397E"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1.2.3: </w:t>
      </w:r>
      <w:r w:rsidR="0054397E">
        <w:rPr>
          <w:rFonts w:cs="Arial" w:asciiTheme="minorHAnsi" w:hAnsiTheme="minorHAnsi"/>
          <w:sz w:val="22"/>
          <w:szCs w:val="22"/>
        </w:rPr>
        <w:t>Hold a workshop to develop</w:t>
      </w:r>
      <w:r w:rsidR="0054397E" w:rsidRPr="00DC6478">
        <w:rPr>
          <w:rFonts w:cs="Arial" w:asciiTheme="minorHAnsi" w:hAnsiTheme="minorHAnsi"/>
          <w:sz w:val="22"/>
          <w:szCs w:val="22"/>
        </w:rPr>
        <w:t xml:space="preserve"> </w:t>
      </w:r>
      <w:r w:rsidR="007703FA" w:rsidRPr="00DC6478">
        <w:rPr>
          <w:rFonts w:cs="Arial" w:asciiTheme="minorHAnsi" w:hAnsiTheme="minorHAnsi"/>
          <w:sz w:val="22"/>
          <w:szCs w:val="22"/>
        </w:rPr>
        <w:t>a roadmap for alignment of fiduciary standards and safeguards with clear timeline</w:t>
      </w:r>
      <w:r w:rsidR="0054397E">
        <w:rPr>
          <w:rFonts w:cs="Arial" w:asciiTheme="minorHAnsi" w:hAnsiTheme="minorHAnsi"/>
          <w:sz w:val="22"/>
          <w:szCs w:val="22"/>
        </w:rPr>
        <w:t xml:space="preserve"> (UNEP)</w:t>
      </w:r>
    </w:p>
    <w:p w14:paraId="5A1CF79B" w:rsidR="007703FA" w:rsidRPr="00DC6478" w:rsidRDefault="007703FA" w:rsidP="00246E7C">
      <w:pPr>
        <w:ind w:left="180"/>
        <w:jc w:val="both"/>
        <w:rPr>
          <w:rFonts w:cs="Arial"/>
          <w:b/>
        </w:rPr>
      </w:pPr>
      <w:r w:rsidRPr="00DC6478">
        <w:rPr>
          <w:rFonts w:cs="Arial"/>
          <w:b/>
        </w:rPr>
        <w:t xml:space="preserve">Activity 1.3: Support the development of </w:t>
      </w:r>
      <w:r>
        <w:rPr>
          <w:rFonts w:cs="Arial"/>
          <w:b/>
        </w:rPr>
        <w:t xml:space="preserve">national entity to access </w:t>
      </w:r>
      <w:r w:rsidRPr="00DC6478">
        <w:rPr>
          <w:rFonts w:cs="Arial"/>
          <w:b/>
        </w:rPr>
        <w:t>GCF:</w:t>
      </w:r>
    </w:p>
    <w:p w14:paraId="6242397C" w:rsidR="0054397E"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1.3.1: </w:t>
      </w:r>
      <w:r w:rsidR="00D12164">
        <w:rPr>
          <w:rFonts w:cs="Arial" w:asciiTheme="minorHAnsi" w:hAnsiTheme="minorHAnsi"/>
          <w:sz w:val="22"/>
          <w:szCs w:val="22"/>
        </w:rPr>
        <w:t>Accreditation</w:t>
      </w:r>
      <w:r w:rsidR="00686B9E">
        <w:rPr>
          <w:rFonts w:cs="Arial" w:asciiTheme="minorHAnsi" w:hAnsiTheme="minorHAnsi"/>
          <w:sz w:val="22"/>
          <w:szCs w:val="22"/>
        </w:rPr>
        <w:t xml:space="preserve"> a</w:t>
      </w:r>
      <w:r w:rsidR="00E3282D">
        <w:rPr>
          <w:rFonts w:cs="Arial" w:asciiTheme="minorHAnsi" w:hAnsiTheme="minorHAnsi"/>
          <w:sz w:val="22"/>
          <w:szCs w:val="22"/>
        </w:rPr>
        <w:t>ssessment</w:t>
      </w:r>
      <w:r w:rsidR="00686B9E">
        <w:rPr>
          <w:rFonts w:cs="Arial" w:asciiTheme="minorHAnsi" w:hAnsiTheme="minorHAnsi"/>
          <w:sz w:val="22"/>
          <w:szCs w:val="22"/>
        </w:rPr>
        <w:t xml:space="preserve">, </w:t>
      </w:r>
      <w:r w:rsidR="00E3282D">
        <w:rPr>
          <w:rFonts w:cs="Arial" w:asciiTheme="minorHAnsi" w:hAnsiTheme="minorHAnsi"/>
          <w:sz w:val="22"/>
          <w:szCs w:val="22"/>
        </w:rPr>
        <w:t xml:space="preserve">selection </w:t>
      </w:r>
      <w:r w:rsidR="00686B9E">
        <w:rPr>
          <w:rFonts w:cs="Arial" w:asciiTheme="minorHAnsi" w:hAnsiTheme="minorHAnsi"/>
          <w:sz w:val="22"/>
          <w:szCs w:val="22"/>
        </w:rPr>
        <w:t>and government endorsement of national entity to access GCF</w:t>
      </w:r>
      <w:r w:rsidR="0054397E">
        <w:rPr>
          <w:rFonts w:cs="Arial" w:asciiTheme="minorHAnsi" w:hAnsiTheme="minorHAnsi"/>
          <w:sz w:val="22"/>
          <w:szCs w:val="22"/>
        </w:rPr>
        <w:t xml:space="preserve"> (UNEP)</w:t>
      </w:r>
    </w:p>
    <w:p w14:paraId="1F69AFA3" w:rsidR="0054397E" w:rsidRPr="00DC6478"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1.3.2: </w:t>
      </w:r>
      <w:r w:rsidR="0054397E">
        <w:rPr>
          <w:rFonts w:cs="Arial" w:asciiTheme="minorHAnsi" w:hAnsiTheme="minorHAnsi"/>
          <w:sz w:val="22"/>
          <w:szCs w:val="22"/>
        </w:rPr>
        <w:t xml:space="preserve">Provide expertise to Ghana to develop or compile documentation for submission for accreditation under the GCF direct access modality, including training to strengthen </w:t>
      </w:r>
      <w:r>
        <w:rPr>
          <w:rFonts w:cs="Arial" w:asciiTheme="minorHAnsi" w:hAnsiTheme="minorHAnsi"/>
          <w:sz w:val="22"/>
          <w:szCs w:val="22"/>
        </w:rPr>
        <w:t>the NIE’s capacities in terms of fund management and fiduciary standards (UNEP)</w:t>
      </w:r>
    </w:p>
    <w:p w14:paraId="284838F2" w:rsidR="007703FA" w:rsidRPr="00DC6478" w:rsidRDefault="00341B64" w:rsidP="009C5551">
      <w:pPr>
        <w:pStyle w:val="ListParagraph"/>
        <w:numPr>
          <w:ilvl w:val="0"/>
          <w:numId w:val="47"/>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1.3.3: </w:t>
      </w:r>
      <w:r w:rsidR="007703FA" w:rsidRPr="00DC6478">
        <w:rPr>
          <w:rFonts w:cs="Arial" w:asciiTheme="minorHAnsi" w:hAnsiTheme="minorHAnsi"/>
          <w:sz w:val="22"/>
          <w:szCs w:val="22"/>
        </w:rPr>
        <w:t xml:space="preserve">Develop guidebook to strengthen the capacity of the </w:t>
      </w:r>
      <w:r w:rsidR="007703FA">
        <w:rPr>
          <w:rFonts w:cs="Arial" w:asciiTheme="minorHAnsi" w:hAnsiTheme="minorHAnsi"/>
          <w:sz w:val="22"/>
          <w:szCs w:val="22"/>
        </w:rPr>
        <w:t xml:space="preserve">national entity </w:t>
      </w:r>
      <w:r w:rsidR="007703FA" w:rsidRPr="00DC6478">
        <w:rPr>
          <w:rFonts w:cs="Arial" w:asciiTheme="minorHAnsi" w:hAnsiTheme="minorHAnsi"/>
          <w:sz w:val="22"/>
          <w:szCs w:val="22"/>
        </w:rPr>
        <w:t>for meeting international institutional fiduciary, technical, accountability, transparency and governance standards and requirements</w:t>
      </w:r>
      <w:r w:rsidR="00AA2190">
        <w:rPr>
          <w:rFonts w:cs="Arial" w:asciiTheme="minorHAnsi" w:hAnsiTheme="minorHAnsi"/>
          <w:sz w:val="22"/>
          <w:szCs w:val="22"/>
        </w:rPr>
        <w:t xml:space="preserve"> (UNEP)</w:t>
      </w:r>
    </w:p>
    <w:p w14:paraId="083EA2AA" w:rsidR="007703FA" w:rsidRPr="00DC6478" w:rsidRDefault="007703FA" w:rsidP="00246E7C">
      <w:pPr>
        <w:jc w:val="both"/>
        <w:rPr>
          <w:rFonts w:cs="Arial"/>
          <w:color w:val="000000" w:themeColor="text1"/>
        </w:rPr>
      </w:pPr>
      <w:r w:rsidRPr="00DC6478">
        <w:rPr>
          <w:rFonts w:cs="Arial"/>
          <w:color w:val="000000" w:themeColor="text1"/>
        </w:rPr>
        <w:t>Partner lead on implementation of Output 1: UNEP lead with UNDP support</w:t>
      </w:r>
    </w:p>
    <w:p w14:paraId="64D84372" w:rsidR="007703FA" w:rsidRPr="00DC6478" w:rsidRDefault="007703FA" w:rsidP="00246E7C">
      <w:pPr>
        <w:jc w:val="both"/>
        <w:rPr>
          <w:rFonts w:cs="Arial"/>
        </w:rPr>
      </w:pPr>
    </w:p>
    <w:p w14:paraId="734F7AF4" w:rsidR="007703FA" w:rsidRPr="00DC6478" w:rsidRDefault="00AA2190" w:rsidP="00246E7C">
      <w:pPr>
        <w:jc w:val="both"/>
        <w:rPr>
          <w:rFonts w:cs="Arial"/>
          <w:b/>
        </w:rPr>
      </w:pPr>
      <w:r>
        <w:rPr>
          <w:rFonts w:cs="Arial"/>
          <w:b/>
        </w:rPr>
        <w:t>Output</w:t>
      </w:r>
      <w:r w:rsidRPr="00DC6478">
        <w:rPr>
          <w:rFonts w:cs="Arial"/>
          <w:b/>
        </w:rPr>
        <w:t xml:space="preserve"> </w:t>
      </w:r>
      <w:r w:rsidR="007703FA" w:rsidRPr="00DC6478">
        <w:rPr>
          <w:rFonts w:cs="Arial"/>
          <w:b/>
        </w:rPr>
        <w:t>2 - Enhanced coordination among stakeholders and institutions of national and sub-national entities to manage and deliver climate finance.</w:t>
      </w:r>
    </w:p>
    <w:p w14:paraId="364D2986" w:rsidR="007703FA" w:rsidRPr="00DC6478" w:rsidRDefault="007703FA" w:rsidP="00246E7C">
      <w:pPr>
        <w:tabs>
          <w:tab w:val="left" w:pos="90"/>
          <w:tab w:val="left" w:pos="180"/>
        </w:tabs>
        <w:ind w:left="180"/>
        <w:jc w:val="both"/>
        <w:rPr>
          <w:rFonts w:cs="Arial"/>
          <w:b/>
        </w:rPr>
      </w:pPr>
      <w:r w:rsidRPr="00DC6478">
        <w:rPr>
          <w:rFonts w:cs="Arial"/>
          <w:b/>
        </w:rPr>
        <w:lastRenderedPageBreak/>
        <w:t xml:space="preserve">Activity 2.1: </w:t>
      </w:r>
      <w:r w:rsidR="00AA2190">
        <w:rPr>
          <w:rFonts w:cs="Arial"/>
          <w:b/>
        </w:rPr>
        <w:t>Strengthen</w:t>
      </w:r>
      <w:r w:rsidR="007A6D69">
        <w:rPr>
          <w:rFonts w:cs="Arial"/>
          <w:b/>
        </w:rPr>
        <w:t xml:space="preserve"> Ghana’s climate change c</w:t>
      </w:r>
      <w:r w:rsidRPr="00DC6478">
        <w:rPr>
          <w:rFonts w:cs="Arial"/>
          <w:b/>
        </w:rPr>
        <w:t>oordination across national and sub-national levels:</w:t>
      </w:r>
    </w:p>
    <w:p w14:paraId="37BCAA84"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2.1.1: </w:t>
      </w:r>
      <w:r w:rsidR="00AA2190">
        <w:rPr>
          <w:rFonts w:cs="Arial" w:asciiTheme="minorHAnsi" w:hAnsiTheme="minorHAnsi"/>
          <w:sz w:val="22"/>
          <w:szCs w:val="22"/>
        </w:rPr>
        <w:t>Develop and hold</w:t>
      </w:r>
      <w:r w:rsidR="007703FA" w:rsidRPr="00DC6478">
        <w:rPr>
          <w:rFonts w:cs="Arial" w:asciiTheme="minorHAnsi" w:hAnsiTheme="minorHAnsi"/>
          <w:sz w:val="22"/>
          <w:szCs w:val="22"/>
        </w:rPr>
        <w:t xml:space="preserve"> workshops to solidify roles and responsibilities across stakeholders, processes and systems for action on climate change</w:t>
      </w:r>
      <w:r w:rsidR="00AA2190">
        <w:rPr>
          <w:rFonts w:cs="Arial" w:asciiTheme="minorHAnsi" w:hAnsiTheme="minorHAnsi"/>
          <w:sz w:val="22"/>
          <w:szCs w:val="22"/>
        </w:rPr>
        <w:t xml:space="preserve"> (UNDP)</w:t>
      </w:r>
    </w:p>
    <w:p w14:paraId="7C2428DF" w:rsidR="007703FA"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2.1.2: </w:t>
      </w:r>
      <w:r w:rsidR="00DB40F6">
        <w:rPr>
          <w:rFonts w:cs="Arial" w:asciiTheme="minorHAnsi" w:hAnsiTheme="minorHAnsi"/>
          <w:sz w:val="22"/>
          <w:szCs w:val="22"/>
        </w:rPr>
        <w:t>Review and i</w:t>
      </w:r>
      <w:r w:rsidR="007703FA" w:rsidRPr="00DC6478">
        <w:rPr>
          <w:rFonts w:cs="Arial" w:asciiTheme="minorHAnsi" w:hAnsiTheme="minorHAnsi"/>
          <w:sz w:val="22"/>
          <w:szCs w:val="22"/>
        </w:rPr>
        <w:t xml:space="preserve">dentify how </w:t>
      </w:r>
      <w:r w:rsidR="007703FA">
        <w:rPr>
          <w:rFonts w:cs="Arial" w:asciiTheme="minorHAnsi" w:hAnsiTheme="minorHAnsi"/>
          <w:sz w:val="22"/>
          <w:szCs w:val="22"/>
        </w:rPr>
        <w:t>district/regional</w:t>
      </w:r>
      <w:r w:rsidR="007703FA" w:rsidRPr="00DC6478">
        <w:rPr>
          <w:rFonts w:cs="Arial" w:asciiTheme="minorHAnsi" w:hAnsiTheme="minorHAnsi"/>
          <w:sz w:val="22"/>
          <w:szCs w:val="22"/>
        </w:rPr>
        <w:t>-level planning integrates with national policies (GSGD</w:t>
      </w:r>
      <w:r w:rsidR="007703FA">
        <w:rPr>
          <w:rFonts w:cs="Arial" w:asciiTheme="minorHAnsi" w:hAnsiTheme="minorHAnsi"/>
          <w:sz w:val="22"/>
          <w:szCs w:val="22"/>
        </w:rPr>
        <w:t>A</w:t>
      </w:r>
      <w:r w:rsidR="007703FA" w:rsidRPr="00DC6478">
        <w:rPr>
          <w:rFonts w:cs="Arial" w:asciiTheme="minorHAnsi" w:hAnsiTheme="minorHAnsi"/>
          <w:sz w:val="22"/>
          <w:szCs w:val="22"/>
        </w:rPr>
        <w:t xml:space="preserve"> II) and support for implementation</w:t>
      </w:r>
      <w:r>
        <w:rPr>
          <w:rFonts w:cs="Arial" w:asciiTheme="minorHAnsi" w:hAnsiTheme="minorHAnsi"/>
          <w:sz w:val="22"/>
          <w:szCs w:val="22"/>
        </w:rPr>
        <w:t xml:space="preserve"> (UNDP)</w:t>
      </w:r>
    </w:p>
    <w:p w14:paraId="0D5AE192" w:rsidR="00686215"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2.1.3: </w:t>
      </w:r>
      <w:r w:rsidRPr="00686215">
        <w:rPr>
          <w:rFonts w:cs="Arial" w:asciiTheme="minorHAnsi" w:hAnsiTheme="minorHAnsi"/>
          <w:sz w:val="22"/>
          <w:szCs w:val="22"/>
        </w:rPr>
        <w:t xml:space="preserve">Support the government to reconstitute the NCCC for effective coordination of climate finance and </w:t>
      </w:r>
      <w:r w:rsidR="00DB40F6">
        <w:rPr>
          <w:rFonts w:cs="Arial" w:asciiTheme="minorHAnsi" w:hAnsiTheme="minorHAnsi"/>
          <w:sz w:val="22"/>
          <w:szCs w:val="22"/>
        </w:rPr>
        <w:t>other sustainable development related activities</w:t>
      </w:r>
      <w:r>
        <w:rPr>
          <w:rFonts w:cs="Arial" w:asciiTheme="minorHAnsi" w:hAnsiTheme="minorHAnsi"/>
          <w:sz w:val="22"/>
          <w:szCs w:val="22"/>
        </w:rPr>
        <w:t xml:space="preserve"> (UNDP)</w:t>
      </w:r>
    </w:p>
    <w:p w14:paraId="39EDFB69" w:rsidR="00686215"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2.1.4: </w:t>
      </w:r>
      <w:r w:rsidRPr="00686215">
        <w:rPr>
          <w:rFonts w:cs="Arial" w:asciiTheme="minorHAnsi" w:hAnsiTheme="minorHAnsi"/>
          <w:sz w:val="22"/>
          <w:szCs w:val="22"/>
        </w:rPr>
        <w:t>Establish a working group on climate finance at NCCC</w:t>
      </w:r>
      <w:r>
        <w:rPr>
          <w:rFonts w:cs="Arial" w:asciiTheme="minorHAnsi" w:hAnsiTheme="minorHAnsi"/>
          <w:sz w:val="22"/>
          <w:szCs w:val="22"/>
        </w:rPr>
        <w:t xml:space="preserve"> (UNDP)</w:t>
      </w:r>
    </w:p>
    <w:p w14:paraId="6DA3DD15"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2.1.5: </w:t>
      </w:r>
      <w:r w:rsidR="007703FA" w:rsidRPr="00DC6478">
        <w:rPr>
          <w:rFonts w:cs="Arial" w:asciiTheme="minorHAnsi" w:hAnsiTheme="minorHAnsi"/>
          <w:sz w:val="22"/>
          <w:szCs w:val="22"/>
        </w:rPr>
        <w:t xml:space="preserve">Develop </w:t>
      </w:r>
      <w:r w:rsidR="00DB40F6">
        <w:rPr>
          <w:rFonts w:cs="Arial" w:asciiTheme="minorHAnsi" w:hAnsiTheme="minorHAnsi"/>
          <w:sz w:val="22"/>
          <w:szCs w:val="22"/>
        </w:rPr>
        <w:t>communication materials</w:t>
      </w:r>
      <w:r w:rsidR="007703FA" w:rsidRPr="00DC6478">
        <w:rPr>
          <w:rFonts w:cs="Arial" w:asciiTheme="minorHAnsi" w:hAnsiTheme="minorHAnsi"/>
          <w:sz w:val="22"/>
          <w:szCs w:val="22"/>
        </w:rPr>
        <w:t xml:space="preserve"> for national and sub-national stakeholders on coordination mechanisms.</w:t>
      </w:r>
    </w:p>
    <w:p w14:paraId="0F4E4BA9" w:rsidR="007703FA" w:rsidRPr="00DC6478" w:rsidRDefault="007703FA" w:rsidP="00246E7C">
      <w:pPr>
        <w:ind w:left="180"/>
        <w:jc w:val="both"/>
        <w:rPr>
          <w:rFonts w:cs="Arial"/>
          <w:b/>
        </w:rPr>
      </w:pPr>
      <w:r w:rsidRPr="00DC6478">
        <w:rPr>
          <w:rFonts w:cs="Arial"/>
          <w:b/>
        </w:rPr>
        <w:t>Activity 2.2: Consultations with government stakeholders on the design and establishment of a Ghana National Climate Fund:</w:t>
      </w:r>
    </w:p>
    <w:p w14:paraId="338C1211"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2.2.1: Conduct study to r</w:t>
      </w:r>
      <w:r w:rsidR="007703FA" w:rsidRPr="00DC6478">
        <w:rPr>
          <w:rFonts w:cs="Arial" w:asciiTheme="minorHAnsi" w:hAnsiTheme="minorHAnsi"/>
          <w:sz w:val="22"/>
          <w:szCs w:val="22"/>
        </w:rPr>
        <w:t xml:space="preserve">eview all existing climate funds (RE Fund, </w:t>
      </w:r>
      <w:r w:rsidR="007703FA">
        <w:rPr>
          <w:rFonts w:cs="Arial" w:asciiTheme="minorHAnsi" w:hAnsiTheme="minorHAnsi"/>
          <w:sz w:val="22"/>
          <w:szCs w:val="22"/>
        </w:rPr>
        <w:t xml:space="preserve">Ghana </w:t>
      </w:r>
      <w:r w:rsidR="007703FA" w:rsidRPr="00DC6478">
        <w:rPr>
          <w:rFonts w:cs="Arial" w:asciiTheme="minorHAnsi" w:hAnsiTheme="minorHAnsi"/>
          <w:sz w:val="22"/>
          <w:szCs w:val="22"/>
        </w:rPr>
        <w:t xml:space="preserve">Green Fund) and evaluate opportunity for </w:t>
      </w:r>
      <w:r w:rsidR="007703FA" w:rsidRPr="00DD2D41">
        <w:rPr>
          <w:rFonts w:cs="Arial" w:asciiTheme="minorHAnsi" w:hAnsiTheme="minorHAnsi"/>
          <w:sz w:val="22"/>
          <w:szCs w:val="22"/>
        </w:rPr>
        <w:t>consolidation into a National Climate Fund</w:t>
      </w:r>
      <w:r>
        <w:rPr>
          <w:rFonts w:cs="Arial" w:asciiTheme="minorHAnsi" w:hAnsiTheme="minorHAnsi"/>
          <w:sz w:val="22"/>
          <w:szCs w:val="22"/>
        </w:rPr>
        <w:t xml:space="preserve"> (UNEP)</w:t>
      </w:r>
    </w:p>
    <w:p w14:paraId="215413E0"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2.2.2: </w:t>
      </w:r>
      <w:r w:rsidR="007703FA" w:rsidRPr="00DD2D41">
        <w:rPr>
          <w:rFonts w:cs="Arial" w:asciiTheme="minorHAnsi" w:hAnsiTheme="minorHAnsi"/>
          <w:sz w:val="22"/>
          <w:szCs w:val="22"/>
        </w:rPr>
        <w:t>Prepare document with key decisions to be taken by the Ghana government on a National Fund</w:t>
      </w:r>
      <w:r>
        <w:rPr>
          <w:rFonts w:cs="Arial" w:asciiTheme="minorHAnsi" w:hAnsiTheme="minorHAnsi"/>
          <w:sz w:val="22"/>
          <w:szCs w:val="22"/>
        </w:rPr>
        <w:t xml:space="preserve"> (UNEP)</w:t>
      </w:r>
    </w:p>
    <w:p w14:paraId="3CFF547A" w:rsidR="007703FA"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2.2.3: </w:t>
      </w:r>
      <w:r w:rsidRPr="00686215">
        <w:rPr>
          <w:rFonts w:cs="Arial" w:asciiTheme="minorHAnsi" w:hAnsiTheme="minorHAnsi"/>
          <w:sz w:val="22"/>
          <w:szCs w:val="22"/>
        </w:rPr>
        <w:t xml:space="preserve">Provide direct technical support to develop oversight and modality for fund management and disbursement </w:t>
      </w:r>
      <w:r>
        <w:rPr>
          <w:rFonts w:cs="Arial" w:asciiTheme="minorHAnsi" w:hAnsiTheme="minorHAnsi"/>
          <w:sz w:val="22"/>
          <w:szCs w:val="22"/>
        </w:rPr>
        <w:t>(UNEP)</w:t>
      </w:r>
      <w:r w:rsidR="007703FA" w:rsidRPr="00DD2D41">
        <w:rPr>
          <w:rFonts w:cs="Arial" w:asciiTheme="minorHAnsi" w:hAnsiTheme="minorHAnsi"/>
          <w:sz w:val="22"/>
          <w:szCs w:val="22"/>
        </w:rPr>
        <w:t xml:space="preserve"> </w:t>
      </w:r>
    </w:p>
    <w:p w14:paraId="70D7323D" w:rsidR="00686215"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2.2.4: </w:t>
      </w:r>
      <w:r w:rsidRPr="00686215">
        <w:rPr>
          <w:rFonts w:cs="Arial" w:asciiTheme="minorHAnsi" w:hAnsiTheme="minorHAnsi"/>
          <w:sz w:val="22"/>
          <w:szCs w:val="22"/>
        </w:rPr>
        <w:t>Depending on the evaluation of the potential to establish a National Climate Fund, provide direct technical support in the process of setting up a National Climate Fund</w:t>
      </w:r>
      <w:r>
        <w:rPr>
          <w:rFonts w:cs="Arial" w:asciiTheme="minorHAnsi" w:hAnsiTheme="minorHAnsi"/>
          <w:sz w:val="22"/>
          <w:szCs w:val="22"/>
        </w:rPr>
        <w:t xml:space="preserve"> (UNEP)</w:t>
      </w:r>
    </w:p>
    <w:p w14:paraId="490DA000"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2.2.5: </w:t>
      </w:r>
      <w:r w:rsidR="007703FA" w:rsidRPr="00DD2D41">
        <w:rPr>
          <w:rFonts w:cs="Arial" w:asciiTheme="minorHAnsi" w:hAnsiTheme="minorHAnsi"/>
          <w:sz w:val="22"/>
          <w:szCs w:val="22"/>
        </w:rPr>
        <w:t>Provide advice and expertise to government as needed</w:t>
      </w:r>
      <w:r>
        <w:rPr>
          <w:rFonts w:cs="Arial" w:asciiTheme="minorHAnsi" w:hAnsiTheme="minorHAnsi"/>
          <w:sz w:val="22"/>
          <w:szCs w:val="22"/>
        </w:rPr>
        <w:t xml:space="preserve"> (UNEP)</w:t>
      </w:r>
    </w:p>
    <w:p w14:paraId="44EA0798" w:rsidR="007703FA" w:rsidRPr="00DD2D41" w:rsidRDefault="007703FA" w:rsidP="00246E7C">
      <w:pPr>
        <w:ind w:left="180"/>
        <w:jc w:val="both"/>
        <w:rPr>
          <w:rFonts w:cs="Arial"/>
          <w:b/>
        </w:rPr>
      </w:pPr>
      <w:r w:rsidRPr="00DD2D41">
        <w:rPr>
          <w:rFonts w:cs="Arial"/>
          <w:b/>
        </w:rPr>
        <w:t>Activity 2.3: Support the strengthening of climate change regulations, policies, plans and budgeting:</w:t>
      </w:r>
    </w:p>
    <w:p w14:paraId="4BEDBF2C" w:rsidR="00686215" w:rsidRDefault="00686215" w:rsidP="009C5551">
      <w:pPr>
        <w:pStyle w:val="ListParagraph"/>
        <w:numPr>
          <w:ilvl w:val="0"/>
          <w:numId w:val="54"/>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2.3.</w:t>
      </w:r>
      <w:r w:rsidR="00DB40F6">
        <w:rPr>
          <w:rFonts w:cs="Arial" w:asciiTheme="minorHAnsi" w:hAnsiTheme="minorHAnsi"/>
          <w:sz w:val="22"/>
          <w:szCs w:val="22"/>
        </w:rPr>
        <w:t>1</w:t>
      </w:r>
      <w:r>
        <w:rPr>
          <w:rFonts w:cs="Arial" w:asciiTheme="minorHAnsi" w:hAnsiTheme="minorHAnsi"/>
          <w:sz w:val="22"/>
          <w:szCs w:val="22"/>
        </w:rPr>
        <w:t xml:space="preserve">: </w:t>
      </w:r>
      <w:r w:rsidRPr="00686215">
        <w:rPr>
          <w:rFonts w:cs="Arial" w:asciiTheme="minorHAnsi" w:hAnsiTheme="minorHAnsi"/>
          <w:sz w:val="22"/>
          <w:szCs w:val="22"/>
        </w:rPr>
        <w:t xml:space="preserve">Develop economic and budget analysis tools for climate-related decision-making and budgetary allocation and conduct training on tools for </w:t>
      </w:r>
      <w:r w:rsidR="00DB40F6">
        <w:rPr>
          <w:rFonts w:cs="Arial" w:asciiTheme="minorHAnsi" w:hAnsiTheme="minorHAnsi"/>
          <w:sz w:val="22"/>
          <w:szCs w:val="22"/>
        </w:rPr>
        <w:t>District Planning Coor</w:t>
      </w:r>
      <w:r w:rsidR="00133F16">
        <w:rPr>
          <w:rFonts w:cs="Arial" w:asciiTheme="minorHAnsi" w:hAnsiTheme="minorHAnsi"/>
          <w:sz w:val="22"/>
          <w:szCs w:val="22"/>
        </w:rPr>
        <w:t>d</w:t>
      </w:r>
      <w:r w:rsidR="00DB40F6">
        <w:rPr>
          <w:rFonts w:cs="Arial" w:asciiTheme="minorHAnsi" w:hAnsiTheme="minorHAnsi"/>
          <w:sz w:val="22"/>
          <w:szCs w:val="22"/>
        </w:rPr>
        <w:t>inating Units and Regional Planning Coordinating Units</w:t>
      </w:r>
    </w:p>
    <w:p w14:paraId="6DEE2AB7" w:rsidR="00DB40F6" w:rsidRPr="00DD2D41" w:rsidRDefault="00DB40F6" w:rsidP="009C5551">
      <w:pPr>
        <w:pStyle w:val="ListParagraph"/>
        <w:numPr>
          <w:ilvl w:val="0"/>
          <w:numId w:val="54"/>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2.3.2: Strengthen the climate change</w:t>
      </w:r>
      <w:r w:rsidRPr="00DD2D41">
        <w:rPr>
          <w:rFonts w:cs="Arial" w:asciiTheme="minorHAnsi" w:hAnsiTheme="minorHAnsi"/>
          <w:sz w:val="22"/>
          <w:szCs w:val="22"/>
        </w:rPr>
        <w:t xml:space="preserve"> </w:t>
      </w:r>
      <w:r>
        <w:rPr>
          <w:rFonts w:cs="Arial" w:asciiTheme="minorHAnsi" w:hAnsiTheme="minorHAnsi"/>
          <w:sz w:val="22"/>
          <w:szCs w:val="22"/>
        </w:rPr>
        <w:t xml:space="preserve">mainstreaming process </w:t>
      </w:r>
      <w:r w:rsidRPr="00DD2D41">
        <w:rPr>
          <w:rFonts w:asciiTheme="minorHAnsi" w:hAnsiTheme="minorHAnsi"/>
          <w:sz w:val="22"/>
          <w:szCs w:val="22"/>
        </w:rPr>
        <w:t>into national and district planning</w:t>
      </w:r>
      <w:r>
        <w:rPr>
          <w:rFonts w:asciiTheme="minorHAnsi" w:hAnsiTheme="minorHAnsi"/>
          <w:sz w:val="22"/>
          <w:szCs w:val="22"/>
        </w:rPr>
        <w:t xml:space="preserve"> (UNDP)</w:t>
      </w:r>
    </w:p>
    <w:p w14:paraId="215A186F" w:rsidR="003C69A4"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2.3.3: </w:t>
      </w:r>
      <w:r w:rsidRPr="003C69A4">
        <w:rPr>
          <w:rFonts w:cs="Arial" w:asciiTheme="minorHAnsi" w:hAnsiTheme="minorHAnsi"/>
          <w:sz w:val="22"/>
          <w:szCs w:val="22"/>
        </w:rPr>
        <w:t>Support the NCCC for its enhanced coordination on climate planning and budgeting process</w:t>
      </w:r>
      <w:r>
        <w:rPr>
          <w:rFonts w:cs="Arial" w:asciiTheme="minorHAnsi" w:hAnsiTheme="minorHAnsi"/>
          <w:sz w:val="22"/>
          <w:szCs w:val="22"/>
        </w:rPr>
        <w:t xml:space="preserve"> (UNDP)</w:t>
      </w:r>
    </w:p>
    <w:p w14:paraId="57DE492F" w:rsidR="007703FA"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2.3.4: </w:t>
      </w:r>
      <w:r w:rsidRPr="003C69A4">
        <w:rPr>
          <w:rFonts w:cs="Arial" w:asciiTheme="minorHAnsi" w:hAnsiTheme="minorHAnsi"/>
          <w:sz w:val="22"/>
          <w:szCs w:val="22"/>
        </w:rPr>
        <w:t xml:space="preserve">Provide support for the accelerated implementation of NCCP </w:t>
      </w:r>
      <w:r w:rsidR="00DB40F6">
        <w:rPr>
          <w:rFonts w:cs="Arial" w:asciiTheme="minorHAnsi" w:hAnsiTheme="minorHAnsi"/>
          <w:sz w:val="22"/>
          <w:szCs w:val="22"/>
        </w:rPr>
        <w:t>Strategy</w:t>
      </w:r>
      <w:r>
        <w:rPr>
          <w:rFonts w:cs="Arial" w:asciiTheme="minorHAnsi" w:hAnsiTheme="minorHAnsi"/>
          <w:sz w:val="22"/>
          <w:szCs w:val="22"/>
        </w:rPr>
        <w:t xml:space="preserve">  (UNDP)</w:t>
      </w:r>
    </w:p>
    <w:p w14:paraId="696404CF" w:rsidR="007703FA" w:rsidRPr="00DC6478" w:rsidRDefault="007703FA" w:rsidP="00246E7C">
      <w:pPr>
        <w:ind w:left="180"/>
        <w:jc w:val="both"/>
        <w:rPr>
          <w:rFonts w:cs="Arial"/>
          <w:b/>
        </w:rPr>
      </w:pPr>
      <w:r w:rsidRPr="00DC6478">
        <w:rPr>
          <w:rFonts w:cs="Arial"/>
          <w:b/>
        </w:rPr>
        <w:t>Activity 2.4: Increase stakeholder access to information and knowledge products on climate change:</w:t>
      </w:r>
    </w:p>
    <w:p w14:paraId="29571B0B" w:rsidR="007703FA" w:rsidRPr="00DC6478" w:rsidRDefault="003C69A4" w:rsidP="009C5551">
      <w:pPr>
        <w:pStyle w:val="ListParagraph"/>
        <w:numPr>
          <w:ilvl w:val="0"/>
          <w:numId w:val="53"/>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2.4.1: </w:t>
      </w:r>
      <w:r w:rsidRPr="003C69A4">
        <w:rPr>
          <w:rFonts w:cs="Arial" w:asciiTheme="minorHAnsi" w:hAnsiTheme="minorHAnsi"/>
          <w:sz w:val="22"/>
          <w:szCs w:val="22"/>
        </w:rPr>
        <w:t>Strengthen the Climate Change Data Hub for collecting baseline inventory data</w:t>
      </w:r>
      <w:r>
        <w:rPr>
          <w:rFonts w:cs="Arial" w:asciiTheme="minorHAnsi" w:hAnsiTheme="minorHAnsi"/>
          <w:sz w:val="22"/>
          <w:szCs w:val="22"/>
        </w:rPr>
        <w:t xml:space="preserve"> (UNDP)</w:t>
      </w:r>
    </w:p>
    <w:p w14:paraId="37E5A0FC" w:rsidR="007703FA" w:rsidRPr="00DC6478" w:rsidRDefault="003C69A4" w:rsidP="009C5551">
      <w:pPr>
        <w:pStyle w:val="ListParagraph"/>
        <w:numPr>
          <w:ilvl w:val="0"/>
          <w:numId w:val="53"/>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2.4.2: </w:t>
      </w:r>
      <w:r w:rsidR="007703FA" w:rsidRPr="00DC6478">
        <w:rPr>
          <w:rFonts w:cs="Arial" w:asciiTheme="minorHAnsi" w:hAnsiTheme="minorHAnsi"/>
          <w:sz w:val="22"/>
          <w:szCs w:val="22"/>
        </w:rPr>
        <w:t xml:space="preserve">Compile policies, regulations, other relevant documents and knowledge products for public posting and targeted audience </w:t>
      </w:r>
      <w:r>
        <w:rPr>
          <w:rFonts w:cs="Arial" w:asciiTheme="minorHAnsi" w:hAnsiTheme="minorHAnsi"/>
          <w:sz w:val="22"/>
          <w:szCs w:val="22"/>
        </w:rPr>
        <w:t>(UNDP)</w:t>
      </w:r>
    </w:p>
    <w:p w14:paraId="74881B10" w:rsidR="007703FA" w:rsidRPr="00DC6478" w:rsidRDefault="00DB40F6" w:rsidP="009C5551">
      <w:pPr>
        <w:pStyle w:val="ListParagraph"/>
        <w:numPr>
          <w:ilvl w:val="0"/>
          <w:numId w:val="53"/>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lastRenderedPageBreak/>
        <w:t>Action 2.4.3: Upgrade</w:t>
      </w:r>
      <w:r w:rsidRPr="00DC6478">
        <w:rPr>
          <w:rFonts w:cs="Arial" w:asciiTheme="minorHAnsi" w:hAnsiTheme="minorHAnsi"/>
          <w:sz w:val="22"/>
          <w:szCs w:val="22"/>
        </w:rPr>
        <w:t xml:space="preserve"> </w:t>
      </w:r>
      <w:r w:rsidR="007703FA" w:rsidRPr="00DC6478">
        <w:rPr>
          <w:rFonts w:cs="Arial" w:asciiTheme="minorHAnsi" w:hAnsiTheme="minorHAnsi"/>
          <w:sz w:val="22"/>
          <w:szCs w:val="22"/>
        </w:rPr>
        <w:t xml:space="preserve">online systems to support the creation and implementation of the pipeline of bankable projects </w:t>
      </w:r>
      <w:r w:rsidR="003C69A4">
        <w:rPr>
          <w:rFonts w:cs="Arial" w:asciiTheme="minorHAnsi" w:hAnsiTheme="minorHAnsi"/>
          <w:sz w:val="22"/>
          <w:szCs w:val="22"/>
        </w:rPr>
        <w:t>(UNDP)</w:t>
      </w:r>
    </w:p>
    <w:p w14:paraId="13DA075F" w:rsidR="00DB40F6" w:rsidRDefault="00DB40F6" w:rsidP="00246E7C">
      <w:pPr>
        <w:jc w:val="both"/>
        <w:rPr>
          <w:rFonts w:cs="Arial"/>
        </w:rPr>
      </w:pPr>
    </w:p>
    <w:p w14:paraId="0790F181" w:rsidR="007703FA" w:rsidRPr="00EC1F1E" w:rsidRDefault="00DB40F6" w:rsidP="00246E7C">
      <w:pPr>
        <w:jc w:val="both"/>
        <w:rPr>
          <w:rFonts w:cs="Arial"/>
          <w:color w:val="000000" w:themeColor="text1"/>
        </w:rPr>
      </w:pPr>
      <w:r>
        <w:rPr>
          <w:rFonts w:cs="Arial"/>
          <w:color w:val="000000" w:themeColor="text1"/>
        </w:rPr>
        <w:t>P</w:t>
      </w:r>
      <w:r w:rsidR="007703FA" w:rsidRPr="00DC6478">
        <w:rPr>
          <w:rFonts w:cs="Arial"/>
          <w:color w:val="000000" w:themeColor="text1"/>
        </w:rPr>
        <w:t>artner lead on implementation of Output 2</w:t>
      </w:r>
      <w:r w:rsidR="00EC1F1E">
        <w:rPr>
          <w:rFonts w:cs="Arial"/>
          <w:color w:val="000000" w:themeColor="text1"/>
        </w:rPr>
        <w:t>: UNDP lead with UNEP support</w:t>
      </w:r>
    </w:p>
    <w:p w14:paraId="195E167D" w:rsidR="007703FA" w:rsidRPr="00DC6478" w:rsidRDefault="003C69A4" w:rsidP="00246E7C">
      <w:pPr>
        <w:jc w:val="both"/>
        <w:rPr>
          <w:rFonts w:cs="Arial"/>
          <w:b/>
        </w:rPr>
      </w:pPr>
      <w:r>
        <w:rPr>
          <w:rFonts w:cs="Arial"/>
          <w:b/>
        </w:rPr>
        <w:t>Output</w:t>
      </w:r>
      <w:r w:rsidRPr="00DC6478">
        <w:rPr>
          <w:rFonts w:cs="Arial"/>
          <w:b/>
        </w:rPr>
        <w:t xml:space="preserve"> </w:t>
      </w:r>
      <w:r w:rsidR="007703FA" w:rsidRPr="00DC6478">
        <w:rPr>
          <w:rFonts w:cs="Arial"/>
          <w:b/>
        </w:rPr>
        <w:t>3: Development of a system for identifying, prioritizing, and developing bankable and measurable climate change programs/projects.</w:t>
      </w:r>
    </w:p>
    <w:p w14:paraId="316C1D08" w:rsidR="007703FA" w:rsidRPr="00DC6478" w:rsidRDefault="007703FA" w:rsidP="00246E7C">
      <w:pPr>
        <w:ind w:left="180"/>
        <w:jc w:val="both"/>
        <w:rPr>
          <w:rFonts w:cs="Arial"/>
          <w:b/>
        </w:rPr>
      </w:pPr>
      <w:r w:rsidRPr="00DC6478">
        <w:rPr>
          <w:rFonts w:cs="Arial"/>
          <w:b/>
        </w:rPr>
        <w:t xml:space="preserve">Activity 3.1: Guidelines and procedures developed for prioritizing climate change needs and interventions: </w:t>
      </w:r>
    </w:p>
    <w:p w14:paraId="06028A73"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3.1.1: </w:t>
      </w:r>
      <w:r w:rsidR="00AF339C">
        <w:rPr>
          <w:rFonts w:cs="Arial" w:asciiTheme="minorHAnsi" w:hAnsiTheme="minorHAnsi"/>
          <w:sz w:val="22"/>
          <w:szCs w:val="22"/>
        </w:rPr>
        <w:t>Review</w:t>
      </w:r>
      <w:r w:rsidR="007703FA" w:rsidRPr="00DC6478">
        <w:rPr>
          <w:rFonts w:cs="Arial" w:asciiTheme="minorHAnsi" w:hAnsiTheme="minorHAnsi"/>
          <w:sz w:val="22"/>
          <w:szCs w:val="22"/>
        </w:rPr>
        <w:t xml:space="preserve"> relevant baseline information inputs and planning processes to readily identify mitigation, adaptation and REDD+ needs</w:t>
      </w:r>
      <w:r>
        <w:rPr>
          <w:rFonts w:cs="Arial" w:asciiTheme="minorHAnsi" w:hAnsiTheme="minorHAnsi"/>
          <w:sz w:val="22"/>
          <w:szCs w:val="22"/>
        </w:rPr>
        <w:t xml:space="preserve"> (UNDP) </w:t>
      </w:r>
    </w:p>
    <w:p w14:paraId="0C6A2FA5"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3.1.2: </w:t>
      </w:r>
      <w:r w:rsidR="007703FA" w:rsidRPr="00DC6478">
        <w:rPr>
          <w:rFonts w:cs="Arial" w:asciiTheme="minorHAnsi" w:hAnsiTheme="minorHAnsi"/>
          <w:sz w:val="22"/>
          <w:szCs w:val="22"/>
        </w:rPr>
        <w:t xml:space="preserve">Review current mitigation, adaptation and REDD+ prioritization procedures </w:t>
      </w:r>
      <w:r>
        <w:rPr>
          <w:rFonts w:cs="Arial" w:asciiTheme="minorHAnsi" w:hAnsiTheme="minorHAnsi"/>
          <w:sz w:val="22"/>
          <w:szCs w:val="22"/>
        </w:rPr>
        <w:t>(UNDP)</w:t>
      </w:r>
    </w:p>
    <w:p w14:paraId="5113D0D4"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3.1.3: </w:t>
      </w:r>
      <w:r w:rsidR="007703FA" w:rsidRPr="00DC6478">
        <w:rPr>
          <w:rFonts w:cs="Arial" w:asciiTheme="minorHAnsi" w:hAnsiTheme="minorHAnsi"/>
          <w:sz w:val="22"/>
          <w:szCs w:val="22"/>
        </w:rPr>
        <w:t>Development of procedures, criteria and menus to evaluate and select national priority projects based on needs</w:t>
      </w:r>
      <w:r w:rsidR="007703FA">
        <w:rPr>
          <w:rFonts w:cs="Arial" w:asciiTheme="minorHAnsi" w:hAnsiTheme="minorHAnsi"/>
          <w:sz w:val="22"/>
          <w:szCs w:val="22"/>
        </w:rPr>
        <w:t xml:space="preserve"> and based on lessons learned from NAMA </w:t>
      </w:r>
      <w:r w:rsidR="00AF339C">
        <w:rPr>
          <w:rFonts w:cs="Arial" w:asciiTheme="minorHAnsi" w:hAnsiTheme="minorHAnsi"/>
          <w:sz w:val="22"/>
          <w:szCs w:val="22"/>
        </w:rPr>
        <w:t xml:space="preserve">prioritization process </w:t>
      </w:r>
      <w:r>
        <w:rPr>
          <w:rFonts w:cs="Arial" w:asciiTheme="minorHAnsi" w:hAnsiTheme="minorHAnsi"/>
          <w:sz w:val="22"/>
          <w:szCs w:val="22"/>
        </w:rPr>
        <w:t>(UNDP)</w:t>
      </w:r>
    </w:p>
    <w:p w14:paraId="6639AAAD"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3.1.4: </w:t>
      </w:r>
      <w:r w:rsidR="007703FA" w:rsidRPr="00DC6478">
        <w:rPr>
          <w:rFonts w:cs="Arial" w:asciiTheme="minorHAnsi" w:hAnsiTheme="minorHAnsi"/>
          <w:sz w:val="22"/>
          <w:szCs w:val="22"/>
        </w:rPr>
        <w:t xml:space="preserve">Workshop to train stakeholders on program prioritization and development process </w:t>
      </w:r>
      <w:r>
        <w:rPr>
          <w:rFonts w:cs="Arial" w:asciiTheme="minorHAnsi" w:hAnsiTheme="minorHAnsi"/>
          <w:sz w:val="22"/>
          <w:szCs w:val="22"/>
        </w:rPr>
        <w:t>(UNDP)</w:t>
      </w:r>
    </w:p>
    <w:p w14:paraId="6ED90C8C" w:rsidR="007703FA" w:rsidRPr="00DC6478" w:rsidRDefault="007703FA" w:rsidP="00246E7C">
      <w:pPr>
        <w:ind w:left="180"/>
        <w:jc w:val="both"/>
        <w:rPr>
          <w:rFonts w:cs="Arial"/>
          <w:b/>
        </w:rPr>
      </w:pPr>
      <w:r w:rsidRPr="00DC6478">
        <w:rPr>
          <w:rFonts w:cs="Arial"/>
          <w:b/>
        </w:rPr>
        <w:t xml:space="preserve">Activity 3.2: Market based and value chain business model tools developed to assess, design and measure climate change interventions, including Cost-Benefit Analysis (CBA) and project checklists and safeguards: </w:t>
      </w:r>
    </w:p>
    <w:p w14:paraId="544C5E4B" w:rsidR="007703FA" w:rsidRPr="00DC6478" w:rsidRDefault="003C69A4" w:rsidP="009C5551">
      <w:pPr>
        <w:pStyle w:val="ListParagraph"/>
        <w:numPr>
          <w:ilvl w:val="0"/>
          <w:numId w:val="50"/>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3.2.1: </w:t>
      </w:r>
      <w:r w:rsidR="007703FA" w:rsidRPr="00DC6478">
        <w:rPr>
          <w:rFonts w:cs="Arial" w:asciiTheme="minorHAnsi" w:hAnsiTheme="minorHAnsi"/>
          <w:sz w:val="22"/>
          <w:szCs w:val="22"/>
        </w:rPr>
        <w:t xml:space="preserve">Review of </w:t>
      </w:r>
      <w:r w:rsidR="00AF339C">
        <w:rPr>
          <w:rFonts w:cs="Arial" w:asciiTheme="minorHAnsi" w:hAnsiTheme="minorHAnsi"/>
          <w:sz w:val="22"/>
          <w:szCs w:val="22"/>
        </w:rPr>
        <w:t xml:space="preserve"> national adaptation and low carbon development strategies </w:t>
      </w:r>
      <w:r w:rsidR="007703FA" w:rsidRPr="00DC6478">
        <w:rPr>
          <w:rFonts w:cs="Arial" w:asciiTheme="minorHAnsi" w:hAnsiTheme="minorHAnsi"/>
          <w:sz w:val="22"/>
          <w:szCs w:val="22"/>
        </w:rPr>
        <w:t xml:space="preserve">and identify gaps and incremental needs </w:t>
      </w:r>
      <w:r>
        <w:rPr>
          <w:rFonts w:cs="Arial" w:asciiTheme="minorHAnsi" w:hAnsiTheme="minorHAnsi"/>
          <w:sz w:val="22"/>
          <w:szCs w:val="22"/>
        </w:rPr>
        <w:t xml:space="preserve"> (UNDP)</w:t>
      </w:r>
    </w:p>
    <w:p w14:paraId="33FE0B09"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3.2.</w:t>
      </w:r>
      <w:r w:rsidR="00AF339C">
        <w:rPr>
          <w:rFonts w:cs="Arial" w:asciiTheme="minorHAnsi" w:hAnsiTheme="minorHAnsi"/>
          <w:sz w:val="22"/>
          <w:szCs w:val="22"/>
        </w:rPr>
        <w:t>2</w:t>
      </w:r>
      <w:r>
        <w:rPr>
          <w:rFonts w:cs="Arial" w:asciiTheme="minorHAnsi" w:hAnsiTheme="minorHAnsi"/>
          <w:sz w:val="22"/>
          <w:szCs w:val="22"/>
        </w:rPr>
        <w:t xml:space="preserve">: </w:t>
      </w:r>
      <w:r w:rsidR="007703FA" w:rsidRPr="00DC6478">
        <w:rPr>
          <w:rFonts w:cs="Arial" w:asciiTheme="minorHAnsi" w:hAnsiTheme="minorHAnsi"/>
          <w:sz w:val="22"/>
          <w:szCs w:val="22"/>
        </w:rPr>
        <w:t>Development of CBA tools using 2 mitigation , 3 adaptation and 1 REDD+ projects</w:t>
      </w:r>
      <w:r>
        <w:rPr>
          <w:rFonts w:cs="Arial" w:asciiTheme="minorHAnsi" w:hAnsiTheme="minorHAnsi"/>
          <w:sz w:val="22"/>
          <w:szCs w:val="22"/>
        </w:rPr>
        <w:t xml:space="preserve"> (UNDP)</w:t>
      </w:r>
    </w:p>
    <w:p w14:paraId="4A0560DA"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3.2.</w:t>
      </w:r>
      <w:r w:rsidR="00AF339C">
        <w:rPr>
          <w:rFonts w:cs="Arial" w:asciiTheme="minorHAnsi" w:hAnsiTheme="minorHAnsi"/>
          <w:sz w:val="22"/>
          <w:szCs w:val="22"/>
        </w:rPr>
        <w:t>3</w:t>
      </w:r>
      <w:r>
        <w:rPr>
          <w:rFonts w:cs="Arial" w:asciiTheme="minorHAnsi" w:hAnsiTheme="minorHAnsi"/>
          <w:sz w:val="22"/>
          <w:szCs w:val="22"/>
        </w:rPr>
        <w:t xml:space="preserve">: </w:t>
      </w:r>
      <w:r w:rsidR="007703FA" w:rsidRPr="00DC6478">
        <w:rPr>
          <w:rFonts w:cs="Arial" w:asciiTheme="minorHAnsi" w:hAnsiTheme="minorHAnsi"/>
          <w:sz w:val="22"/>
          <w:szCs w:val="22"/>
        </w:rPr>
        <w:t>Development of project/programme checklist aligned with national development plan (GSGD</w:t>
      </w:r>
      <w:r w:rsidR="007703FA">
        <w:rPr>
          <w:rFonts w:cs="Arial" w:asciiTheme="minorHAnsi" w:hAnsiTheme="minorHAnsi"/>
          <w:sz w:val="22"/>
          <w:szCs w:val="22"/>
        </w:rPr>
        <w:t>A</w:t>
      </w:r>
      <w:r w:rsidR="007703FA" w:rsidRPr="00DC6478">
        <w:rPr>
          <w:rFonts w:cs="Arial" w:asciiTheme="minorHAnsi" w:hAnsiTheme="minorHAnsi"/>
          <w:sz w:val="22"/>
          <w:szCs w:val="22"/>
        </w:rPr>
        <w:t xml:space="preserve"> II) and safeguards</w:t>
      </w:r>
      <w:r>
        <w:rPr>
          <w:rFonts w:cs="Arial" w:asciiTheme="minorHAnsi" w:hAnsiTheme="minorHAnsi"/>
          <w:sz w:val="22"/>
          <w:szCs w:val="22"/>
        </w:rPr>
        <w:t xml:space="preserve"> (UNDP)</w:t>
      </w:r>
    </w:p>
    <w:p w14:paraId="2C206F5D"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3.2.</w:t>
      </w:r>
      <w:r w:rsidR="00AF339C">
        <w:rPr>
          <w:rFonts w:cs="Arial" w:asciiTheme="minorHAnsi" w:hAnsiTheme="minorHAnsi"/>
          <w:sz w:val="22"/>
          <w:szCs w:val="22"/>
        </w:rPr>
        <w:t>4</w:t>
      </w:r>
      <w:r>
        <w:rPr>
          <w:rFonts w:cs="Arial" w:asciiTheme="minorHAnsi" w:hAnsiTheme="minorHAnsi"/>
          <w:sz w:val="22"/>
          <w:szCs w:val="22"/>
        </w:rPr>
        <w:t xml:space="preserve">: </w:t>
      </w:r>
      <w:r w:rsidR="007703FA" w:rsidRPr="00DC6478">
        <w:rPr>
          <w:rFonts w:cs="Arial" w:asciiTheme="minorHAnsi" w:hAnsiTheme="minorHAnsi"/>
          <w:sz w:val="22"/>
          <w:szCs w:val="22"/>
        </w:rPr>
        <w:t>Support the integration of decision making tools into legislation, processes and regulations</w:t>
      </w:r>
      <w:r>
        <w:rPr>
          <w:rFonts w:cs="Arial" w:asciiTheme="minorHAnsi" w:hAnsiTheme="minorHAnsi"/>
          <w:sz w:val="22"/>
          <w:szCs w:val="22"/>
        </w:rPr>
        <w:t xml:space="preserve"> (UNDP)</w:t>
      </w:r>
    </w:p>
    <w:p w14:paraId="224CDD9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Action 3.2.</w:t>
      </w:r>
      <w:r w:rsidR="00AF339C">
        <w:rPr>
          <w:rFonts w:cs="Arial" w:asciiTheme="minorHAnsi" w:hAnsiTheme="minorHAnsi"/>
          <w:sz w:val="22"/>
          <w:szCs w:val="22"/>
        </w:rPr>
        <w:t>5</w:t>
      </w:r>
      <w:r>
        <w:rPr>
          <w:rFonts w:cs="Arial" w:asciiTheme="minorHAnsi" w:hAnsiTheme="minorHAnsi"/>
          <w:sz w:val="22"/>
          <w:szCs w:val="22"/>
        </w:rPr>
        <w:t xml:space="preserve">: </w:t>
      </w:r>
      <w:r w:rsidR="007703FA" w:rsidRPr="00DC6478">
        <w:rPr>
          <w:rFonts w:cs="Arial" w:asciiTheme="minorHAnsi" w:hAnsiTheme="minorHAnsi"/>
          <w:sz w:val="22"/>
          <w:szCs w:val="22"/>
        </w:rPr>
        <w:t>Workshop to train stakeholders on project development tools</w:t>
      </w:r>
      <w:r>
        <w:rPr>
          <w:rFonts w:cs="Arial" w:asciiTheme="minorHAnsi" w:hAnsiTheme="minorHAnsi"/>
          <w:sz w:val="22"/>
          <w:szCs w:val="22"/>
        </w:rPr>
        <w:t xml:space="preserve"> (UNDP)</w:t>
      </w:r>
    </w:p>
    <w:p w14:paraId="0FF8E48B" w:rsidR="007703FA" w:rsidRPr="00DC6478" w:rsidRDefault="007703FA" w:rsidP="00246E7C">
      <w:pPr>
        <w:ind w:left="180"/>
        <w:jc w:val="both"/>
        <w:rPr>
          <w:rFonts w:cs="Arial"/>
          <w:b/>
        </w:rPr>
      </w:pPr>
      <w:r w:rsidRPr="00DC6478">
        <w:rPr>
          <w:rFonts w:cs="Arial"/>
          <w:b/>
        </w:rPr>
        <w:t>Activity 3.3: Monitoring and evaluation (MRV) templates and guidance developed:</w:t>
      </w:r>
    </w:p>
    <w:p w14:paraId="5CAD4214"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3.3.1: </w:t>
      </w:r>
      <w:r w:rsidR="007703FA" w:rsidRPr="00DC6478">
        <w:rPr>
          <w:rFonts w:cs="Arial" w:asciiTheme="minorHAnsi" w:hAnsiTheme="minorHAnsi"/>
          <w:sz w:val="22"/>
          <w:szCs w:val="22"/>
        </w:rPr>
        <w:t>Development of relevant and robust</w:t>
      </w:r>
      <w:r w:rsidR="00FB7BA5">
        <w:rPr>
          <w:rFonts w:cs="Arial" w:asciiTheme="minorHAnsi" w:hAnsiTheme="minorHAnsi"/>
          <w:sz w:val="22"/>
          <w:szCs w:val="22"/>
        </w:rPr>
        <w:t xml:space="preserve"> MRV</w:t>
      </w:r>
      <w:r w:rsidR="007703FA" w:rsidRPr="00DC6478">
        <w:rPr>
          <w:rFonts w:cs="Arial" w:asciiTheme="minorHAnsi" w:hAnsiTheme="minorHAnsi"/>
          <w:sz w:val="22"/>
          <w:szCs w:val="22"/>
        </w:rPr>
        <w:t xml:space="preserve"> frameworks, templates, and guidance for climate finance and impacts of actions</w:t>
      </w:r>
      <w:r w:rsidR="00AF339C">
        <w:rPr>
          <w:rFonts w:cs="Arial" w:asciiTheme="minorHAnsi" w:hAnsiTheme="minorHAnsi"/>
          <w:sz w:val="22"/>
          <w:szCs w:val="22"/>
        </w:rPr>
        <w:t xml:space="preserve"> (1 selected mitigation and 1 selected adaptation project)</w:t>
      </w:r>
      <w:r>
        <w:rPr>
          <w:rFonts w:cs="Arial" w:asciiTheme="minorHAnsi" w:hAnsiTheme="minorHAnsi"/>
          <w:sz w:val="22"/>
          <w:szCs w:val="22"/>
        </w:rPr>
        <w:t xml:space="preserve"> (UNDP)</w:t>
      </w:r>
    </w:p>
    <w:p w14:paraId="5CDC315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3.3.2: </w:t>
      </w:r>
      <w:r w:rsidR="007703FA" w:rsidRPr="00DC6478">
        <w:rPr>
          <w:rFonts w:cs="Arial" w:asciiTheme="minorHAnsi" w:hAnsiTheme="minorHAnsi"/>
          <w:sz w:val="22"/>
          <w:szCs w:val="22"/>
        </w:rPr>
        <w:t xml:space="preserve">Testing of </w:t>
      </w:r>
      <w:r w:rsidR="00AF339C">
        <w:rPr>
          <w:rFonts w:cs="Arial" w:asciiTheme="minorHAnsi" w:hAnsiTheme="minorHAnsi"/>
          <w:sz w:val="22"/>
          <w:szCs w:val="22"/>
        </w:rPr>
        <w:t xml:space="preserve">MRV </w:t>
      </w:r>
      <w:r w:rsidR="007703FA" w:rsidRPr="00DC6478">
        <w:rPr>
          <w:rFonts w:cs="Arial" w:asciiTheme="minorHAnsi" w:hAnsiTheme="minorHAnsi"/>
          <w:sz w:val="22"/>
          <w:szCs w:val="22"/>
        </w:rPr>
        <w:t xml:space="preserve">templates/guidance on using </w:t>
      </w:r>
      <w:r w:rsidR="00AF339C">
        <w:rPr>
          <w:rFonts w:cs="Arial" w:asciiTheme="minorHAnsi" w:hAnsiTheme="minorHAnsi"/>
          <w:sz w:val="22"/>
          <w:szCs w:val="22"/>
        </w:rPr>
        <w:t>1</w:t>
      </w:r>
      <w:r w:rsidR="00AF339C" w:rsidRPr="00DC6478">
        <w:rPr>
          <w:rFonts w:cs="Arial" w:asciiTheme="minorHAnsi" w:hAnsiTheme="minorHAnsi"/>
          <w:sz w:val="22"/>
          <w:szCs w:val="22"/>
        </w:rPr>
        <w:t xml:space="preserve"> </w:t>
      </w:r>
      <w:r w:rsidR="007703FA" w:rsidRPr="00DC6478">
        <w:rPr>
          <w:rFonts w:cs="Arial" w:asciiTheme="minorHAnsi" w:hAnsiTheme="minorHAnsi"/>
          <w:sz w:val="22"/>
          <w:szCs w:val="22"/>
        </w:rPr>
        <w:t>mitigation</w:t>
      </w:r>
      <w:r w:rsidR="00AF339C">
        <w:rPr>
          <w:rFonts w:cs="Arial" w:asciiTheme="minorHAnsi" w:hAnsiTheme="minorHAnsi"/>
          <w:sz w:val="22"/>
          <w:szCs w:val="22"/>
        </w:rPr>
        <w:t xml:space="preserve"> and 1</w:t>
      </w:r>
      <w:r w:rsidR="00AF339C" w:rsidRPr="00DC6478">
        <w:rPr>
          <w:rFonts w:cs="Arial" w:asciiTheme="minorHAnsi" w:hAnsiTheme="minorHAnsi"/>
          <w:sz w:val="22"/>
          <w:szCs w:val="22"/>
        </w:rPr>
        <w:t xml:space="preserve"> </w:t>
      </w:r>
      <w:r w:rsidR="007703FA" w:rsidRPr="00DC6478">
        <w:rPr>
          <w:rFonts w:cs="Arial" w:asciiTheme="minorHAnsi" w:hAnsiTheme="minorHAnsi"/>
          <w:sz w:val="22"/>
          <w:szCs w:val="22"/>
        </w:rPr>
        <w:t>adaptation projects</w:t>
      </w:r>
      <w:r w:rsidR="00AF339C">
        <w:rPr>
          <w:rFonts w:cs="Arial" w:asciiTheme="minorHAnsi" w:hAnsiTheme="minorHAnsi"/>
          <w:sz w:val="22"/>
          <w:szCs w:val="22"/>
        </w:rPr>
        <w:t>,</w:t>
      </w:r>
      <w:r>
        <w:rPr>
          <w:rFonts w:cs="Arial" w:asciiTheme="minorHAnsi" w:hAnsiTheme="minorHAnsi"/>
          <w:sz w:val="22"/>
          <w:szCs w:val="22"/>
        </w:rPr>
        <w:t xml:space="preserve"> </w:t>
      </w:r>
      <w:r w:rsidR="00AF339C">
        <w:rPr>
          <w:rFonts w:cs="Arial" w:asciiTheme="minorHAnsi" w:hAnsiTheme="minorHAnsi"/>
          <w:sz w:val="22"/>
          <w:szCs w:val="22"/>
        </w:rPr>
        <w:t xml:space="preserve">and climate finance </w:t>
      </w:r>
      <w:r>
        <w:rPr>
          <w:rFonts w:cs="Arial" w:asciiTheme="minorHAnsi" w:hAnsiTheme="minorHAnsi"/>
          <w:sz w:val="22"/>
          <w:szCs w:val="22"/>
        </w:rPr>
        <w:t>(UNDP)</w:t>
      </w:r>
    </w:p>
    <w:p w14:paraId="563E44C6"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3.3.3: </w:t>
      </w:r>
      <w:r w:rsidR="007703FA" w:rsidRPr="00DC6478">
        <w:rPr>
          <w:rFonts w:cs="Arial" w:asciiTheme="minorHAnsi" w:hAnsiTheme="minorHAnsi"/>
          <w:sz w:val="22"/>
          <w:szCs w:val="22"/>
        </w:rPr>
        <w:t xml:space="preserve">Workshop/training(s) to </w:t>
      </w:r>
      <w:r w:rsidR="00AF339C">
        <w:rPr>
          <w:rFonts w:cs="Arial" w:asciiTheme="minorHAnsi" w:hAnsiTheme="minorHAnsi"/>
          <w:sz w:val="22"/>
          <w:szCs w:val="22"/>
        </w:rPr>
        <w:t>integrate existing</w:t>
      </w:r>
      <w:r w:rsidR="007703FA" w:rsidRPr="00DC6478">
        <w:rPr>
          <w:rFonts w:cs="Arial" w:asciiTheme="minorHAnsi" w:hAnsiTheme="minorHAnsi"/>
          <w:sz w:val="22"/>
          <w:szCs w:val="22"/>
        </w:rPr>
        <w:t xml:space="preserve"> M&amp;E </w:t>
      </w:r>
      <w:r w:rsidR="00AF339C">
        <w:rPr>
          <w:rFonts w:cs="Arial" w:asciiTheme="minorHAnsi" w:hAnsiTheme="minorHAnsi"/>
          <w:sz w:val="22"/>
          <w:szCs w:val="22"/>
        </w:rPr>
        <w:t>system to MRV developed</w:t>
      </w:r>
      <w:r>
        <w:rPr>
          <w:rFonts w:cs="Arial" w:asciiTheme="minorHAnsi" w:hAnsiTheme="minorHAnsi"/>
          <w:sz w:val="22"/>
          <w:szCs w:val="22"/>
        </w:rPr>
        <w:t xml:space="preserve"> (UNDP)</w:t>
      </w:r>
    </w:p>
    <w:p w14:paraId="0F5E64EE" w:rsidR="007703FA" w:rsidRPr="00DC6478" w:rsidRDefault="007703FA" w:rsidP="00246E7C">
      <w:pPr>
        <w:jc w:val="both"/>
        <w:rPr>
          <w:rFonts w:cs="Arial"/>
          <w:color w:val="000000" w:themeColor="text1"/>
        </w:rPr>
      </w:pPr>
      <w:r w:rsidRPr="00DC6478">
        <w:rPr>
          <w:rFonts w:cs="Arial"/>
          <w:color w:val="000000" w:themeColor="text1"/>
        </w:rPr>
        <w:t xml:space="preserve">Partner lead on implementation of Output 3: UNDP lead </w:t>
      </w:r>
    </w:p>
    <w:p w14:paraId="664588C0" w:rsidR="007703FA" w:rsidRPr="00DC6478" w:rsidRDefault="005A76D3" w:rsidP="00246E7C">
      <w:pPr>
        <w:jc w:val="both"/>
        <w:rPr>
          <w:rFonts w:cs="Arial"/>
          <w:b/>
        </w:rPr>
      </w:pPr>
      <w:r>
        <w:rPr>
          <w:rFonts w:cs="Arial"/>
          <w:b/>
        </w:rPr>
        <w:lastRenderedPageBreak/>
        <w:t>Output</w:t>
      </w:r>
      <w:r w:rsidRPr="00DC6478">
        <w:rPr>
          <w:rFonts w:cs="Arial"/>
          <w:b/>
        </w:rPr>
        <w:t xml:space="preserve"> </w:t>
      </w:r>
      <w:r w:rsidR="007703FA" w:rsidRPr="00DC6478">
        <w:rPr>
          <w:rFonts w:cs="Arial"/>
          <w:b/>
        </w:rPr>
        <w:t>4 – Leveraging of private sector resources to scale up climate change solutions through market and output-based and inclusive value chain business model</w:t>
      </w:r>
    </w:p>
    <w:p w14:paraId="4C6329B1" w:rsidR="007703FA" w:rsidRPr="00DC6478" w:rsidRDefault="007703FA" w:rsidP="00246E7C">
      <w:pPr>
        <w:ind w:left="180"/>
        <w:jc w:val="both"/>
        <w:rPr>
          <w:rFonts w:cs="Arial"/>
          <w:b/>
        </w:rPr>
      </w:pPr>
      <w:r w:rsidRPr="00DC6478">
        <w:rPr>
          <w:rFonts w:cs="Arial"/>
          <w:b/>
        </w:rPr>
        <w:t xml:space="preserve">Activity 4.1: Mapping value chain actors, business service providers, trade associations, gaps, risks, monetization of environmental services: </w:t>
      </w:r>
    </w:p>
    <w:p w14:paraId="25932F36"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4.1.1: </w:t>
      </w:r>
      <w:r w:rsidRPr="005A76D3">
        <w:rPr>
          <w:rFonts w:cs="Arial" w:asciiTheme="minorHAnsi" w:hAnsiTheme="minorHAnsi"/>
          <w:sz w:val="22"/>
          <w:szCs w:val="22"/>
        </w:rPr>
        <w:t xml:space="preserve">Conduct study to identify the barriers and business risks in mobilizing private sector participation </w:t>
      </w:r>
      <w:r>
        <w:rPr>
          <w:rFonts w:cs="Arial" w:asciiTheme="minorHAnsi" w:hAnsiTheme="minorHAnsi"/>
          <w:sz w:val="22"/>
          <w:szCs w:val="22"/>
        </w:rPr>
        <w:t>(UNEP)</w:t>
      </w:r>
      <w:r w:rsidRPr="005A76D3">
        <w:rPr>
          <w:rFonts w:cs="Arial" w:asciiTheme="minorHAnsi" w:hAnsiTheme="minorHAnsi"/>
          <w:sz w:val="22"/>
          <w:szCs w:val="22"/>
        </w:rPr>
        <w:t xml:space="preserve"> </w:t>
      </w:r>
    </w:p>
    <w:p w14:paraId="0095386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4.1.2: </w:t>
      </w:r>
      <w:r w:rsidRPr="005A76D3">
        <w:rPr>
          <w:rFonts w:cs="Arial" w:asciiTheme="minorHAnsi" w:hAnsiTheme="minorHAnsi"/>
          <w:sz w:val="22"/>
          <w:szCs w:val="22"/>
        </w:rPr>
        <w:t>Conduct study to map the characteristics of private sector engagement in climate relevant activities, highlighting gaps and opportunities</w:t>
      </w:r>
      <w:r>
        <w:rPr>
          <w:rFonts w:cs="Arial" w:asciiTheme="minorHAnsi" w:hAnsiTheme="minorHAnsi"/>
          <w:sz w:val="22"/>
          <w:szCs w:val="22"/>
        </w:rPr>
        <w:t xml:space="preserve"> (UNEP)</w:t>
      </w:r>
    </w:p>
    <w:p w14:paraId="54818FBE"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4.1.3: </w:t>
      </w:r>
      <w:r w:rsidRPr="005A76D3">
        <w:rPr>
          <w:rFonts w:cs="Arial" w:asciiTheme="minorHAnsi" w:hAnsiTheme="minorHAnsi"/>
          <w:sz w:val="22"/>
          <w:szCs w:val="22"/>
        </w:rPr>
        <w:t>Conduct study to review regulatory, technical and financial framework for private sector investments in climate change solutions</w:t>
      </w:r>
      <w:r>
        <w:rPr>
          <w:rFonts w:cs="Arial" w:asciiTheme="minorHAnsi" w:hAnsiTheme="minorHAnsi"/>
          <w:sz w:val="22"/>
          <w:szCs w:val="22"/>
        </w:rPr>
        <w:t xml:space="preserve"> (UNEP) </w:t>
      </w:r>
    </w:p>
    <w:p w14:paraId="009BA9A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4.1.4: </w:t>
      </w:r>
      <w:r w:rsidRPr="005A76D3">
        <w:rPr>
          <w:rFonts w:cs="Arial" w:asciiTheme="minorHAnsi" w:hAnsiTheme="minorHAnsi"/>
          <w:sz w:val="22"/>
          <w:szCs w:val="22"/>
        </w:rPr>
        <w:t>Assess options for leveraging public and private sector resources and make recommendations based on assessment, including specific regulatory incentives</w:t>
      </w:r>
      <w:r>
        <w:rPr>
          <w:rFonts w:cs="Arial" w:asciiTheme="minorHAnsi" w:hAnsiTheme="minorHAnsi"/>
          <w:sz w:val="22"/>
          <w:szCs w:val="22"/>
        </w:rPr>
        <w:t xml:space="preserve"> for private sector investment (UNEP)</w:t>
      </w:r>
    </w:p>
    <w:p w14:paraId="730335F4" w:rsidR="007703FA" w:rsidRPr="00DC6478"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4.1.5: </w:t>
      </w:r>
      <w:r w:rsidR="007703FA" w:rsidRPr="00DC6478">
        <w:rPr>
          <w:rFonts w:cs="Arial" w:asciiTheme="minorHAnsi" w:hAnsiTheme="minorHAnsi"/>
          <w:sz w:val="22"/>
          <w:szCs w:val="22"/>
        </w:rPr>
        <w:t>Develop a set of environment and social safeguards and guidelines to facilitate private investment into national climate change activities; and work with national banks and investments funds to adopt these safeguards and guidelines</w:t>
      </w:r>
      <w:r>
        <w:rPr>
          <w:rFonts w:cs="Arial" w:asciiTheme="minorHAnsi" w:hAnsiTheme="minorHAnsi"/>
          <w:sz w:val="22"/>
          <w:szCs w:val="22"/>
        </w:rPr>
        <w:t xml:space="preserve"> (UNEP)</w:t>
      </w:r>
    </w:p>
    <w:p w14:paraId="3A351739" w:rsidR="007703FA" w:rsidRPr="00DC6478" w:rsidRDefault="007703FA" w:rsidP="00246E7C">
      <w:pPr>
        <w:ind w:left="180"/>
        <w:jc w:val="both"/>
        <w:rPr>
          <w:rFonts w:cs="Arial"/>
          <w:b/>
        </w:rPr>
      </w:pPr>
      <w:r w:rsidRPr="00DC6478">
        <w:rPr>
          <w:rFonts w:cs="Arial"/>
          <w:b/>
        </w:rPr>
        <w:t xml:space="preserve">Activity 4.2: Facilitate private sector resource mobilization and engagement on climate change activities: </w:t>
      </w:r>
    </w:p>
    <w:p w14:paraId="6C2ECCE3"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4.2.1: </w:t>
      </w:r>
      <w:r w:rsidR="007703FA" w:rsidRPr="00DC6478">
        <w:rPr>
          <w:rFonts w:cs="Arial" w:asciiTheme="minorHAnsi" w:hAnsiTheme="minorHAnsi"/>
          <w:sz w:val="22"/>
          <w:szCs w:val="22"/>
        </w:rPr>
        <w:t>Utilize public sector resources to develop policy and financial de-risking instruments to support private sector participation in climate change programme design and activities</w:t>
      </w:r>
      <w:r>
        <w:rPr>
          <w:rFonts w:cs="Arial" w:asciiTheme="minorHAnsi" w:hAnsiTheme="minorHAnsi"/>
          <w:sz w:val="22"/>
          <w:szCs w:val="22"/>
        </w:rPr>
        <w:t xml:space="preserve"> (UNEP)</w:t>
      </w:r>
    </w:p>
    <w:p w14:paraId="40E8210D"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4.2.2: </w:t>
      </w:r>
      <w:r w:rsidR="007703FA" w:rsidRPr="00DC6478">
        <w:rPr>
          <w:rFonts w:cs="Arial" w:asciiTheme="minorHAnsi" w:hAnsiTheme="minorHAnsi"/>
          <w:sz w:val="22"/>
          <w:szCs w:val="22"/>
        </w:rPr>
        <w:t xml:space="preserve">Support Government to host outreach with private sector actors across priority sectors (e.g. EE, RE, Food security/Clean energy/water access, climate friendly agriculture and ecosystem-based adaptation and land use management) to identify synergies and </w:t>
      </w:r>
      <w:r w:rsidR="007703FA" w:rsidRPr="00547ACB">
        <w:rPr>
          <w:rFonts w:cs="Arial" w:asciiTheme="minorHAnsi" w:hAnsiTheme="minorHAnsi"/>
          <w:sz w:val="22"/>
          <w:szCs w:val="22"/>
        </w:rPr>
        <w:t>investment opportunities</w:t>
      </w:r>
      <w:r w:rsidRPr="00547ACB">
        <w:rPr>
          <w:rFonts w:cs="Arial" w:asciiTheme="minorHAnsi" w:hAnsiTheme="minorHAnsi"/>
          <w:sz w:val="22"/>
          <w:szCs w:val="22"/>
        </w:rPr>
        <w:t xml:space="preserve"> (UNEP)</w:t>
      </w:r>
    </w:p>
    <w:p w14:paraId="478B6673" w:rsidR="00547ACB"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cs="Arial" w:asciiTheme="minorHAnsi" w:hAnsiTheme="minorHAnsi"/>
          <w:sz w:val="22"/>
          <w:szCs w:val="22"/>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r w:rsidR="00452C01">
        <w:rPr>
          <w:rFonts w:cs="Arial" w:asciiTheme="minorHAnsi" w:hAnsiTheme="minorHAnsi"/>
          <w:sz w:val="22"/>
          <w:szCs w:val="22"/>
        </w:rPr>
        <w:t xml:space="preserve"> </w:t>
      </w:r>
      <w:r w:rsidR="00452C01" w:rsidRPr="00547ACB">
        <w:rPr>
          <w:rFonts w:cs="Arial" w:asciiTheme="minorHAnsi" w:hAnsiTheme="minorHAnsi"/>
          <w:sz w:val="22"/>
          <w:szCs w:val="22"/>
          <w:lang w:val="en-GB"/>
        </w:rPr>
        <w:t>(UNEP)</w:t>
      </w:r>
    </w:p>
    <w:p w14:paraId="3EE43422" w:rsidR="007703FA"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cs="Arial" w:asciiTheme="minorHAnsi" w:hAnsiTheme="minorHAnsi"/>
          <w:sz w:val="22"/>
          <w:szCs w:val="22"/>
          <w:lang w:val="en-GB"/>
        </w:rPr>
        <w:t>Action 4.2.4</w:t>
      </w:r>
      <w:r w:rsidR="005A76D3" w:rsidRPr="00547ACB">
        <w:rPr>
          <w:rFonts w:cs="Arial" w:asciiTheme="minorHAnsi" w:hAnsiTheme="minorHAnsi"/>
          <w:sz w:val="22"/>
          <w:szCs w:val="22"/>
          <w:lang w:val="en-GB"/>
        </w:rPr>
        <w:t>: Conduct consultations to r</w:t>
      </w:r>
      <w:r w:rsidR="007703FA" w:rsidRPr="00547ACB">
        <w:rPr>
          <w:rFonts w:cs="Arial" w:asciiTheme="minorHAnsi" w:hAnsiTheme="minorHAnsi"/>
          <w:sz w:val="22"/>
          <w:szCs w:val="22"/>
          <w:lang w:val="en-GB"/>
        </w:rPr>
        <w:t>eview the financial sector (e.g. banks, MFIs) activities with focus on finance for mitigation and adaptation measures, assess lessons learned in implementing initial sustainable energy finance, and identify the gap between investment potential and finance supply</w:t>
      </w:r>
      <w:r w:rsidR="005A76D3" w:rsidRPr="00547ACB">
        <w:rPr>
          <w:rFonts w:cs="Arial" w:asciiTheme="minorHAnsi" w:hAnsiTheme="minorHAnsi"/>
          <w:sz w:val="22"/>
          <w:szCs w:val="22"/>
          <w:lang w:val="en-GB"/>
        </w:rPr>
        <w:t xml:space="preserve"> (UNEP)</w:t>
      </w:r>
    </w:p>
    <w:p w14:paraId="5EE7879E"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cs="Arial" w:asciiTheme="minorHAnsi" w:hAnsiTheme="minorHAnsi"/>
          <w:sz w:val="22"/>
          <w:szCs w:val="22"/>
          <w:lang w:val="en-GB"/>
        </w:rPr>
        <w:t>Action 4.2.</w:t>
      </w:r>
      <w:r w:rsidR="00547ACB" w:rsidRPr="00547ACB">
        <w:rPr>
          <w:rFonts w:cs="Arial" w:asciiTheme="minorHAnsi" w:hAnsiTheme="minorHAnsi"/>
          <w:sz w:val="22"/>
          <w:szCs w:val="22"/>
          <w:lang w:val="en-GB"/>
        </w:rPr>
        <w:t>5</w:t>
      </w:r>
      <w:r w:rsidRPr="00547ACB">
        <w:rPr>
          <w:rFonts w:cs="Arial" w:asciiTheme="minorHAnsi" w:hAnsiTheme="minorHAnsi"/>
          <w:sz w:val="22"/>
          <w:szCs w:val="22"/>
          <w:lang w:val="en-GB"/>
        </w:rPr>
        <w:t xml:space="preserve">: </w:t>
      </w:r>
      <w:r w:rsidR="007703FA" w:rsidRPr="00547ACB">
        <w:rPr>
          <w:rFonts w:cs="Arial" w:asciiTheme="minorHAnsi" w:hAnsiTheme="minorHAnsi"/>
          <w:sz w:val="22"/>
          <w:szCs w:val="22"/>
          <w:lang w:val="en-GB"/>
        </w:rPr>
        <w:t xml:space="preserve">Engage the Ghanaian financial sector (including Agriculture Development Bank, </w:t>
      </w:r>
      <w:proofErr w:type="spellStart"/>
      <w:r w:rsidR="007703FA" w:rsidRPr="00547ACB">
        <w:rPr>
          <w:rFonts w:cs="Arial" w:asciiTheme="minorHAnsi" w:hAnsiTheme="minorHAnsi"/>
          <w:sz w:val="22"/>
          <w:szCs w:val="22"/>
          <w:lang w:val="en-GB"/>
        </w:rPr>
        <w:t>Ecobank</w:t>
      </w:r>
      <w:proofErr w:type="spellEnd"/>
      <w:r w:rsidR="007703FA" w:rsidRPr="00547ACB">
        <w:rPr>
          <w:rFonts w:cs="Arial" w:asciiTheme="minorHAnsi" w:hAnsiTheme="minorHAnsi"/>
          <w:sz w:val="22"/>
          <w:szCs w:val="22"/>
          <w:lang w:val="en-GB"/>
        </w:rPr>
        <w:t xml:space="preserve"> and ARB-APEX Bank, African Development Bank) in developing and implementing measures to address the gaps and build the sector’s capacity to increase climate relevant investment</w:t>
      </w:r>
      <w:r w:rsidRPr="00547ACB">
        <w:rPr>
          <w:rFonts w:cs="Arial" w:asciiTheme="minorHAnsi" w:hAnsiTheme="minorHAnsi"/>
          <w:sz w:val="22"/>
          <w:szCs w:val="22"/>
          <w:lang w:val="en-GB"/>
        </w:rPr>
        <w:t xml:space="preserve"> (UNEP)</w:t>
      </w:r>
    </w:p>
    <w:p w14:paraId="2CF2A276" w:rsidR="007703FA" w:rsidRPr="00DC6478" w:rsidRDefault="007703FA" w:rsidP="00246E7C">
      <w:pPr>
        <w:ind w:left="180"/>
        <w:jc w:val="both"/>
        <w:rPr>
          <w:rFonts w:cs="Arial"/>
          <w:b/>
        </w:rPr>
      </w:pPr>
      <w:r w:rsidRPr="00DC6478">
        <w:rPr>
          <w:rFonts w:cs="Arial"/>
          <w:b/>
        </w:rPr>
        <w:t xml:space="preserve">Activity 4.3: Strengthen the technical and financial capacity of public, private and CSO stakeholders in inclusive business development and marketing of climate change solutions: </w:t>
      </w:r>
    </w:p>
    <w:p w14:paraId="7EC75FE3"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lastRenderedPageBreak/>
        <w:t xml:space="preserve">Action 4.3.1: </w:t>
      </w:r>
      <w:r w:rsidR="007703FA" w:rsidRPr="00DC6478">
        <w:rPr>
          <w:rFonts w:cs="Arial" w:asciiTheme="minorHAnsi" w:hAnsiTheme="minorHAnsi"/>
          <w:sz w:val="22"/>
          <w:szCs w:val="22"/>
        </w:rPr>
        <w:t>Peer to peer training for social entrepreneur/business incubator/venture capitalist (targeting also women and youth) as inclusive value chain actors in mitigating supply and demand risks</w:t>
      </w:r>
      <w:r>
        <w:rPr>
          <w:rFonts w:cs="Arial" w:asciiTheme="minorHAnsi" w:hAnsiTheme="minorHAnsi"/>
          <w:sz w:val="22"/>
          <w:szCs w:val="22"/>
        </w:rPr>
        <w:t xml:space="preserve"> (UNEP)</w:t>
      </w:r>
    </w:p>
    <w:p w14:paraId="2273222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4.3.2: </w:t>
      </w:r>
      <w:r w:rsidR="007703FA" w:rsidRPr="00DC6478">
        <w:rPr>
          <w:rFonts w:cs="Arial" w:asciiTheme="minorHAnsi" w:hAnsiTheme="minorHAnsi"/>
          <w:sz w:val="22"/>
          <w:szCs w:val="22"/>
        </w:rPr>
        <w:t xml:space="preserve">Develop business plan and financial structuring for access to competitive credit/loans </w:t>
      </w:r>
      <w:r>
        <w:rPr>
          <w:rFonts w:cs="Arial" w:asciiTheme="minorHAnsi" w:hAnsiTheme="minorHAnsi"/>
          <w:sz w:val="22"/>
          <w:szCs w:val="22"/>
        </w:rPr>
        <w:t>(UNEP)</w:t>
      </w:r>
    </w:p>
    <w:p w14:paraId="302BB903"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cs="Arial" w:asciiTheme="minorHAnsi" w:hAnsiTheme="minorHAnsi"/>
          <w:sz w:val="22"/>
          <w:szCs w:val="22"/>
        </w:rPr>
        <w:t xml:space="preserve">Action 4.3.3: </w:t>
      </w:r>
      <w:r w:rsidR="007703FA" w:rsidRPr="00DC6478">
        <w:rPr>
          <w:rFonts w:cs="Arial" w:asciiTheme="minorHAnsi" w:hAnsiTheme="minorHAnsi"/>
          <w:sz w:val="22"/>
          <w:szCs w:val="22"/>
        </w:rPr>
        <w:t>Train financial institutions in project evaluation and risk/return profiling for the development of new financial products and services</w:t>
      </w:r>
      <w:r w:rsidR="002F4E72">
        <w:rPr>
          <w:rFonts w:cs="Arial" w:asciiTheme="minorHAnsi" w:hAnsiTheme="minorHAnsi"/>
          <w:sz w:val="22"/>
          <w:szCs w:val="22"/>
        </w:rPr>
        <w:t xml:space="preserve"> </w:t>
      </w:r>
      <w:r w:rsidR="002F4E72" w:rsidRPr="002F4E72">
        <w:rPr>
          <w:rFonts w:cs="Arial" w:asciiTheme="minorHAnsi" w:hAnsiTheme="minorHAnsi"/>
          <w:sz w:val="22"/>
          <w:szCs w:val="22"/>
        </w:rPr>
        <w:t xml:space="preserve">(e.g. leasing, hire purchase, </w:t>
      </w:r>
      <w:proofErr w:type="spellStart"/>
      <w:r w:rsidR="002F4E72" w:rsidRPr="002F4E72">
        <w:rPr>
          <w:rFonts w:cs="Arial" w:asciiTheme="minorHAnsi" w:hAnsiTheme="minorHAnsi"/>
          <w:sz w:val="22"/>
          <w:szCs w:val="22"/>
        </w:rPr>
        <w:t>Toyola</w:t>
      </w:r>
      <w:proofErr w:type="spellEnd"/>
      <w:r w:rsidR="002F4E72" w:rsidRPr="002F4E72">
        <w:rPr>
          <w:rFonts w:cs="Arial" w:asciiTheme="minorHAnsi" w:hAnsiTheme="minorHAnsi"/>
          <w:sz w:val="22"/>
          <w:szCs w:val="22"/>
        </w:rPr>
        <w:t xml:space="preserve"> saving box)</w:t>
      </w:r>
      <w:r w:rsidR="007703FA" w:rsidRPr="00DC6478">
        <w:rPr>
          <w:rFonts w:cs="Arial" w:asciiTheme="minorHAnsi" w:hAnsiTheme="minorHAnsi"/>
          <w:sz w:val="22"/>
          <w:szCs w:val="22"/>
        </w:rPr>
        <w:t xml:space="preserve"> </w:t>
      </w:r>
      <w:r>
        <w:rPr>
          <w:rFonts w:cs="Arial" w:asciiTheme="minorHAnsi" w:hAnsiTheme="minorHAnsi"/>
          <w:sz w:val="22"/>
          <w:szCs w:val="22"/>
        </w:rPr>
        <w:t>(UNEP)</w:t>
      </w:r>
      <w:r w:rsidR="007703FA" w:rsidRPr="00DC6478">
        <w:rPr>
          <w:rFonts w:cs="Arial" w:asciiTheme="minorHAnsi" w:hAnsiTheme="minorHAnsi"/>
          <w:sz w:val="22"/>
          <w:szCs w:val="22"/>
        </w:rPr>
        <w:t xml:space="preserve"> </w:t>
      </w:r>
    </w:p>
    <w:p w14:paraId="62C61262" w:rsidR="007703FA" w:rsidRPr="00824E4E" w:rsidRDefault="007703FA" w:rsidP="00824E4E">
      <w:pPr>
        <w:jc w:val="both"/>
        <w:rPr>
          <w:rFonts w:cs="Arial"/>
        </w:rPr>
      </w:pPr>
      <w:r w:rsidRPr="00DC6478">
        <w:rPr>
          <w:rFonts w:cs="Arial"/>
        </w:rPr>
        <w:t>Partner</w:t>
      </w:r>
      <w:r w:rsidR="00EC1F1E">
        <w:rPr>
          <w:rFonts w:cs="Arial"/>
        </w:rPr>
        <w:t xml:space="preserve"> lead on the implementation of O</w:t>
      </w:r>
      <w:r w:rsidRPr="00DC6478">
        <w:rPr>
          <w:rFonts w:cs="Arial"/>
        </w:rPr>
        <w:t xml:space="preserve">utput 4: UNEP lead </w:t>
      </w:r>
    </w:p>
    <w:p w14:paraId="5BEEC489" w:rsidR="00BD6F6E" w:rsidRPr="00BD6F6E" w:rsidRDefault="007022DD" w:rsidP="00BD6F6E">
      <w:pPr>
        <w:keepNext/>
        <w:spacing w:after="60"/>
        <w:jc w:val="both"/>
        <w:outlineLvl w:val="1"/>
        <w:rPr>
          <w:b/>
          <w:bCs/>
          <w:lang w:val="en-GB"/>
        </w:rPr>
      </w:pPr>
      <w:r>
        <w:rPr>
          <w:b/>
          <w:bCs/>
          <w:lang w:val="en-GB"/>
        </w:rPr>
        <w:t>2.</w:t>
      </w:r>
      <w:r w:rsidR="00F64DA7">
        <w:rPr>
          <w:b/>
          <w:bCs/>
          <w:lang w:val="en-GB"/>
        </w:rPr>
        <w:t>4</w:t>
      </w:r>
      <w:r w:rsidR="00BD6F6E">
        <w:rPr>
          <w:b/>
          <w:bCs/>
          <w:lang w:val="en-GB"/>
        </w:rPr>
        <w:t xml:space="preserve"> </w:t>
      </w:r>
      <w:r w:rsidR="00644542">
        <w:rPr>
          <w:b/>
          <w:bCs/>
          <w:lang w:val="en-GB"/>
        </w:rPr>
        <w:tab/>
      </w:r>
      <w:r w:rsidR="00BD6F6E" w:rsidRPr="00BD6F6E">
        <w:rPr>
          <w:b/>
          <w:bCs/>
          <w:lang w:val="en-GB"/>
        </w:rPr>
        <w:t xml:space="preserve">Cost </w:t>
      </w:r>
      <w:r w:rsidR="00824E4E">
        <w:rPr>
          <w:b/>
          <w:bCs/>
          <w:lang w:val="en-GB"/>
        </w:rPr>
        <w:t>E</w:t>
      </w:r>
      <w:r w:rsidR="00BD6F6E" w:rsidRPr="00BD6F6E">
        <w:rPr>
          <w:b/>
          <w:bCs/>
          <w:lang w:val="en-GB"/>
        </w:rPr>
        <w:t xml:space="preserve">ffectiveness of the </w:t>
      </w:r>
      <w:r w:rsidR="00824E4E">
        <w:rPr>
          <w:b/>
          <w:bCs/>
          <w:lang w:val="en-GB"/>
        </w:rPr>
        <w:t>Proposed P</w:t>
      </w:r>
      <w:r w:rsidR="00BD6F6E" w:rsidRPr="00BD6F6E">
        <w:rPr>
          <w:b/>
          <w:bCs/>
          <w:lang w:val="en-GB"/>
        </w:rPr>
        <w:t>roject</w:t>
      </w:r>
    </w:p>
    <w:p w14:paraId="33EB70F6" w:rsidR="00BD6F6E" w:rsidRPr="008F2674" w:rsidRDefault="00BD6F6E" w:rsidP="00246E7C">
      <w:pPr>
        <w:jc w:val="both"/>
        <w:rPr>
          <w:rFonts w:eastAsia="Times New Roman" w:cs="Times New Roman"/>
          <w:bCs/>
          <w:lang w:val="en-GB"/>
        </w:rPr>
      </w:pPr>
      <w:r>
        <w:rPr>
          <w:rFonts w:eastAsia="Times New Roman" w:cs="Times New Roman"/>
          <w:bCs/>
          <w:lang w:val="en-GB"/>
        </w:rPr>
        <w:t>The effort to improve climate finance capacities are largely ad-hoc in many countries around the world</w:t>
      </w:r>
      <w:r w:rsidRPr="008F2674">
        <w:rPr>
          <w:rFonts w:eastAsia="Times New Roman" w:cs="Times New Roman"/>
          <w:bCs/>
          <w:lang w:val="en-GB"/>
        </w:rPr>
        <w:t xml:space="preserve">. These fragmented responses may address an issue or yield an impact in a given locality or sector in a specific time.  However, without due consideration of </w:t>
      </w:r>
      <w:r>
        <w:rPr>
          <w:rFonts w:eastAsia="Times New Roman" w:cs="Times New Roman"/>
          <w:bCs/>
          <w:lang w:val="en-GB"/>
        </w:rPr>
        <w:t>a whole-of-government approach to readiness for climate finance</w:t>
      </w:r>
      <w:r w:rsidRPr="008F2674">
        <w:rPr>
          <w:rFonts w:eastAsia="Times New Roman" w:cs="Times New Roman"/>
          <w:bCs/>
          <w:lang w:val="en-GB"/>
        </w:rPr>
        <w:t xml:space="preserve">, the outputs and impacts of isolated actions will be unsustainable.  With this fragmented approach, opportunities for mainstreaming climate change </w:t>
      </w:r>
      <w:r>
        <w:rPr>
          <w:rFonts w:eastAsia="Times New Roman" w:cs="Times New Roman"/>
          <w:bCs/>
          <w:lang w:val="en-GB"/>
        </w:rPr>
        <w:t>finance</w:t>
      </w:r>
      <w:r w:rsidRPr="008F2674">
        <w:rPr>
          <w:rFonts w:eastAsia="Times New Roman" w:cs="Times New Roman"/>
          <w:bCs/>
          <w:lang w:val="en-GB"/>
        </w:rPr>
        <w:t xml:space="preserve"> into normative frameworks – a cost-effective way to achieve changes in natural resource management sectors – will be missed. </w:t>
      </w:r>
    </w:p>
    <w:p w14:paraId="6139AD70" w:rsidR="00BD6F6E" w:rsidRPr="008F2674" w:rsidRDefault="00BD6F6E" w:rsidP="00246E7C">
      <w:pPr>
        <w:jc w:val="both"/>
        <w:rPr>
          <w:rFonts w:eastAsia="Times New Roman" w:cs="Times New Roman"/>
          <w:bCs/>
          <w:lang w:val="en-GB"/>
        </w:rPr>
      </w:pPr>
      <w:r w:rsidRPr="008F2674">
        <w:rPr>
          <w:rFonts w:eastAsia="Times New Roman" w:cs="Times New Roman"/>
          <w:bCs/>
          <w:lang w:val="en-GB"/>
        </w:rPr>
        <w:t xml:space="preserve">Unless </w:t>
      </w:r>
      <w:r>
        <w:rPr>
          <w:rFonts w:eastAsia="Times New Roman" w:cs="Times New Roman"/>
          <w:bCs/>
          <w:lang w:val="en-GB"/>
        </w:rPr>
        <w:t>climate finance capacities</w:t>
      </w:r>
      <w:r w:rsidRPr="008F2674">
        <w:rPr>
          <w:rFonts w:eastAsia="Times New Roman" w:cs="Times New Roman"/>
          <w:bCs/>
          <w:lang w:val="en-GB"/>
        </w:rPr>
        <w:t xml:space="preserve"> and decision making tools for </w:t>
      </w:r>
      <w:r>
        <w:rPr>
          <w:rFonts w:eastAsia="Times New Roman" w:cs="Times New Roman"/>
          <w:bCs/>
          <w:lang w:val="en-GB"/>
        </w:rPr>
        <w:t>accessing and managing finance are properly incorporated into national policies,</w:t>
      </w:r>
      <w:r w:rsidRPr="008F2674">
        <w:rPr>
          <w:rFonts w:eastAsia="Times New Roman" w:cs="Times New Roman"/>
          <w:bCs/>
          <w:lang w:val="en-GB"/>
        </w:rPr>
        <w:t xml:space="preserve"> plans</w:t>
      </w:r>
      <w:r>
        <w:rPr>
          <w:rFonts w:eastAsia="Times New Roman" w:cs="Times New Roman"/>
          <w:bCs/>
          <w:lang w:val="en-GB"/>
        </w:rPr>
        <w:t>, and institutions, Ghana stands to lose out on the access to the GCF and other international finance while also losing an opportunity to spur local, climate-relevant investment</w:t>
      </w:r>
      <w:r w:rsidRPr="008F2674">
        <w:rPr>
          <w:rFonts w:eastAsia="Times New Roman" w:cs="Times New Roman"/>
          <w:bCs/>
          <w:lang w:val="en-GB"/>
        </w:rPr>
        <w:t xml:space="preserve">. Therefore </w:t>
      </w:r>
      <w:r>
        <w:rPr>
          <w:rFonts w:eastAsia="Times New Roman" w:cs="Times New Roman"/>
          <w:bCs/>
          <w:lang w:val="en-GB"/>
        </w:rPr>
        <w:t>in the absence of support by this project, Ghana will lack the critical capacities needed to filly engage with both external and internal sources of climate finance</w:t>
      </w:r>
      <w:r w:rsidRPr="008F2674">
        <w:rPr>
          <w:rFonts w:eastAsia="Times New Roman" w:cs="Times New Roman"/>
          <w:bCs/>
          <w:lang w:val="en-GB"/>
        </w:rPr>
        <w:t>.</w:t>
      </w:r>
    </w:p>
    <w:p w14:paraId="3E3A7AD4" w:rsidR="00BD6F6E" w:rsidRPr="008F2674" w:rsidRDefault="00BD6F6E" w:rsidP="00246E7C">
      <w:pPr>
        <w:jc w:val="both"/>
        <w:rPr>
          <w:rFonts w:eastAsia="Times New Roman" w:cs="Times New Roman"/>
          <w:bCs/>
          <w:lang w:val="en-GB"/>
        </w:rPr>
      </w:pPr>
      <w:r w:rsidRPr="008F2674">
        <w:rPr>
          <w:rFonts w:eastAsia="Times New Roman" w:cs="Times New Roman"/>
          <w:bCs/>
          <w:lang w:val="en-GB"/>
        </w:rPr>
        <w:t xml:space="preserve">The approach proposed by this project provides an integrated package of measures that will effectively generate the necessary systemic and institutional capacities, decision making tools and actions for </w:t>
      </w:r>
      <w:r>
        <w:rPr>
          <w:rFonts w:eastAsia="Times New Roman" w:cs="Times New Roman"/>
          <w:bCs/>
          <w:lang w:val="en-GB"/>
        </w:rPr>
        <w:t>achieving readiness for climate finance</w:t>
      </w:r>
      <w:r w:rsidRPr="008F2674">
        <w:rPr>
          <w:rFonts w:eastAsia="Times New Roman" w:cs="Times New Roman"/>
          <w:bCs/>
          <w:lang w:val="en-GB"/>
        </w:rPr>
        <w:t xml:space="preserve">.  Simultaneously, the project will demonstrate a range of options to address </w:t>
      </w:r>
      <w:r>
        <w:rPr>
          <w:rFonts w:eastAsia="Times New Roman" w:cs="Times New Roman"/>
          <w:bCs/>
          <w:lang w:val="en-GB"/>
        </w:rPr>
        <w:t>both the supply and demand side of</w:t>
      </w:r>
      <w:r w:rsidRPr="008F2674">
        <w:rPr>
          <w:rFonts w:eastAsia="Times New Roman" w:cs="Times New Roman"/>
          <w:bCs/>
          <w:lang w:val="en-GB"/>
        </w:rPr>
        <w:t xml:space="preserve"> </w:t>
      </w:r>
      <w:r>
        <w:rPr>
          <w:rFonts w:eastAsia="Times New Roman" w:cs="Times New Roman"/>
          <w:bCs/>
          <w:lang w:val="en-GB"/>
        </w:rPr>
        <w:t>climate change financing</w:t>
      </w:r>
      <w:r w:rsidRPr="008F2674">
        <w:rPr>
          <w:rFonts w:eastAsia="Times New Roman" w:cs="Times New Roman"/>
          <w:bCs/>
          <w:lang w:val="en-GB"/>
        </w:rPr>
        <w:t xml:space="preserve">. </w:t>
      </w:r>
    </w:p>
    <w:p w14:paraId="4D526763" w:rsidR="00BD6F6E" w:rsidRPr="008F2674" w:rsidRDefault="00BD6F6E" w:rsidP="00246E7C">
      <w:pPr>
        <w:jc w:val="both"/>
        <w:rPr>
          <w:rFonts w:eastAsia="Times New Roman" w:cs="Times New Roman"/>
          <w:bCs/>
          <w:lang w:val="en-GB"/>
        </w:rPr>
      </w:pPr>
      <w:r w:rsidRPr="008F2674">
        <w:rPr>
          <w:rFonts w:eastAsia="Times New Roman" w:cs="Times New Roman"/>
          <w:bCs/>
          <w:lang w:val="en-GB"/>
        </w:rPr>
        <w:t>The proposed project is cost ef</w:t>
      </w:r>
      <w:r>
        <w:rPr>
          <w:rFonts w:eastAsia="Times New Roman" w:cs="Times New Roman"/>
          <w:bCs/>
          <w:lang w:val="en-GB"/>
        </w:rPr>
        <w:t>fective for two reasons. First</w:t>
      </w:r>
      <w:r w:rsidRPr="008F2674">
        <w:rPr>
          <w:rFonts w:eastAsia="Times New Roman" w:cs="Times New Roman"/>
          <w:bCs/>
          <w:lang w:val="en-GB"/>
        </w:rPr>
        <w:t xml:space="preserve">, </w:t>
      </w:r>
      <w:r>
        <w:rPr>
          <w:rFonts w:eastAsia="Times New Roman" w:cs="Times New Roman"/>
          <w:bCs/>
          <w:lang w:val="en-GB"/>
        </w:rPr>
        <w:t>the GCF Readiness programme</w:t>
      </w:r>
      <w:r w:rsidRPr="008F2674">
        <w:rPr>
          <w:rFonts w:eastAsia="Times New Roman" w:cs="Times New Roman"/>
          <w:bCs/>
          <w:lang w:val="en-GB"/>
        </w:rPr>
        <w:t xml:space="preserve"> </w:t>
      </w:r>
      <w:r>
        <w:rPr>
          <w:rFonts w:eastAsia="Times New Roman" w:cs="Times New Roman"/>
          <w:bCs/>
          <w:lang w:val="en-GB"/>
        </w:rPr>
        <w:t xml:space="preserve">brings to bear the comparative advantages of </w:t>
      </w:r>
      <w:r w:rsidR="00943E3C">
        <w:rPr>
          <w:rFonts w:eastAsia="Times New Roman" w:cs="Times New Roman"/>
          <w:bCs/>
          <w:lang w:val="en-GB"/>
        </w:rPr>
        <w:t>two</w:t>
      </w:r>
      <w:r>
        <w:rPr>
          <w:rFonts w:eastAsia="Times New Roman" w:cs="Times New Roman"/>
          <w:bCs/>
          <w:lang w:val="en-GB"/>
        </w:rPr>
        <w:t xml:space="preserve"> distin</w:t>
      </w:r>
      <w:r w:rsidR="00943E3C">
        <w:rPr>
          <w:rFonts w:eastAsia="Times New Roman" w:cs="Times New Roman"/>
          <w:bCs/>
          <w:lang w:val="en-GB"/>
        </w:rPr>
        <w:t>ct partner agencies (UNDP and UNEP</w:t>
      </w:r>
      <w:r>
        <w:rPr>
          <w:rFonts w:eastAsia="Times New Roman" w:cs="Times New Roman"/>
          <w:bCs/>
          <w:lang w:val="en-GB"/>
        </w:rPr>
        <w:t>) with previous experience in building climate finance capacities; since this is a pioneering effort to build GCF readiness, this approach will reduce transaction costs and ensure cohesiveness with emerging international norms. In addition</w:t>
      </w:r>
      <w:r w:rsidRPr="008F2674">
        <w:rPr>
          <w:rFonts w:eastAsia="Times New Roman" w:cs="Times New Roman"/>
          <w:bCs/>
          <w:lang w:val="en-GB"/>
        </w:rPr>
        <w:t xml:space="preserve">, </w:t>
      </w:r>
      <w:r>
        <w:rPr>
          <w:rFonts w:eastAsia="Times New Roman" w:cs="Times New Roman"/>
          <w:bCs/>
          <w:lang w:val="en-GB"/>
        </w:rPr>
        <w:t>the global GCF Readiness Programme is designed to work with existing stakeholders and institutions by building capacities in the national context that Ghana might otherwise seek externally. By installing these tools, guidelines and skills now, Ghana will be better placed to access international sources of climat</w:t>
      </w:r>
      <w:r w:rsidR="00EC1F1E">
        <w:rPr>
          <w:rFonts w:eastAsia="Times New Roman" w:cs="Times New Roman"/>
          <w:bCs/>
          <w:lang w:val="en-GB"/>
        </w:rPr>
        <w:t>e</w:t>
      </w:r>
      <w:r>
        <w:rPr>
          <w:rFonts w:eastAsia="Times New Roman" w:cs="Times New Roman"/>
          <w:bCs/>
          <w:lang w:val="en-GB"/>
        </w:rPr>
        <w:t xml:space="preserve"> finance</w:t>
      </w:r>
      <w:r w:rsidRPr="008F2674">
        <w:rPr>
          <w:rFonts w:eastAsia="Times New Roman" w:cs="Times New Roman"/>
          <w:bCs/>
          <w:lang w:val="en-GB"/>
        </w:rPr>
        <w:t xml:space="preserve">. </w:t>
      </w:r>
    </w:p>
    <w:p w14:paraId="327B0753" w:rsidR="007E2C85" w:rsidRPr="008F2674" w:rsidRDefault="00BD6F6E" w:rsidP="00246E7C">
      <w:pPr>
        <w:jc w:val="both"/>
        <w:rPr>
          <w:rFonts w:eastAsia="Times New Roman" w:cs="Times New Roman"/>
          <w:bCs/>
          <w:lang w:val="en-GB"/>
        </w:rPr>
      </w:pPr>
      <w:r w:rsidRPr="008F2674">
        <w:rPr>
          <w:rFonts w:eastAsia="Times New Roman" w:cs="Times New Roman"/>
          <w:bCs/>
          <w:lang w:val="en-GB"/>
        </w:rPr>
        <w:t>The project applies existing best practices from the past and ongoing interventions that are proven to be cost effective. There have been few interventions of this</w:t>
      </w:r>
      <w:r>
        <w:rPr>
          <w:rFonts w:eastAsia="Times New Roman" w:cs="Times New Roman"/>
          <w:bCs/>
          <w:lang w:val="en-GB"/>
        </w:rPr>
        <w:t xml:space="preserve"> comprehensive nature anywhere</w:t>
      </w:r>
      <w:r w:rsidRPr="008F2674">
        <w:rPr>
          <w:rFonts w:eastAsia="Times New Roman" w:cs="Times New Roman"/>
          <w:bCs/>
          <w:lang w:val="en-GB"/>
        </w:rPr>
        <w:t xml:space="preserve">, </w:t>
      </w:r>
      <w:r>
        <w:rPr>
          <w:rFonts w:eastAsia="Times New Roman" w:cs="Times New Roman"/>
          <w:bCs/>
          <w:lang w:val="en-GB"/>
        </w:rPr>
        <w:t>with the GCF still in its infancy, and the programme partners represent some of just a few of the organisations who have built these capacities before</w:t>
      </w:r>
      <w:r w:rsidRPr="008F2674">
        <w:rPr>
          <w:rFonts w:eastAsia="Times New Roman" w:cs="Times New Roman"/>
          <w:bCs/>
          <w:lang w:val="en-GB"/>
        </w:rPr>
        <w:t xml:space="preserve">. The experiences gained will be applied to optimize management </w:t>
      </w:r>
      <w:r>
        <w:rPr>
          <w:rFonts w:eastAsia="Times New Roman" w:cs="Times New Roman"/>
          <w:bCs/>
          <w:lang w:val="en-GB"/>
        </w:rPr>
        <w:t>of climate finance</w:t>
      </w:r>
      <w:r w:rsidRPr="008F2674">
        <w:rPr>
          <w:rFonts w:eastAsia="Times New Roman" w:cs="Times New Roman"/>
          <w:bCs/>
          <w:lang w:val="en-GB"/>
        </w:rPr>
        <w:t xml:space="preserve">, thus avoiding optimizing a particular resource at the cost of the others under changing climatic conditions. </w:t>
      </w:r>
    </w:p>
    <w:p w14:paraId="68B2F62E" w:rsidR="00BD6F6E" w:rsidRPr="00BD6F6E" w:rsidRDefault="00BD6F6E" w:rsidP="00246E7C">
      <w:pPr>
        <w:keepNext/>
        <w:jc w:val="both"/>
        <w:outlineLvl w:val="1"/>
        <w:rPr>
          <w:b/>
          <w:bCs/>
          <w:lang w:val="en-GB"/>
        </w:rPr>
      </w:pPr>
      <w:r>
        <w:rPr>
          <w:b/>
          <w:bCs/>
          <w:lang w:val="en-GB"/>
        </w:rPr>
        <w:lastRenderedPageBreak/>
        <w:t>2.</w:t>
      </w:r>
      <w:r w:rsidR="00F64DA7">
        <w:rPr>
          <w:b/>
          <w:bCs/>
          <w:lang w:val="en-GB"/>
        </w:rPr>
        <w:t>5</w:t>
      </w:r>
      <w:r>
        <w:rPr>
          <w:b/>
          <w:bCs/>
          <w:lang w:val="en-GB"/>
        </w:rPr>
        <w:t xml:space="preserve"> </w:t>
      </w:r>
      <w:r w:rsidR="00644542">
        <w:rPr>
          <w:b/>
          <w:bCs/>
          <w:lang w:val="en-GB"/>
        </w:rPr>
        <w:tab/>
      </w:r>
      <w:r w:rsidRPr="00BD6F6E">
        <w:rPr>
          <w:b/>
          <w:bCs/>
          <w:lang w:val="en-GB"/>
        </w:rPr>
        <w:t>Replicability</w:t>
      </w:r>
    </w:p>
    <w:p w14:paraId="3CD92734" w:rsidR="007022DD" w:rsidRDefault="00BD6F6E" w:rsidP="007022DD">
      <w:pPr>
        <w:autoSpaceDE w:val="0"/>
        <w:autoSpaceDN w:val="0"/>
        <w:adjustRightInd w:val="0"/>
        <w:jc w:val="both"/>
      </w:pPr>
      <w:r w:rsidRPr="008F2674">
        <w:rPr>
          <w:rFonts w:eastAsia="Times New Roman" w:cs="Times New Roman"/>
          <w:bCs/>
          <w:lang w:val="en-GB"/>
        </w:rPr>
        <w:t xml:space="preserve">One of the important objectives of this project is to develop a </w:t>
      </w:r>
      <w:r>
        <w:rPr>
          <w:rFonts w:eastAsia="Times New Roman" w:cs="Times New Roman"/>
          <w:bCs/>
          <w:lang w:val="en-GB"/>
        </w:rPr>
        <w:t>pathway to climate finance readiness</w:t>
      </w:r>
      <w:r w:rsidRPr="008F2674">
        <w:rPr>
          <w:rFonts w:eastAsia="Times New Roman" w:cs="Times New Roman"/>
          <w:bCs/>
          <w:lang w:val="en-GB"/>
        </w:rPr>
        <w:t xml:space="preserve"> which can be used elsewhere. </w:t>
      </w:r>
      <w:r>
        <w:rPr>
          <w:rFonts w:eastAsia="Times New Roman" w:cs="Times New Roman"/>
          <w:bCs/>
          <w:lang w:val="en-GB"/>
        </w:rPr>
        <w:t>Therefore</w:t>
      </w:r>
      <w:r w:rsidRPr="008F2674">
        <w:rPr>
          <w:rFonts w:eastAsia="Times New Roman" w:cs="Times New Roman"/>
          <w:bCs/>
          <w:lang w:val="en-GB"/>
        </w:rPr>
        <w:t>, special attention will be given to decision making tools</w:t>
      </w:r>
      <w:r>
        <w:rPr>
          <w:rFonts w:eastAsia="Times New Roman" w:cs="Times New Roman"/>
          <w:bCs/>
          <w:lang w:val="en-GB"/>
        </w:rPr>
        <w:t>,</w:t>
      </w:r>
      <w:r w:rsidRPr="008F2674">
        <w:rPr>
          <w:rFonts w:eastAsia="Times New Roman" w:cs="Times New Roman"/>
          <w:bCs/>
          <w:lang w:val="en-GB"/>
        </w:rPr>
        <w:t xml:space="preserve"> </w:t>
      </w:r>
      <w:r>
        <w:rPr>
          <w:rFonts w:eastAsia="Times New Roman" w:cs="Times New Roman"/>
          <w:bCs/>
          <w:lang w:val="en-GB"/>
        </w:rPr>
        <w:t>institutional assessments</w:t>
      </w:r>
      <w:r w:rsidRPr="008F2674">
        <w:rPr>
          <w:rFonts w:eastAsia="Times New Roman" w:cs="Times New Roman"/>
          <w:bCs/>
          <w:lang w:val="en-GB"/>
        </w:rPr>
        <w:t xml:space="preserve">, execution of project activities, </w:t>
      </w:r>
      <w:r>
        <w:rPr>
          <w:rFonts w:eastAsia="Times New Roman" w:cs="Times New Roman"/>
          <w:bCs/>
          <w:lang w:val="en-GB"/>
        </w:rPr>
        <w:t xml:space="preserve">and </w:t>
      </w:r>
      <w:r w:rsidRPr="008F2674">
        <w:rPr>
          <w:rFonts w:eastAsia="Times New Roman" w:cs="Times New Roman"/>
          <w:bCs/>
          <w:lang w:val="en-GB"/>
        </w:rPr>
        <w:t>monitoring and evaluation of</w:t>
      </w:r>
      <w:r>
        <w:rPr>
          <w:rFonts w:eastAsia="Times New Roman" w:cs="Times New Roman"/>
          <w:bCs/>
          <w:lang w:val="en-GB"/>
        </w:rPr>
        <w:t xml:space="preserve"> activities. The proposed assessments, tools, and </w:t>
      </w:r>
      <w:r w:rsidRPr="008F2674">
        <w:rPr>
          <w:rFonts w:eastAsia="Times New Roman" w:cs="Times New Roman"/>
          <w:bCs/>
          <w:lang w:val="en-GB"/>
        </w:rPr>
        <w:t xml:space="preserve">methods will be tested at </w:t>
      </w:r>
      <w:r>
        <w:rPr>
          <w:rFonts w:eastAsia="Times New Roman" w:cs="Times New Roman"/>
          <w:bCs/>
          <w:lang w:val="en-GB"/>
        </w:rPr>
        <w:t>the national and subnational levels</w:t>
      </w:r>
      <w:r w:rsidRPr="008F2674">
        <w:rPr>
          <w:rFonts w:eastAsia="Times New Roman" w:cs="Times New Roman"/>
          <w:bCs/>
          <w:lang w:val="en-GB"/>
        </w:rPr>
        <w:t xml:space="preserve">. With this rigour, it is expected that the </w:t>
      </w:r>
      <w:r w:rsidR="007022DD">
        <w:rPr>
          <w:rFonts w:eastAsia="Times New Roman" w:cs="Times New Roman"/>
          <w:bCs/>
          <w:lang w:val="en-GB"/>
        </w:rPr>
        <w:t>outcomes</w:t>
      </w:r>
      <w:r w:rsidRPr="008F2674">
        <w:rPr>
          <w:rFonts w:eastAsia="Times New Roman" w:cs="Times New Roman"/>
          <w:bCs/>
          <w:lang w:val="en-GB"/>
        </w:rPr>
        <w:t xml:space="preserve"> (tools an</w:t>
      </w:r>
      <w:r w:rsidR="007022DD">
        <w:rPr>
          <w:rFonts w:eastAsia="Times New Roman" w:cs="Times New Roman"/>
          <w:bCs/>
          <w:lang w:val="en-GB"/>
        </w:rPr>
        <w:t>d methods) will be replicable in</w:t>
      </w:r>
      <w:r w:rsidRPr="008F2674">
        <w:rPr>
          <w:rFonts w:eastAsia="Times New Roman" w:cs="Times New Roman"/>
          <w:bCs/>
          <w:lang w:val="en-GB"/>
        </w:rPr>
        <w:t xml:space="preserve"> other </w:t>
      </w:r>
      <w:r>
        <w:rPr>
          <w:rFonts w:eastAsia="Times New Roman" w:cs="Times New Roman"/>
          <w:bCs/>
          <w:lang w:val="en-GB"/>
        </w:rPr>
        <w:t>countries</w:t>
      </w:r>
      <w:r w:rsidRPr="008F2674">
        <w:rPr>
          <w:rFonts w:eastAsia="Times New Roman" w:cs="Times New Roman"/>
          <w:bCs/>
          <w:lang w:val="en-GB"/>
        </w:rPr>
        <w:t xml:space="preserve"> </w:t>
      </w:r>
      <w:r w:rsidR="007022DD">
        <w:rPr>
          <w:rFonts w:eastAsia="Times New Roman" w:cs="Times New Roman"/>
          <w:bCs/>
          <w:lang w:val="en-GB"/>
        </w:rPr>
        <w:t xml:space="preserve">both within and </w:t>
      </w:r>
      <w:r>
        <w:rPr>
          <w:rFonts w:eastAsia="Times New Roman" w:cs="Times New Roman"/>
          <w:bCs/>
          <w:lang w:val="en-GB"/>
        </w:rPr>
        <w:t>beyond</w:t>
      </w:r>
      <w:r w:rsidR="007022DD">
        <w:rPr>
          <w:rFonts w:eastAsia="Times New Roman" w:cs="Times New Roman"/>
          <w:bCs/>
          <w:lang w:val="en-GB"/>
        </w:rPr>
        <w:t xml:space="preserve"> the initial scope of the Green Climate Fund Readiness Programme in Ghana. In order to further ensure replicability, the project will prepare regular progress reports, </w:t>
      </w:r>
      <w:r w:rsidR="007022DD" w:rsidRPr="007022DD">
        <w:t>giving a comprehensive description of the project activities, outcomes, challenges and lessons/experiences and distribute them widely to all stakeholders, including publishing them on the project website. Replicability of the project will also be ensured through the robust networks of the implementing institutions that have a number of communication and knowledge sharing tools at their disposal</w:t>
      </w:r>
      <w:r w:rsidR="007022DD">
        <w:t xml:space="preserve">. </w:t>
      </w:r>
    </w:p>
    <w:p w14:paraId="7F083F25" w:rsidR="00FA7FFC" w:rsidRPr="00FA7FFC" w:rsidRDefault="00FA7FFC" w:rsidP="009C5551">
      <w:pPr>
        <w:pStyle w:val="Heading2"/>
        <w:keepLines/>
        <w:numPr>
          <w:ilvl w:val="1"/>
          <w:numId w:val="63"/>
        </w:numPr>
        <w:spacing w:before="240" w:after="0" w:line="276" w:lineRule="auto"/>
        <w:ind w:left="720" w:hanging="720"/>
        <w:rPr>
          <w:rFonts w:asciiTheme="minorHAnsi" w:hAnsiTheme="minorHAnsi"/>
          <w:szCs w:val="22"/>
        </w:rPr>
      </w:pPr>
      <w:bookmarkStart w:id="1" w:name="_Toc349480200"/>
      <w:bookmarkStart w:id="2" w:name="_Toc371496318"/>
      <w:r w:rsidRPr="00FA7FFC">
        <w:rPr>
          <w:rFonts w:asciiTheme="minorHAnsi" w:hAnsiTheme="minorHAnsi"/>
          <w:szCs w:val="22"/>
        </w:rPr>
        <w:t>Sustainability</w:t>
      </w:r>
      <w:bookmarkEnd w:id="1"/>
      <w:bookmarkEnd w:id="2"/>
    </w:p>
    <w:p w14:paraId="18C9983B" w:rsidR="00FA7FFC" w:rsidRPr="00E906B8" w:rsidRDefault="00FA7FFC" w:rsidP="00FA7FFC">
      <w:pPr>
        <w:rPr>
          <w:b/>
        </w:rPr>
      </w:pPr>
      <w:r>
        <w:rPr>
          <w:b/>
        </w:rPr>
        <w:t>2.6.1</w:t>
      </w:r>
      <w:r>
        <w:rPr>
          <w:b/>
        </w:rPr>
        <w:tab/>
      </w:r>
      <w:r w:rsidR="00824E4E">
        <w:rPr>
          <w:b/>
        </w:rPr>
        <w:t>Institutional S</w:t>
      </w:r>
      <w:r w:rsidRPr="00E906B8">
        <w:rPr>
          <w:b/>
        </w:rPr>
        <w:t>ustainability</w:t>
      </w:r>
    </w:p>
    <w:p w14:paraId="29A0E195"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The long-term viability and sustainability of the project will depend greatly on institutional sustainability. The project has strong government support at both central and local levels. Various stakeholders from the government and civil society were involved in the </w:t>
      </w:r>
      <w:r>
        <w:rPr>
          <w:rFonts w:asciiTheme="minorHAnsi" w:hAnsiTheme="minorHAnsi"/>
          <w:sz w:val="22"/>
          <w:szCs w:val="22"/>
        </w:rPr>
        <w:t xml:space="preserve">GCF Readiness Plan development </w:t>
      </w:r>
      <w:r w:rsidRPr="00842A6A">
        <w:rPr>
          <w:rFonts w:asciiTheme="minorHAnsi" w:hAnsiTheme="minorHAnsi"/>
          <w:sz w:val="22"/>
          <w:szCs w:val="22"/>
        </w:rPr>
        <w:t>process leading to a broad consensus over immediate a</w:t>
      </w:r>
      <w:r>
        <w:rPr>
          <w:rFonts w:asciiTheme="minorHAnsi" w:hAnsiTheme="minorHAnsi"/>
          <w:sz w:val="22"/>
          <w:szCs w:val="22"/>
        </w:rPr>
        <w:t>nd urgent adaptation priorities</w:t>
      </w:r>
      <w:r w:rsidRPr="00842A6A">
        <w:rPr>
          <w:rFonts w:asciiTheme="minorHAnsi" w:hAnsiTheme="minorHAnsi"/>
          <w:sz w:val="22"/>
          <w:szCs w:val="22"/>
        </w:rPr>
        <w:t xml:space="preserve">. Reflecting the acute understanding within the </w:t>
      </w:r>
      <w:r>
        <w:rPr>
          <w:rFonts w:asciiTheme="minorHAnsi" w:hAnsiTheme="minorHAnsi"/>
          <w:sz w:val="22"/>
          <w:szCs w:val="22"/>
        </w:rPr>
        <w:t>Ministries of Environment and Finance</w:t>
      </w:r>
      <w:r w:rsidRPr="00842A6A">
        <w:rPr>
          <w:rFonts w:asciiTheme="minorHAnsi" w:hAnsiTheme="minorHAnsi"/>
          <w:sz w:val="22"/>
          <w:szCs w:val="22"/>
        </w:rPr>
        <w:t xml:space="preserve"> that capacities to address climate </w:t>
      </w:r>
      <w:r>
        <w:rPr>
          <w:rFonts w:asciiTheme="minorHAnsi" w:hAnsiTheme="minorHAnsi"/>
          <w:sz w:val="22"/>
          <w:szCs w:val="22"/>
        </w:rPr>
        <w:t>finance</w:t>
      </w:r>
      <w:r w:rsidRPr="00842A6A">
        <w:rPr>
          <w:rFonts w:asciiTheme="minorHAnsi" w:hAnsiTheme="minorHAnsi"/>
          <w:sz w:val="22"/>
          <w:szCs w:val="22"/>
        </w:rPr>
        <w:t xml:space="preserve"> concerns need to be strengthened across many sectors, this project has been designed in a programmatic manner and all project outcomes have activities designed to build technical capacities within respective ministries/departments</w:t>
      </w:r>
      <w:r>
        <w:rPr>
          <w:rFonts w:asciiTheme="minorHAnsi" w:hAnsiTheme="minorHAnsi"/>
          <w:sz w:val="22"/>
          <w:szCs w:val="22"/>
        </w:rPr>
        <w:t xml:space="preserve"> as well as civil society and private sector actors</w:t>
      </w:r>
      <w:r w:rsidRPr="00842A6A">
        <w:rPr>
          <w:rFonts w:asciiTheme="minorHAnsi" w:hAnsiTheme="minorHAnsi"/>
          <w:sz w:val="22"/>
          <w:szCs w:val="22"/>
        </w:rPr>
        <w:t>. It is important to note that the engagement of partners in the programmatic approach adopted in the implementation of the projec</w:t>
      </w:r>
      <w:r>
        <w:rPr>
          <w:rFonts w:asciiTheme="minorHAnsi" w:hAnsiTheme="minorHAnsi"/>
          <w:sz w:val="22"/>
          <w:szCs w:val="22"/>
        </w:rPr>
        <w:t>t goes beyond sectoral agencies, and include subnational stakeholders to ensure mainstreaming of national climate finance concerns at the local level</w:t>
      </w:r>
      <w:r w:rsidRPr="00842A6A">
        <w:rPr>
          <w:rFonts w:asciiTheme="minorHAnsi" w:hAnsiTheme="minorHAnsi"/>
          <w:sz w:val="22"/>
          <w:szCs w:val="22"/>
        </w:rPr>
        <w:t>. Hence, through the imp</w:t>
      </w:r>
      <w:r>
        <w:rPr>
          <w:rFonts w:asciiTheme="minorHAnsi" w:hAnsiTheme="minorHAnsi"/>
          <w:sz w:val="22"/>
          <w:szCs w:val="22"/>
        </w:rPr>
        <w:t xml:space="preserve">lementation of the project, </w:t>
      </w:r>
      <w:r w:rsidRPr="00842A6A">
        <w:rPr>
          <w:rFonts w:asciiTheme="minorHAnsi" w:hAnsiTheme="minorHAnsi"/>
          <w:sz w:val="22"/>
          <w:szCs w:val="22"/>
        </w:rPr>
        <w:t>municipalities</w:t>
      </w:r>
      <w:r>
        <w:rPr>
          <w:rFonts w:asciiTheme="minorHAnsi" w:hAnsiTheme="minorHAnsi"/>
          <w:sz w:val="22"/>
          <w:szCs w:val="22"/>
        </w:rPr>
        <w:t>, civil society, the private sector, as well as usual national stakeholders</w:t>
      </w:r>
      <w:r w:rsidRPr="00842A6A">
        <w:rPr>
          <w:rFonts w:asciiTheme="minorHAnsi" w:hAnsiTheme="minorHAnsi"/>
          <w:sz w:val="22"/>
          <w:szCs w:val="22"/>
        </w:rPr>
        <w:t xml:space="preserve"> will gain experience in coordinating with technical agencies from the capital in delivering climate </w:t>
      </w:r>
      <w:r>
        <w:rPr>
          <w:rFonts w:asciiTheme="minorHAnsi" w:hAnsiTheme="minorHAnsi"/>
          <w:sz w:val="22"/>
          <w:szCs w:val="22"/>
        </w:rPr>
        <w:t>finance capacity building in line with the Readiness Plan</w:t>
      </w:r>
      <w:r w:rsidRPr="00842A6A">
        <w:rPr>
          <w:rFonts w:asciiTheme="minorHAnsi" w:hAnsiTheme="minorHAnsi"/>
          <w:sz w:val="22"/>
          <w:szCs w:val="22"/>
        </w:rPr>
        <w:t xml:space="preserve">.  </w:t>
      </w:r>
    </w:p>
    <w:p w14:paraId="5DF5462C" w:rsidR="00FA7FFC" w:rsidRPr="00E906B8" w:rsidRDefault="00FA7FFC" w:rsidP="00FA7FFC">
      <w:pPr>
        <w:rPr>
          <w:b/>
        </w:rPr>
      </w:pPr>
    </w:p>
    <w:p w14:paraId="44ACD65A" w:rsidR="00FA7FFC" w:rsidRPr="00E906B8" w:rsidRDefault="00FA7FFC" w:rsidP="00FA7FFC">
      <w:pPr>
        <w:rPr>
          <w:b/>
        </w:rPr>
      </w:pPr>
      <w:r>
        <w:rPr>
          <w:b/>
        </w:rPr>
        <w:t xml:space="preserve">2.6.2 </w:t>
      </w:r>
      <w:r>
        <w:rPr>
          <w:b/>
        </w:rPr>
        <w:tab/>
      </w:r>
      <w:r w:rsidRPr="00E906B8">
        <w:rPr>
          <w:b/>
        </w:rPr>
        <w:t>Environmental Sustainability</w:t>
      </w:r>
    </w:p>
    <w:p w14:paraId="7B0217D7"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The project outcome and outputs are all geared towards increasing </w:t>
      </w:r>
      <w:r>
        <w:rPr>
          <w:rFonts w:asciiTheme="minorHAnsi" w:hAnsiTheme="minorHAnsi"/>
          <w:sz w:val="22"/>
          <w:szCs w:val="22"/>
        </w:rPr>
        <w:t>efficiency in delivery of climate change finance for enhanced environmental sustainability in Ghana</w:t>
      </w:r>
      <w:r w:rsidRPr="00842A6A">
        <w:rPr>
          <w:rFonts w:asciiTheme="minorHAnsi" w:hAnsiTheme="minorHAnsi"/>
          <w:sz w:val="22"/>
          <w:szCs w:val="22"/>
        </w:rPr>
        <w:t xml:space="preserve">. </w:t>
      </w:r>
      <w:r>
        <w:rPr>
          <w:rFonts w:asciiTheme="minorHAnsi" w:hAnsiTheme="minorHAnsi"/>
          <w:sz w:val="22"/>
          <w:szCs w:val="22"/>
        </w:rPr>
        <w:t>While the project does not implement measures that directly enhance environmental sustainability per se, the capacity to efficiently and effectively plan, access, and deliver climate finance ensures that all climate interventions are in line with national priorities, strategies and needs. Thus, the eventual external or domestic finance accessed by Ghana using capacities built or strengthened through the project will be more impactful than finance delivered in isolation</w:t>
      </w:r>
      <w:r w:rsidRPr="00842A6A">
        <w:rPr>
          <w:rFonts w:asciiTheme="minorHAnsi" w:hAnsiTheme="minorHAnsi"/>
          <w:sz w:val="22"/>
          <w:szCs w:val="22"/>
        </w:rPr>
        <w:t xml:space="preserve">. Lessons and good practice from the project regarding environmental sustainability and climate resilience will furthermore be shared broadly to increase the project impact. UNDP operational procedures (in particular, the Environment and Social </w:t>
      </w:r>
      <w:r w:rsidRPr="00842A6A">
        <w:rPr>
          <w:rFonts w:asciiTheme="minorHAnsi" w:hAnsiTheme="minorHAnsi"/>
          <w:sz w:val="22"/>
          <w:szCs w:val="22"/>
        </w:rPr>
        <w:lastRenderedPageBreak/>
        <w:t xml:space="preserve">Screening procedures) will also be applied and all significant environmental risks will be identified in advance, be eliminated through design alternatives or managed to offset such risks to acceptable levels. As a whole the project will thus have a positive effect on environmental sustainability of development in </w:t>
      </w:r>
      <w:r>
        <w:rPr>
          <w:rFonts w:asciiTheme="minorHAnsi" w:hAnsiTheme="minorHAnsi"/>
          <w:sz w:val="22"/>
          <w:szCs w:val="22"/>
        </w:rPr>
        <w:t>Ghana</w:t>
      </w:r>
      <w:r w:rsidRPr="00842A6A">
        <w:rPr>
          <w:rFonts w:asciiTheme="minorHAnsi" w:hAnsiTheme="minorHAnsi"/>
          <w:sz w:val="22"/>
          <w:szCs w:val="22"/>
        </w:rPr>
        <w:t xml:space="preserve"> and in such cases where environmental risks of specific project activities are identified, these will be addressed adequately. </w:t>
      </w:r>
    </w:p>
    <w:p w14:paraId="1325C009" w:rsidR="00FA7FFC" w:rsidRPr="00E906B8" w:rsidRDefault="00FA7FFC" w:rsidP="00FA7FFC">
      <w:pPr>
        <w:rPr>
          <w:b/>
        </w:rPr>
      </w:pPr>
    </w:p>
    <w:p w14:paraId="19F8B61D" w:rsidR="00FA7FFC" w:rsidRPr="00E906B8" w:rsidRDefault="00FA7FFC" w:rsidP="00FA7FFC">
      <w:pPr>
        <w:rPr>
          <w:b/>
        </w:rPr>
      </w:pPr>
      <w:r>
        <w:rPr>
          <w:b/>
        </w:rPr>
        <w:t>2.6.3</w:t>
      </w:r>
      <w:r>
        <w:rPr>
          <w:b/>
        </w:rPr>
        <w:tab/>
      </w:r>
      <w:r w:rsidRPr="00E906B8">
        <w:rPr>
          <w:b/>
        </w:rPr>
        <w:t>Social Sustainability</w:t>
      </w:r>
    </w:p>
    <w:p w14:paraId="51A0183B"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Overall the project will improve the public service delivery </w:t>
      </w:r>
      <w:r>
        <w:rPr>
          <w:rFonts w:asciiTheme="minorHAnsi" w:hAnsiTheme="minorHAnsi"/>
          <w:sz w:val="22"/>
          <w:szCs w:val="22"/>
        </w:rPr>
        <w:t>in relevant social sectors</w:t>
      </w:r>
      <w:r w:rsidRPr="00842A6A">
        <w:rPr>
          <w:rFonts w:asciiTheme="minorHAnsi" w:hAnsiTheme="minorHAnsi"/>
          <w:sz w:val="22"/>
          <w:szCs w:val="22"/>
        </w:rPr>
        <w:t xml:space="preserve">. </w:t>
      </w:r>
      <w:r>
        <w:rPr>
          <w:rFonts w:asciiTheme="minorHAnsi" w:hAnsiTheme="minorHAnsi"/>
          <w:sz w:val="22"/>
          <w:szCs w:val="22"/>
        </w:rPr>
        <w:t>Ghana’s ability to access funds for addressing climate change adaptation and mitigation needs should increase</w:t>
      </w:r>
      <w:r w:rsidRPr="00842A6A">
        <w:rPr>
          <w:rFonts w:asciiTheme="minorHAnsi" w:hAnsiTheme="minorHAnsi"/>
          <w:sz w:val="22"/>
          <w:szCs w:val="22"/>
        </w:rPr>
        <w:t xml:space="preserve"> by</w:t>
      </w:r>
      <w:r>
        <w:rPr>
          <w:rFonts w:asciiTheme="minorHAnsi" w:hAnsiTheme="minorHAnsi"/>
          <w:sz w:val="22"/>
          <w:szCs w:val="22"/>
        </w:rPr>
        <w:t xml:space="preserve"> end of the project. </w:t>
      </w:r>
      <w:r w:rsidRPr="00842A6A">
        <w:rPr>
          <w:rFonts w:asciiTheme="minorHAnsi" w:hAnsiTheme="minorHAnsi"/>
          <w:sz w:val="22"/>
          <w:szCs w:val="22"/>
        </w:rPr>
        <w:t xml:space="preserve"> </w:t>
      </w:r>
      <w:r>
        <w:rPr>
          <w:rFonts w:asciiTheme="minorHAnsi" w:hAnsiTheme="minorHAnsi"/>
          <w:sz w:val="22"/>
          <w:szCs w:val="22"/>
        </w:rPr>
        <w:t>The focus on subnational actors and civil society will help ensure that neglected groups can build capacities to access funds to address the highly-</w:t>
      </w:r>
      <w:proofErr w:type="spellStart"/>
      <w:r>
        <w:rPr>
          <w:rFonts w:asciiTheme="minorHAnsi" w:hAnsiTheme="minorHAnsi"/>
          <w:sz w:val="22"/>
          <w:szCs w:val="22"/>
        </w:rPr>
        <w:t>localised</w:t>
      </w:r>
      <w:proofErr w:type="spellEnd"/>
      <w:r>
        <w:rPr>
          <w:rFonts w:asciiTheme="minorHAnsi" w:hAnsiTheme="minorHAnsi"/>
          <w:sz w:val="22"/>
          <w:szCs w:val="22"/>
        </w:rPr>
        <w:t xml:space="preserve"> impacts of climate change</w:t>
      </w:r>
      <w:r w:rsidRPr="00842A6A">
        <w:rPr>
          <w:rFonts w:asciiTheme="minorHAnsi" w:hAnsiTheme="minorHAnsi"/>
          <w:sz w:val="22"/>
          <w:szCs w:val="22"/>
        </w:rPr>
        <w:t xml:space="preserve">. Women will especially benefit from improved access to </w:t>
      </w:r>
      <w:r>
        <w:rPr>
          <w:rFonts w:asciiTheme="minorHAnsi" w:hAnsiTheme="minorHAnsi"/>
          <w:sz w:val="22"/>
          <w:szCs w:val="22"/>
        </w:rPr>
        <w:t>climate finance, as availability of nontraditional sources of finance – microfinance, crowd-sourced finance – can benefit vulnerable and marginalized groups</w:t>
      </w:r>
      <w:r w:rsidRPr="00842A6A">
        <w:rPr>
          <w:rFonts w:asciiTheme="minorHAnsi" w:hAnsiTheme="minorHAnsi"/>
          <w:sz w:val="22"/>
          <w:szCs w:val="22"/>
        </w:rPr>
        <w:t xml:space="preserve">. </w:t>
      </w:r>
      <w:r>
        <w:rPr>
          <w:rFonts w:asciiTheme="minorHAnsi" w:hAnsiTheme="minorHAnsi"/>
          <w:sz w:val="22"/>
          <w:szCs w:val="22"/>
        </w:rPr>
        <w:t>The project</w:t>
      </w:r>
      <w:r w:rsidRPr="00842A6A">
        <w:rPr>
          <w:rFonts w:asciiTheme="minorHAnsi" w:hAnsiTheme="minorHAnsi"/>
          <w:sz w:val="22"/>
          <w:szCs w:val="22"/>
        </w:rPr>
        <w:t xml:space="preserve"> approach </w:t>
      </w:r>
      <w:r>
        <w:rPr>
          <w:rFonts w:asciiTheme="minorHAnsi" w:hAnsiTheme="minorHAnsi"/>
          <w:sz w:val="22"/>
          <w:szCs w:val="22"/>
        </w:rPr>
        <w:t xml:space="preserve">to readiness </w:t>
      </w:r>
      <w:r w:rsidRPr="00842A6A">
        <w:rPr>
          <w:rFonts w:asciiTheme="minorHAnsi" w:hAnsiTheme="minorHAnsi"/>
          <w:sz w:val="22"/>
          <w:szCs w:val="22"/>
        </w:rPr>
        <w:t xml:space="preserve">and its results will be documented and lessons shared to create a higher understanding of and support for </w:t>
      </w:r>
      <w:r>
        <w:rPr>
          <w:rFonts w:asciiTheme="minorHAnsi" w:hAnsiTheme="minorHAnsi"/>
          <w:sz w:val="22"/>
          <w:szCs w:val="22"/>
        </w:rPr>
        <w:t>climate finance</w:t>
      </w:r>
      <w:r w:rsidRPr="00842A6A">
        <w:rPr>
          <w:rFonts w:asciiTheme="minorHAnsi" w:hAnsiTheme="minorHAnsi"/>
          <w:sz w:val="22"/>
          <w:szCs w:val="22"/>
        </w:rPr>
        <w:t xml:space="preserve"> development </w:t>
      </w:r>
      <w:r>
        <w:rPr>
          <w:rFonts w:asciiTheme="minorHAnsi" w:hAnsiTheme="minorHAnsi"/>
          <w:sz w:val="22"/>
          <w:szCs w:val="22"/>
        </w:rPr>
        <w:t xml:space="preserve">effectiveness </w:t>
      </w:r>
      <w:r w:rsidRPr="00842A6A">
        <w:rPr>
          <w:rFonts w:asciiTheme="minorHAnsi" w:hAnsiTheme="minorHAnsi"/>
          <w:sz w:val="22"/>
          <w:szCs w:val="22"/>
        </w:rPr>
        <w:t xml:space="preserve">approaches in </w:t>
      </w:r>
      <w:r w:rsidR="006E3DA6">
        <w:rPr>
          <w:rFonts w:asciiTheme="minorHAnsi" w:hAnsiTheme="minorHAnsi"/>
          <w:sz w:val="22"/>
          <w:szCs w:val="22"/>
        </w:rPr>
        <w:t>Ghana</w:t>
      </w:r>
      <w:r>
        <w:rPr>
          <w:rFonts w:asciiTheme="minorHAnsi" w:hAnsiTheme="minorHAnsi"/>
          <w:sz w:val="22"/>
          <w:szCs w:val="22"/>
        </w:rPr>
        <w:t xml:space="preserve"> and elsewhere</w:t>
      </w:r>
      <w:r w:rsidRPr="00842A6A">
        <w:rPr>
          <w:rFonts w:asciiTheme="minorHAnsi" w:hAnsiTheme="minorHAnsi"/>
          <w:sz w:val="22"/>
          <w:szCs w:val="22"/>
        </w:rPr>
        <w:t xml:space="preserve">. As part of this process, the critical role of civil society organizations in sustainable development and the need for partnerships between Government and non-state actors, will also be further promoted and strengthened. </w:t>
      </w:r>
    </w:p>
    <w:p w14:paraId="2824F15F" w:rsidR="00FA7FFC" w:rsidRPr="007022DD" w:rsidRDefault="00FA7FFC" w:rsidP="007022DD">
      <w:pPr>
        <w:autoSpaceDE w:val="0"/>
        <w:autoSpaceDN w:val="0"/>
        <w:adjustRightInd w:val="0"/>
        <w:jc w:val="both"/>
        <w:rPr>
          <w:rFonts w:eastAsia="Times New Roman" w:cs="Times New Roman"/>
          <w:bCs/>
          <w:lang w:val="en-GB"/>
        </w:rPr>
      </w:pPr>
    </w:p>
    <w:p w14:paraId="6E46D828" w:rsidR="001A226E" w:rsidRPr="008F2674" w:rsidRDefault="001A226E" w:rsidP="00246E7C">
      <w:pPr>
        <w:jc w:val="both"/>
        <w:rPr>
          <w:rFonts w:eastAsia="Times New Roman" w:cs="Times New Roman"/>
          <w:bCs/>
          <w:lang w:val="en-GB"/>
        </w:rPr>
      </w:pPr>
    </w:p>
    <w:p w14:paraId="06FBB91A" w:rsidR="00F04900" w:rsidRDefault="00F04900" w:rsidP="00BD6F6E">
      <w:pPr>
        <w:autoSpaceDE w:val="0"/>
        <w:autoSpaceDN w:val="0"/>
        <w:adjustRightInd w:val="0"/>
        <w:spacing w:line="240" w:lineRule="auto"/>
        <w:jc w:val="both"/>
        <w:rPr>
          <w:rFonts w:cs="TT1AFt00"/>
          <w:b/>
        </w:rPr>
        <w:sectPr w:rsidR="00F04900" w:rsidSect="00C92C7C">
          <w:footerReference w:type="default" r:id="rId13"/>
          <w:type w:val="nextColumn"/>
          <w:pgSz w:w="11907" w:h="16839" w:code="9"/>
          <w:pgMar w:top="1440" w:right="1440" w:bottom="1440" w:left="1440" w:header="720" w:footer="720" w:gutter="0"/>
          <w:cols w:space="720"/>
          <w:docGrid w:linePitch="360"/>
        </w:sectPr>
      </w:pPr>
    </w:p>
    <w:p w14:paraId="44DC86BE" w:rsidR="0013433E" w:rsidRDefault="0013433E" w:rsidP="0013433E">
      <w:pPr>
        <w:autoSpaceDE w:val="0"/>
        <w:autoSpaceDN w:val="0"/>
        <w:adjustRightInd w:val="0"/>
        <w:jc w:val="both"/>
        <w:rPr>
          <w:rFonts w:cs="TT1AFt00"/>
          <w:b/>
          <w:u w:val="single"/>
        </w:rPr>
      </w:pPr>
    </w:p>
    <w:p w14:paraId="30D07361" w:rsidR="0013433E" w:rsidRPr="0013433E" w:rsidRDefault="0013433E" w:rsidP="009C5551">
      <w:pPr>
        <w:keepNext/>
        <w:numPr>
          <w:ilvl w:val="0"/>
          <w:numId w:val="16"/>
        </w:numPr>
        <w:pBdr>
          <w:top w:val="single" w:sz="4" w:space="1" w:color="auto"/>
        </w:pBdr>
        <w:suppressAutoHyphens/>
        <w:autoSpaceDE w:val="0"/>
        <w:autoSpaceDN w:val="0"/>
        <w:adjustRightInd w:val="0"/>
        <w:jc w:val="both"/>
        <w:outlineLvl w:val="0"/>
        <w:rPr>
          <w:rFonts w:cs="TT1AFt00"/>
          <w:b/>
        </w:rPr>
      </w:pPr>
      <w:r w:rsidRPr="0013433E">
        <w:rPr>
          <w:rFonts w:eastAsia="Times New Roman" w:cs="Times New Roman"/>
          <w:b/>
          <w:smallCaps/>
          <w:spacing w:val="-2"/>
          <w:sz w:val="28"/>
          <w:lang w:val="en-GB"/>
        </w:rPr>
        <w:t>Project Results Framework</w:t>
      </w:r>
    </w:p>
    <w:p w14:paraId="12FF547E" w:rsidR="0013433E" w:rsidRPr="00943E3C" w:rsidRDefault="00824E4E" w:rsidP="0013433E">
      <w:pPr>
        <w:autoSpaceDE w:val="0"/>
        <w:autoSpaceDN w:val="0"/>
        <w:adjustRightInd w:val="0"/>
        <w:jc w:val="both"/>
        <w:rPr>
          <w:rFonts w:cs="TT1AFt00"/>
          <w:b/>
          <w:u w:val="single"/>
        </w:rPr>
      </w:pPr>
      <w:r>
        <w:rPr>
          <w:rFonts w:cs="TT1AFt00"/>
          <w:b/>
        </w:rPr>
        <w:t xml:space="preserve">3.1 </w:t>
      </w:r>
      <w:r>
        <w:rPr>
          <w:rFonts w:cs="TT1AFt00"/>
          <w:b/>
        </w:rPr>
        <w:tab/>
      </w:r>
      <w:r>
        <w:rPr>
          <w:rFonts w:cs="TT1AFt00"/>
          <w:b/>
        </w:rPr>
        <w:t>Results F</w:t>
      </w:r>
      <w:r w:rsidR="0013433E">
        <w:rPr>
          <w:rFonts w:cs="TT1AFt00"/>
          <w:b/>
        </w:rPr>
        <w:t>ramework</w:t>
      </w:r>
    </w:p>
    <w:p w14:paraId="5235186B" w:rsidR="0013433E" w:rsidRDefault="0013433E" w:rsidP="00BD6F6E">
      <w:pPr>
        <w:autoSpaceDE w:val="0"/>
        <w:autoSpaceDN w:val="0"/>
        <w:adjustRightInd w:val="0"/>
        <w:spacing w:line="240" w:lineRule="auto"/>
        <w:jc w:val="both"/>
        <w:rPr>
          <w:rFonts w:cs="TT1AFt00"/>
          <w:b/>
        </w:rPr>
      </w:pPr>
      <w:r w:rsidRPr="008F2674">
        <w:rPr>
          <w:rFonts w:eastAsia="Times New Roman" w:cs="Times New Roman"/>
          <w:bCs/>
          <w:lang w:val="en-GB"/>
        </w:rPr>
        <w:t>The Results Framework for the UNDP</w:t>
      </w:r>
      <w:r>
        <w:rPr>
          <w:rFonts w:eastAsia="Times New Roman" w:cs="Times New Roman"/>
          <w:bCs/>
          <w:lang w:val="en-GB"/>
        </w:rPr>
        <w:t>-</w:t>
      </w:r>
      <w:r w:rsidRPr="008F2674">
        <w:rPr>
          <w:rFonts w:eastAsia="Times New Roman" w:cs="Times New Roman"/>
          <w:bCs/>
          <w:lang w:val="en-GB"/>
        </w:rPr>
        <w:t xml:space="preserve">involved components </w:t>
      </w:r>
      <w:r>
        <w:rPr>
          <w:rFonts w:eastAsia="Times New Roman" w:cs="Times New Roman"/>
          <w:bCs/>
          <w:lang w:val="en-GB"/>
        </w:rPr>
        <w:t>of the project is presented below</w:t>
      </w:r>
      <w:r w:rsidRPr="008F2674">
        <w:rPr>
          <w:rFonts w:eastAsia="Times New Roman" w:cs="Times New Roman"/>
          <w:bCs/>
          <w:lang w:val="en-GB"/>
        </w:rPr>
        <w:t xml:space="preserve"> </w:t>
      </w:r>
      <w:r>
        <w:rPr>
          <w:rFonts w:eastAsia="Times New Roman" w:cs="Times New Roman"/>
          <w:bCs/>
          <w:lang w:val="en-GB"/>
        </w:rPr>
        <w:t>(Table 3</w:t>
      </w:r>
      <w:r w:rsidRPr="008F2674">
        <w:rPr>
          <w:rFonts w:eastAsia="Times New Roman" w:cs="Times New Roman"/>
          <w:bCs/>
          <w:lang w:val="en-GB"/>
        </w:rPr>
        <w:t>).</w:t>
      </w:r>
      <w:r>
        <w:rPr>
          <w:rFonts w:eastAsia="Times New Roman" w:cs="Times New Roman"/>
          <w:bCs/>
          <w:lang w:val="en-GB"/>
        </w:rPr>
        <w:t xml:space="preserve"> For the full Results Framework for the partnership project, please see the UNEP Results Framework in </w:t>
      </w:r>
      <w:r w:rsidRPr="005A30A2">
        <w:rPr>
          <w:rFonts w:eastAsia="Times New Roman" w:cs="Times New Roman"/>
          <w:bCs/>
          <w:lang w:val="en-GB"/>
        </w:rPr>
        <w:t>Annex 4.</w:t>
      </w:r>
    </w:p>
    <w:p w14:paraId="64E503F0" w:rsidR="001A226E" w:rsidRDefault="00777309" w:rsidP="00BD6F6E">
      <w:pPr>
        <w:autoSpaceDE w:val="0"/>
        <w:autoSpaceDN w:val="0"/>
        <w:adjustRightInd w:val="0"/>
        <w:spacing w:line="240" w:lineRule="auto"/>
        <w:jc w:val="both"/>
        <w:rPr>
          <w:rFonts w:cs="TT1AFt00"/>
          <w:b/>
        </w:rPr>
      </w:pPr>
      <w:r>
        <w:rPr>
          <w:rFonts w:cs="TT1AFt00"/>
          <w:b/>
        </w:rPr>
        <w:t>Table 3: UNDP components results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739"/>
        <w:gridCol w:w="1650"/>
        <w:gridCol w:w="2198"/>
        <w:gridCol w:w="2235"/>
        <w:gridCol w:w="1249"/>
        <w:gridCol w:w="2187"/>
      </w:tblGrid>
      <w:tr w14:paraId="255189A0" w:rsidR="00FA7FFC" w:rsidRPr="00FA7FFC" w:rsidTr="002C22E1">
        <w:trPr>
          <w:trHeight w:val="377"/>
        </w:trPr>
        <w:tc>
          <w:tcPr>
            <w:tcW w:w="728" w:type="pct"/>
            <w:tcBorders>
              <w:top w:val="single" w:sz="4" w:space="0" w:color="auto"/>
              <w:left w:val="single" w:sz="4" w:space="0" w:color="auto"/>
              <w:bottom w:val="single" w:sz="4" w:space="0" w:color="auto"/>
              <w:right w:val="single" w:sz="4" w:space="0" w:color="auto"/>
            </w:tcBorders>
            <w:hideMark/>
          </w:tcPr>
          <w:p w14:paraId="274DA619" w:rsidR="00FA7FFC" w:rsidRPr="00FA7FFC" w:rsidRDefault="00FA7FFC" w:rsidP="008F250A">
            <w:pPr>
              <w:spacing w:before="120" w:after="60" w:line="240" w:lineRule="auto"/>
              <w:jc w:val="both"/>
              <w:rPr>
                <w:rFonts w:eastAsia="Times New Roman" w:cs="Times New Roman"/>
                <w:b/>
                <w:iCs/>
                <w:color w:val="000000"/>
                <w:sz w:val="20"/>
                <w:szCs w:val="20"/>
                <w:u w:val="single"/>
                <w:lang w:val="en-GB"/>
              </w:rPr>
            </w:pPr>
          </w:p>
        </w:tc>
        <w:tc>
          <w:tcPr>
            <w:tcW w:w="660" w:type="pct"/>
            <w:tcBorders>
              <w:top w:val="single" w:sz="4" w:space="0" w:color="auto"/>
              <w:left w:val="single" w:sz="4" w:space="0" w:color="auto"/>
              <w:bottom w:val="single" w:sz="4" w:space="0" w:color="auto"/>
              <w:right w:val="single" w:sz="4" w:space="0" w:color="auto"/>
            </w:tcBorders>
            <w:hideMark/>
          </w:tcPr>
          <w:p w14:paraId="15682A29"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Indicators</w:t>
            </w:r>
          </w:p>
        </w:tc>
        <w:tc>
          <w:tcPr>
            <w:tcW w:w="626" w:type="pct"/>
            <w:tcBorders>
              <w:top w:val="single" w:sz="4" w:space="0" w:color="auto"/>
              <w:left w:val="single" w:sz="4" w:space="0" w:color="auto"/>
              <w:bottom w:val="single" w:sz="4" w:space="0" w:color="auto"/>
              <w:right w:val="single" w:sz="4" w:space="0" w:color="auto"/>
            </w:tcBorders>
            <w:hideMark/>
          </w:tcPr>
          <w:p w14:paraId="5516836A"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Baseline</w:t>
            </w:r>
          </w:p>
        </w:tc>
        <w:tc>
          <w:tcPr>
            <w:tcW w:w="834" w:type="pct"/>
            <w:tcBorders>
              <w:top w:val="single" w:sz="4" w:space="0" w:color="auto"/>
              <w:left w:val="single" w:sz="4" w:space="0" w:color="auto"/>
              <w:bottom w:val="single" w:sz="4" w:space="0" w:color="auto"/>
              <w:right w:val="single" w:sz="4" w:space="0" w:color="auto"/>
            </w:tcBorders>
            <w:hideMark/>
          </w:tcPr>
          <w:p w14:paraId="1D12BE64"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Targets End of Project</w:t>
            </w:r>
          </w:p>
        </w:tc>
        <w:tc>
          <w:tcPr>
            <w:tcW w:w="848" w:type="pct"/>
            <w:tcBorders>
              <w:top w:val="single" w:sz="4" w:space="0" w:color="auto"/>
              <w:left w:val="single" w:sz="4" w:space="0" w:color="auto"/>
              <w:bottom w:val="single" w:sz="4" w:space="0" w:color="auto"/>
              <w:right w:val="single" w:sz="4" w:space="0" w:color="auto"/>
            </w:tcBorders>
            <w:hideMark/>
          </w:tcPr>
          <w:p w14:paraId="2D590F79"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Sources of verification</w:t>
            </w:r>
          </w:p>
        </w:tc>
        <w:tc>
          <w:tcPr>
            <w:tcW w:w="474" w:type="pct"/>
            <w:tcBorders>
              <w:top w:val="single" w:sz="4" w:space="0" w:color="auto"/>
              <w:left w:val="single" w:sz="4" w:space="0" w:color="auto"/>
              <w:bottom w:val="single" w:sz="4" w:space="0" w:color="auto"/>
              <w:right w:val="single" w:sz="4" w:space="0" w:color="auto"/>
            </w:tcBorders>
          </w:tcPr>
          <w:p w14:paraId="7FD9BB6F"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Inputs ($USD)</w:t>
            </w:r>
          </w:p>
        </w:tc>
        <w:tc>
          <w:tcPr>
            <w:tcW w:w="830" w:type="pct"/>
            <w:tcBorders>
              <w:top w:val="single" w:sz="4" w:space="0" w:color="auto"/>
              <w:left w:val="single" w:sz="4" w:space="0" w:color="auto"/>
              <w:bottom w:val="single" w:sz="4" w:space="0" w:color="auto"/>
              <w:right w:val="single" w:sz="4" w:space="0" w:color="auto"/>
            </w:tcBorders>
          </w:tcPr>
          <w:p w14:paraId="5FCD2B8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Risks</w:t>
            </w:r>
          </w:p>
        </w:tc>
      </w:tr>
      <w:tr w14:paraId="79E72FB1" w:rsidR="00FA7FFC" w:rsidRPr="00FA7FFC" w:rsidTr="008F250A">
        <w:trPr>
          <w:trHeight w:val="332"/>
        </w:trPr>
        <w:tc>
          <w:tcPr>
            <w:tcW w:w="5000" w:type="pct"/>
            <w:gridSpan w:val="7"/>
            <w:tcBorders>
              <w:top w:val="single" w:sz="4" w:space="0" w:color="auto"/>
              <w:left w:val="single" w:sz="4" w:space="0" w:color="auto"/>
              <w:bottom w:val="single" w:sz="4" w:space="0" w:color="auto"/>
              <w:right w:val="single" w:sz="4" w:space="0" w:color="auto"/>
            </w:tcBorders>
          </w:tcPr>
          <w:p w14:paraId="00ED6CCE" w:rsidR="00FA7FFC" w:rsidRPr="00FA7FFC" w:rsidRDefault="00FA7FFC" w:rsidP="008F250A">
            <w:pPr>
              <w:spacing w:after="120" w:line="240" w:lineRule="auto"/>
              <w:jc w:val="both"/>
              <w:rPr>
                <w:rFonts w:eastAsia="Times New Roman" w:cs="Times New Roman"/>
                <w:b/>
                <w:sz w:val="20"/>
                <w:szCs w:val="20"/>
                <w:u w:val="single"/>
              </w:rPr>
            </w:pPr>
            <w:r w:rsidRPr="00FA7FFC">
              <w:rPr>
                <w:rFonts w:eastAsia="Times New Roman" w:cs="Times New Roman"/>
                <w:b/>
                <w:sz w:val="20"/>
                <w:szCs w:val="20"/>
                <w:u w:val="single"/>
              </w:rPr>
              <w:t>Output 1:</w:t>
            </w:r>
            <w:r w:rsidRPr="00FA7FFC">
              <w:rPr>
                <w:rFonts w:eastAsia="Times New Roman" w:cs="Times New Roman"/>
                <w:b/>
                <w:sz w:val="20"/>
                <w:szCs w:val="20"/>
              </w:rPr>
              <w:t xml:space="preserve"> </w:t>
            </w:r>
            <w:r w:rsidRPr="00FA7FFC">
              <w:rPr>
                <w:rFonts w:cs="Arial"/>
                <w:b/>
                <w:sz w:val="20"/>
                <w:szCs w:val="20"/>
              </w:rPr>
              <w:t>Strengthened institutional and fiduciary capacity to enable entity to access the GCF</w:t>
            </w:r>
            <w:r w:rsidRPr="00FA7FFC">
              <w:rPr>
                <w:rFonts w:eastAsia="Times New Roman" w:cs="Times New Roman"/>
                <w:b/>
                <w:sz w:val="20"/>
                <w:szCs w:val="20"/>
                <w:lang w:val="en-GB"/>
              </w:rPr>
              <w:t>.</w:t>
            </w:r>
          </w:p>
        </w:tc>
      </w:tr>
      <w:tr w14:paraId="2252D3D0" w:rsidR="002C22E1" w:rsidRPr="00FA7FFC" w:rsidTr="002C22E1">
        <w:trPr>
          <w:trHeight w:val="332"/>
        </w:trPr>
        <w:tc>
          <w:tcPr>
            <w:tcW w:w="728" w:type="pct"/>
            <w:tcBorders>
              <w:top w:val="single" w:sz="4" w:space="0" w:color="auto"/>
              <w:left w:val="single" w:sz="4" w:space="0" w:color="auto"/>
              <w:bottom w:val="single" w:sz="4" w:space="0" w:color="auto"/>
              <w:right w:val="single" w:sz="4" w:space="0" w:color="auto"/>
            </w:tcBorders>
          </w:tcPr>
          <w:p w14:paraId="2E24B77D" w:rsidR="002C22E1" w:rsidRPr="00FA7FFC" w:rsidRDefault="002C22E1" w:rsidP="00FA7FFC">
            <w:pPr>
              <w:spacing w:before="120" w:after="60" w:line="240" w:lineRule="auto"/>
              <w:jc w:val="both"/>
              <w:rPr>
                <w:rFonts w:eastAsia="Times New Roman" w:cs="Times New Roman"/>
                <w:iCs/>
                <w:color w:val="000000"/>
                <w:sz w:val="20"/>
                <w:szCs w:val="20"/>
                <w:lang w:val="en-GB"/>
              </w:rPr>
            </w:pPr>
          </w:p>
        </w:tc>
        <w:tc>
          <w:tcPr>
            <w:tcW w:w="3442" w:type="pct"/>
            <w:gridSpan w:val="5"/>
            <w:tcBorders>
              <w:top w:val="single" w:sz="4" w:space="0" w:color="auto"/>
              <w:left w:val="single" w:sz="4" w:space="0" w:color="auto"/>
              <w:bottom w:val="single" w:sz="4" w:space="0" w:color="auto"/>
              <w:right w:val="single" w:sz="4" w:space="0" w:color="auto"/>
            </w:tcBorders>
          </w:tcPr>
          <w:p w14:paraId="280B0DEC" w:rsidR="002C22E1" w:rsidRPr="00FA7FFC" w:rsidRDefault="002C22E1" w:rsidP="00FA7FFC">
            <w:pPr>
              <w:spacing w:after="120" w:line="240" w:lineRule="auto"/>
              <w:jc w:val="both"/>
              <w:rPr>
                <w:color w:val="000000"/>
                <w:sz w:val="20"/>
                <w:szCs w:val="20"/>
              </w:rPr>
            </w:pPr>
            <w:r w:rsidRPr="00FA7FFC">
              <w:rPr>
                <w:rFonts w:eastAsia="Times New Roman" w:cs="Times New Roman"/>
                <w:b/>
                <w:sz w:val="20"/>
                <w:szCs w:val="20"/>
                <w:lang w:val="en-GB"/>
              </w:rPr>
              <w:t>1.1</w:t>
            </w:r>
            <w:r w:rsidRPr="00FA7FFC">
              <w:rPr>
                <w:rFonts w:eastAsia="Times New Roman" w:cs="Times New Roman"/>
                <w:sz w:val="20"/>
                <w:szCs w:val="20"/>
                <w:lang w:val="en-GB"/>
              </w:rPr>
              <w:t xml:space="preserve"> </w:t>
            </w:r>
            <w:r w:rsidRPr="00FA7FFC">
              <w:rPr>
                <w:color w:val="000000"/>
                <w:sz w:val="20"/>
                <w:szCs w:val="20"/>
              </w:rPr>
              <w:t>Mapping and assessment of Ghanaian national public or private entities that are eligible to access funds from the GCF</w:t>
            </w:r>
          </w:p>
        </w:tc>
        <w:tc>
          <w:tcPr>
            <w:tcW w:w="830" w:type="pct"/>
            <w:tcBorders>
              <w:top w:val="single" w:sz="4" w:space="0" w:color="auto"/>
              <w:left w:val="single" w:sz="4" w:space="0" w:color="auto"/>
              <w:bottom w:val="single" w:sz="4" w:space="0" w:color="auto"/>
              <w:right w:val="single" w:sz="4" w:space="0" w:color="auto"/>
            </w:tcBorders>
          </w:tcPr>
          <w:p w14:paraId="7F10C24D" w:rsidR="002C22E1" w:rsidRPr="00FA7FFC" w:rsidRDefault="002C22E1" w:rsidP="00FA7FFC">
            <w:pPr>
              <w:spacing w:before="120" w:after="60" w:line="240" w:lineRule="auto"/>
              <w:jc w:val="both"/>
              <w:rPr>
                <w:rFonts w:eastAsia="Times New Roman" w:cs="Times New Roman"/>
                <w:iCs/>
                <w:color w:val="000000"/>
                <w:sz w:val="20"/>
                <w:szCs w:val="20"/>
                <w:lang w:val="en-GB"/>
              </w:rPr>
            </w:pPr>
          </w:p>
        </w:tc>
      </w:tr>
      <w:tr w14:paraId="731827E2" w:rsidR="002C22E1" w:rsidRPr="00FA7FFC" w:rsidTr="002C22E1">
        <w:trPr>
          <w:trHeight w:val="1817"/>
        </w:trPr>
        <w:tc>
          <w:tcPr>
            <w:tcW w:w="728" w:type="pct"/>
            <w:tcBorders>
              <w:top w:val="single" w:sz="4" w:space="0" w:color="auto"/>
              <w:left w:val="single" w:sz="4" w:space="0" w:color="auto"/>
              <w:bottom w:val="single" w:sz="4" w:space="0" w:color="auto"/>
              <w:right w:val="single" w:sz="4" w:space="0" w:color="auto"/>
            </w:tcBorders>
            <w:hideMark/>
          </w:tcPr>
          <w:p w14:paraId="17E24238"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660" w:type="pct"/>
            <w:tcBorders>
              <w:top w:val="single" w:sz="4" w:space="0" w:color="auto"/>
              <w:left w:val="single" w:sz="4" w:space="0" w:color="auto"/>
              <w:bottom w:val="single" w:sz="4" w:space="0" w:color="auto"/>
              <w:right w:val="single" w:sz="4" w:space="0" w:color="auto"/>
            </w:tcBorders>
          </w:tcPr>
          <w:p w14:paraId="17A8688A" w:rsidR="002C22E1" w:rsidRPr="00FA7FFC" w:rsidRDefault="002C22E1" w:rsidP="002C22E1">
            <w:pPr>
              <w:pStyle w:val="NoSpacing"/>
              <w:rPr>
                <w:rFonts w:asciiTheme="minorHAnsi" w:hAnsiTheme="minorHAnsi" w:cs="Arial"/>
                <w:sz w:val="20"/>
                <w:szCs w:val="20"/>
              </w:rPr>
            </w:pPr>
            <w:r w:rsidRPr="00FA7FFC">
              <w:rPr>
                <w:rFonts w:cs="Arial" w:asciiTheme="minorHAnsi" w:hAnsiTheme="minorHAnsi"/>
                <w:sz w:val="20"/>
                <w:szCs w:val="20"/>
              </w:rPr>
              <w:t>Number of national entities identified and assessed for NIE potential</w:t>
            </w:r>
          </w:p>
        </w:tc>
        <w:tc>
          <w:tcPr>
            <w:tcW w:w="626" w:type="pct"/>
            <w:tcBorders>
              <w:top w:val="single" w:sz="4" w:space="0" w:color="auto"/>
              <w:left w:val="single" w:sz="4" w:space="0" w:color="auto"/>
              <w:bottom w:val="single" w:sz="4" w:space="0" w:color="auto"/>
              <w:right w:val="single" w:sz="4" w:space="0" w:color="auto"/>
            </w:tcBorders>
          </w:tcPr>
          <w:p w14:paraId="01936A81"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834" w:type="pct"/>
            <w:tcBorders>
              <w:top w:val="single" w:sz="4" w:space="0" w:color="auto"/>
              <w:left w:val="single" w:sz="4" w:space="0" w:color="auto"/>
              <w:bottom w:val="single" w:sz="4" w:space="0" w:color="auto"/>
              <w:right w:val="single" w:sz="4" w:space="0" w:color="auto"/>
            </w:tcBorders>
          </w:tcPr>
          <w:p w14:paraId="5A399DB9" w:rsidR="002C22E1" w:rsidRPr="00FA7FFC" w:rsidRDefault="002C22E1" w:rsidP="002C22E1">
            <w:pPr>
              <w:pStyle w:val="NoSpacing"/>
              <w:rPr>
                <w:rFonts w:asciiTheme="minorHAnsi" w:hAnsiTheme="minorHAnsi" w:cs="Arial"/>
                <w:sz w:val="20"/>
                <w:szCs w:val="20"/>
              </w:rPr>
            </w:pPr>
            <w:r w:rsidRPr="00FA7FFC">
              <w:rPr>
                <w:rFonts w:cs="Arial" w:asciiTheme="minorHAnsi" w:hAnsiTheme="minorHAnsi"/>
                <w:sz w:val="20"/>
                <w:szCs w:val="20"/>
              </w:rPr>
              <w:t>Number of national entities identified and assessed for NIE potential</w:t>
            </w:r>
          </w:p>
        </w:tc>
        <w:tc>
          <w:tcPr>
            <w:tcW w:w="848" w:type="pct"/>
            <w:tcBorders>
              <w:top w:val="single" w:sz="4" w:space="0" w:color="auto"/>
              <w:left w:val="single" w:sz="4" w:space="0" w:color="auto"/>
              <w:bottom w:val="single" w:sz="4" w:space="0" w:color="auto"/>
              <w:right w:val="single" w:sz="4" w:space="0" w:color="auto"/>
            </w:tcBorders>
          </w:tcPr>
          <w:p w14:paraId="109435A4"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474" w:type="pct"/>
            <w:tcBorders>
              <w:top w:val="single" w:sz="4" w:space="0" w:color="auto"/>
              <w:left w:val="single" w:sz="4" w:space="0" w:color="auto"/>
              <w:bottom w:val="single" w:sz="4" w:space="0" w:color="auto"/>
              <w:right w:val="single" w:sz="4" w:space="0" w:color="auto"/>
            </w:tcBorders>
          </w:tcPr>
          <w:p w14:paraId="0E3986B7" w:rsidR="002C22E1" w:rsidRPr="002C22E1" w:rsidRDefault="002C22E1" w:rsidP="002C22E1">
            <w:pPr>
              <w:spacing w:after="120" w:line="240" w:lineRule="auto"/>
              <w:jc w:val="both"/>
              <w:rPr>
                <w:color w:val="000000"/>
                <w:sz w:val="20"/>
                <w:szCs w:val="20"/>
                <w:highlight w:val="yellow"/>
              </w:rPr>
            </w:pPr>
            <w:r w:rsidRPr="007A7E82">
              <w:rPr>
                <w:color w:val="000000"/>
                <w:sz w:val="20"/>
                <w:szCs w:val="20"/>
              </w:rPr>
              <w:t>203,345</w:t>
            </w:r>
          </w:p>
        </w:tc>
        <w:tc>
          <w:tcPr>
            <w:tcW w:w="830" w:type="pct"/>
            <w:tcBorders>
              <w:top w:val="single" w:sz="4" w:space="0" w:color="auto"/>
              <w:left w:val="single" w:sz="4" w:space="0" w:color="auto"/>
              <w:bottom w:val="single" w:sz="4" w:space="0" w:color="auto"/>
              <w:right w:val="single" w:sz="4" w:space="0" w:color="auto"/>
            </w:tcBorders>
          </w:tcPr>
          <w:p w14:paraId="7C3B4AB2" w:rsidR="002C22E1" w:rsidRPr="00FA7FFC" w:rsidRDefault="00B5190A" w:rsidP="002C22E1">
            <w:pPr>
              <w:spacing w:after="60" w:line="240" w:lineRule="auto"/>
              <w:rPr>
                <w:rFonts w:cs="Arial"/>
                <w:sz w:val="20"/>
                <w:szCs w:val="20"/>
                <w:lang w:val="en-GB"/>
              </w:rPr>
            </w:pPr>
            <w:r>
              <w:rPr>
                <w:rFonts w:cs="Arial"/>
                <w:sz w:val="20"/>
                <w:szCs w:val="20"/>
                <w:lang w:val="en-GB"/>
              </w:rPr>
              <w:t>Shifting priorities of the Government could place more emphasis on an NCF than an NIE</w:t>
            </w:r>
          </w:p>
        </w:tc>
      </w:tr>
      <w:tr w14:paraId="4C894E9B" w:rsidR="002C22E1" w:rsidRPr="00FA7FFC" w:rsidTr="002C22E1">
        <w:tc>
          <w:tcPr>
            <w:tcW w:w="4170" w:type="pct"/>
            <w:gridSpan w:val="6"/>
            <w:tcBorders>
              <w:top w:val="single" w:sz="4" w:space="0" w:color="auto"/>
              <w:left w:val="single" w:sz="4" w:space="0" w:color="auto"/>
              <w:right w:val="single" w:sz="4" w:space="0" w:color="auto"/>
            </w:tcBorders>
            <w:vAlign w:val="center"/>
          </w:tcPr>
          <w:p w14:paraId="2BBE7419" w:rsidR="002C22E1" w:rsidRPr="00FF6F01" w:rsidRDefault="002C22E1" w:rsidP="002C22E1">
            <w:pPr>
              <w:tabs>
                <w:tab w:val="left" w:pos="73"/>
                <w:tab w:val="left" w:pos="253"/>
              </w:tabs>
              <w:spacing w:after="0" w:line="240" w:lineRule="auto"/>
              <w:jc w:val="both"/>
              <w:rPr>
                <w:rFonts w:eastAsia="Times New Roman" w:cs="Times New Roman"/>
                <w:bCs/>
                <w:sz w:val="20"/>
                <w:szCs w:val="20"/>
                <w:lang w:val="en-GB"/>
              </w:rPr>
            </w:pPr>
            <w:r w:rsidRPr="00FF6F01">
              <w:rPr>
                <w:rFonts w:eastAsia="Times New Roman" w:cs="Times New Roman"/>
                <w:b/>
                <w:bCs/>
                <w:sz w:val="20"/>
                <w:szCs w:val="20"/>
                <w:u w:val="single"/>
              </w:rPr>
              <w:t>Output 2:</w:t>
            </w:r>
            <w:r w:rsidRPr="00FF6F01">
              <w:rPr>
                <w:rFonts w:eastAsia="Times New Roman" w:cs="Times New Roman"/>
                <w:b/>
                <w:bCs/>
                <w:sz w:val="20"/>
                <w:szCs w:val="20"/>
              </w:rPr>
              <w:t xml:space="preserve"> </w:t>
            </w:r>
            <w:r w:rsidRPr="00FF6F01">
              <w:rPr>
                <w:rFonts w:cs="Arial"/>
                <w:b/>
                <w:sz w:val="20"/>
                <w:szCs w:val="20"/>
              </w:rPr>
              <w:t>Enhanced coordination among stakeholders and institutions of national and sub-national entities to manage and deliver climate finance</w:t>
            </w:r>
            <w:r w:rsidRPr="00FF6F01">
              <w:rPr>
                <w:rFonts w:eastAsia="Times New Roman" w:cs="Times New Roman"/>
                <w:b/>
                <w:bCs/>
                <w:sz w:val="20"/>
                <w:szCs w:val="20"/>
              </w:rPr>
              <w:t>.</w:t>
            </w:r>
          </w:p>
        </w:tc>
        <w:tc>
          <w:tcPr>
            <w:tcW w:w="830" w:type="pct"/>
            <w:tcBorders>
              <w:top w:val="single" w:sz="4" w:space="0" w:color="auto"/>
              <w:left w:val="single" w:sz="4" w:space="0" w:color="auto"/>
              <w:right w:val="single" w:sz="4" w:space="0" w:color="auto"/>
            </w:tcBorders>
          </w:tcPr>
          <w:p w14:paraId="44EED181" w:rsidR="002C22E1" w:rsidRPr="00FA7FFC" w:rsidRDefault="002C22E1" w:rsidP="002C22E1">
            <w:pPr>
              <w:tabs>
                <w:tab w:val="left" w:pos="73"/>
                <w:tab w:val="left" w:pos="253"/>
              </w:tabs>
              <w:spacing w:after="120" w:line="240" w:lineRule="auto"/>
              <w:jc w:val="both"/>
              <w:rPr>
                <w:rFonts w:eastAsia="Times New Roman" w:cs="Times New Roman"/>
                <w:b/>
                <w:bCs/>
                <w:sz w:val="20"/>
                <w:szCs w:val="20"/>
              </w:rPr>
            </w:pPr>
          </w:p>
        </w:tc>
      </w:tr>
      <w:tr w14:paraId="5B528A3A" w:rsidR="002C22E1" w:rsidRPr="00FA7FFC" w:rsidTr="002C22E1">
        <w:tc>
          <w:tcPr>
            <w:tcW w:w="728" w:type="pct"/>
            <w:tcBorders>
              <w:top w:val="single" w:sz="4" w:space="0" w:color="auto"/>
              <w:left w:val="single" w:sz="4" w:space="0" w:color="auto"/>
              <w:right w:val="single" w:sz="4" w:space="0" w:color="auto"/>
            </w:tcBorders>
            <w:vAlign w:val="center"/>
          </w:tcPr>
          <w:p w14:paraId="56A26E84" w:rsidR="002C22E1" w:rsidRPr="00FF6F01" w:rsidRDefault="002C22E1" w:rsidP="002C22E1">
            <w:pPr>
              <w:spacing w:after="0" w:line="240" w:lineRule="auto"/>
              <w:jc w:val="both"/>
              <w:rPr>
                <w:rFonts w:eastAsia="Times New Roman" w:cs="Times New Roman"/>
                <w:sz w:val="20"/>
                <w:szCs w:val="20"/>
                <w:lang w:val="en-GB" w:eastAsia="de-DE"/>
              </w:rPr>
            </w:pPr>
          </w:p>
        </w:tc>
        <w:tc>
          <w:tcPr>
            <w:tcW w:w="3442" w:type="pct"/>
            <w:gridSpan w:val="5"/>
            <w:tcBorders>
              <w:top w:val="single" w:sz="4" w:space="0" w:color="auto"/>
              <w:left w:val="single" w:sz="4" w:space="0" w:color="auto"/>
              <w:bottom w:val="single" w:sz="4" w:space="0" w:color="auto"/>
              <w:right w:val="single" w:sz="4" w:space="0" w:color="auto"/>
            </w:tcBorders>
          </w:tcPr>
          <w:p w14:paraId="342C49FE" w:rsidR="002C22E1" w:rsidRPr="00FF6F01" w:rsidRDefault="002C22E1" w:rsidP="002C22E1">
            <w:pPr>
              <w:spacing w:after="0" w:line="240" w:lineRule="auto"/>
              <w:rPr>
                <w:sz w:val="20"/>
                <w:szCs w:val="20"/>
              </w:rPr>
            </w:pPr>
            <w:r w:rsidRPr="00FF6F01">
              <w:rPr>
                <w:rFonts w:eastAsia="Times New Roman" w:cs="Times New Roman"/>
                <w:b/>
                <w:sz w:val="20"/>
                <w:szCs w:val="20"/>
              </w:rPr>
              <w:t xml:space="preserve">2.1 </w:t>
            </w:r>
            <w:r w:rsidRPr="00FF6F01">
              <w:rPr>
                <w:rFonts w:cs="Arial"/>
                <w:sz w:val="20"/>
                <w:szCs w:val="20"/>
              </w:rPr>
              <w:t>Strengthen Ghana’s climate change coordination across national and sub-national levels</w:t>
            </w:r>
          </w:p>
          <w:p w14:paraId="292FFFE9" w:rsidR="002C22E1" w:rsidRPr="00FF6F01" w:rsidRDefault="002C22E1" w:rsidP="002C22E1">
            <w:pPr>
              <w:spacing w:after="0" w:line="240" w:lineRule="auto"/>
              <w:rPr>
                <w:sz w:val="20"/>
                <w:szCs w:val="20"/>
              </w:rPr>
            </w:pPr>
            <w:r w:rsidRPr="00FF6F01">
              <w:rPr>
                <w:rFonts w:cs="Arial"/>
                <w:b/>
                <w:sz w:val="20"/>
                <w:szCs w:val="20"/>
              </w:rPr>
              <w:t xml:space="preserve">2.3 </w:t>
            </w:r>
            <w:r w:rsidRPr="00FF6F01">
              <w:rPr>
                <w:rFonts w:cs="Arial"/>
                <w:sz w:val="20"/>
                <w:szCs w:val="20"/>
              </w:rPr>
              <w:t>Support the strengthening of climate change regulations, policies, plans and budgeting</w:t>
            </w:r>
          </w:p>
          <w:p w14:paraId="1DE98BA4" w:rsidR="002C22E1" w:rsidRPr="00FF6F01" w:rsidRDefault="002C22E1" w:rsidP="002C22E1">
            <w:pPr>
              <w:spacing w:after="0" w:line="240" w:lineRule="auto"/>
              <w:rPr>
                <w:sz w:val="20"/>
                <w:szCs w:val="20"/>
              </w:rPr>
            </w:pPr>
            <w:r w:rsidRPr="00FF6F01">
              <w:rPr>
                <w:rFonts w:cs="Arial"/>
                <w:b/>
                <w:sz w:val="20"/>
                <w:szCs w:val="20"/>
              </w:rPr>
              <w:t xml:space="preserve">2.4 </w:t>
            </w:r>
            <w:r w:rsidRPr="00FF6F01">
              <w:rPr>
                <w:rFonts w:cs="Arial"/>
                <w:sz w:val="20"/>
                <w:szCs w:val="20"/>
              </w:rPr>
              <w:t>Increase stakeholder access to information and knowledge products on climate change</w:t>
            </w:r>
          </w:p>
        </w:tc>
        <w:tc>
          <w:tcPr>
            <w:tcW w:w="830" w:type="pct"/>
            <w:tcBorders>
              <w:top w:val="single" w:sz="4" w:space="0" w:color="auto"/>
              <w:left w:val="single" w:sz="4" w:space="0" w:color="auto"/>
              <w:bottom w:val="single" w:sz="4" w:space="0" w:color="auto"/>
              <w:right w:val="single" w:sz="4" w:space="0" w:color="auto"/>
            </w:tcBorders>
          </w:tcPr>
          <w:p w14:paraId="2B1E5128" w:rsidR="002C22E1" w:rsidRPr="00FA7FFC" w:rsidRDefault="002C22E1" w:rsidP="002C22E1">
            <w:pPr>
              <w:tabs>
                <w:tab w:val="left" w:pos="73"/>
                <w:tab w:val="left" w:pos="253"/>
              </w:tabs>
              <w:spacing w:after="120" w:line="240" w:lineRule="auto"/>
              <w:jc w:val="both"/>
              <w:rPr>
                <w:rFonts w:eastAsia="Times New Roman" w:cs="Times New Roman"/>
                <w:bCs/>
                <w:sz w:val="20"/>
                <w:szCs w:val="20"/>
                <w:lang w:val="en-GB"/>
              </w:rPr>
            </w:pPr>
          </w:p>
        </w:tc>
      </w:tr>
      <w:tr w14:paraId="20EC1C78" w:rsidR="002C22E1" w:rsidRPr="00FA7FFC" w:rsidTr="002C22E1">
        <w:trPr>
          <w:trHeight w:val="332"/>
        </w:trPr>
        <w:tc>
          <w:tcPr>
            <w:tcW w:w="728" w:type="pct"/>
            <w:tcBorders>
              <w:left w:val="single" w:sz="4" w:space="0" w:color="auto"/>
              <w:right w:val="single" w:sz="4" w:space="0" w:color="auto"/>
            </w:tcBorders>
            <w:hideMark/>
          </w:tcPr>
          <w:p w14:paraId="0F049505" w:rsidR="002C22E1" w:rsidRPr="00201D12" w:rsidRDefault="002C22E1" w:rsidP="002C22E1">
            <w:pPr>
              <w:spacing w:after="0" w:line="240" w:lineRule="auto"/>
              <w:rPr>
                <w:rFonts w:eastAsia="Times New Roman" w:cs="Times New Roman"/>
                <w:sz w:val="20"/>
                <w:szCs w:val="20"/>
                <w:lang w:val="en-GB" w:eastAsia="de-DE"/>
              </w:rPr>
            </w:pPr>
            <w:r w:rsidRPr="001A226E">
              <w:rPr>
                <w:rFonts w:eastAsia="Times New Roman" w:cs="Times New Roman"/>
                <w:sz w:val="20"/>
                <w:szCs w:val="20"/>
                <w:lang w:val="en-GB" w:eastAsia="de-DE"/>
              </w:rPr>
              <w:t>Ghana's climate change coordination guidelines implemented across national and sub-national levels</w:t>
            </w:r>
          </w:p>
        </w:tc>
        <w:tc>
          <w:tcPr>
            <w:tcW w:w="660" w:type="pct"/>
            <w:tcBorders>
              <w:top w:val="single" w:sz="4" w:space="0" w:color="auto"/>
              <w:left w:val="single" w:sz="4" w:space="0" w:color="auto"/>
              <w:bottom w:val="single" w:sz="4" w:space="0" w:color="auto"/>
              <w:right w:val="single" w:sz="4" w:space="0" w:color="auto"/>
            </w:tcBorders>
          </w:tcPr>
          <w:p w14:paraId="595576E3"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Number of workshops held to strengthen climate change coordination</w:t>
            </w:r>
          </w:p>
          <w:p w14:paraId="2800DDC3"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 xml:space="preserve">Reconstitution of </w:t>
            </w:r>
            <w:r>
              <w:rPr>
                <w:rFonts w:eastAsia="Times New Roman" w:cs="Times New Roman"/>
                <w:sz w:val="20"/>
                <w:szCs w:val="20"/>
                <w:lang w:val="en-GB"/>
              </w:rPr>
              <w:lastRenderedPageBreak/>
              <w:t>the NCCC</w:t>
            </w:r>
          </w:p>
          <w:p w14:paraId="0B2D613A"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534ACC05" w:rsidR="002C22E1" w:rsidRDefault="002C22E1" w:rsidP="002C22E1">
            <w:pPr>
              <w:tabs>
                <w:tab w:val="left" w:pos="73"/>
                <w:tab w:val="left" w:pos="253"/>
              </w:tabs>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No workshops held to strengthen coordination</w:t>
            </w:r>
          </w:p>
          <w:p w14:paraId="67C2A3C9" w:rsidR="002C22E1" w:rsidRDefault="002C22E1" w:rsidP="002C22E1">
            <w:pPr>
              <w:tabs>
                <w:tab w:val="left" w:pos="73"/>
                <w:tab w:val="left" w:pos="253"/>
              </w:tabs>
              <w:spacing w:after="120" w:line="240" w:lineRule="auto"/>
              <w:rPr>
                <w:rFonts w:eastAsia="Times New Roman" w:cs="Times New Roman"/>
                <w:bCs/>
                <w:sz w:val="20"/>
                <w:szCs w:val="20"/>
                <w:lang w:val="en-GB"/>
              </w:rPr>
            </w:pPr>
            <w:r>
              <w:rPr>
                <w:rFonts w:eastAsia="Times New Roman" w:cs="Times New Roman"/>
                <w:bCs/>
                <w:sz w:val="20"/>
                <w:szCs w:val="20"/>
                <w:lang w:val="en-GB"/>
              </w:rPr>
              <w:t>NCCC is not currently active</w:t>
            </w:r>
          </w:p>
          <w:p w14:paraId="61F580C1" w:rsidR="002C22E1" w:rsidRPr="00201D12" w:rsidRDefault="002C22E1" w:rsidP="002C22E1">
            <w:pPr>
              <w:tabs>
                <w:tab w:val="left" w:pos="73"/>
                <w:tab w:val="left" w:pos="253"/>
              </w:tabs>
              <w:spacing w:after="120" w:line="240" w:lineRule="auto"/>
              <w:rPr>
                <w:rFonts w:eastAsia="Times New Roman" w:cs="Times New Roman"/>
                <w:bCs/>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6B7088C1"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One workshop to strengthen climate change guidelines coordination</w:t>
            </w:r>
          </w:p>
          <w:p w14:paraId="29C72625"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 xml:space="preserve">NCCC is reconstituted </w:t>
            </w:r>
          </w:p>
          <w:p w14:paraId="7E281AA4" w:rsidR="002C22E1" w:rsidRPr="00201D12" w:rsidRDefault="002C22E1" w:rsidP="002C22E1">
            <w:pPr>
              <w:spacing w:after="120" w:line="240" w:lineRule="auto"/>
              <w:rPr>
                <w:rFonts w:eastAsia="Times New Roman" w:cs="Times New Roman"/>
                <w:bCs/>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4AC5A6A8"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Workshop report</w:t>
            </w:r>
          </w:p>
          <w:p w14:paraId="7A14AB09"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Interim progress report</w:t>
            </w:r>
          </w:p>
          <w:p w14:paraId="70D2EC38" w:rsidR="002C22E1" w:rsidRPr="00201D12"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Publications (flyer, brochure)</w:t>
            </w:r>
          </w:p>
        </w:tc>
        <w:tc>
          <w:tcPr>
            <w:tcW w:w="474" w:type="pct"/>
            <w:tcBorders>
              <w:top w:val="single" w:sz="4" w:space="0" w:color="auto"/>
              <w:left w:val="single" w:sz="4" w:space="0" w:color="auto"/>
              <w:bottom w:val="single" w:sz="4" w:space="0" w:color="auto"/>
              <w:right w:val="single" w:sz="4" w:space="0" w:color="auto"/>
            </w:tcBorders>
          </w:tcPr>
          <w:p w14:paraId="6BD3FE9F"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64,500</w:t>
            </w:r>
          </w:p>
        </w:tc>
        <w:tc>
          <w:tcPr>
            <w:tcW w:w="830" w:type="pct"/>
            <w:tcBorders>
              <w:top w:val="single" w:sz="4" w:space="0" w:color="auto"/>
              <w:left w:val="single" w:sz="4" w:space="0" w:color="auto"/>
              <w:bottom w:val="single" w:sz="4" w:space="0" w:color="auto"/>
              <w:right w:val="single" w:sz="4" w:space="0" w:color="auto"/>
            </w:tcBorders>
          </w:tcPr>
          <w:p w14:paraId="29950A4F"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Difficulty to assemble all necessary stakeholders for training workshops</w:t>
            </w:r>
          </w:p>
          <w:p w14:paraId="29142F11"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 xml:space="preserve">NCCC dependent on Government action, not </w:t>
            </w:r>
            <w:r>
              <w:rPr>
                <w:rFonts w:eastAsia="Times New Roman" w:cs="Times New Roman"/>
                <w:sz w:val="20"/>
                <w:szCs w:val="20"/>
                <w:lang w:val="en-GB"/>
              </w:rPr>
              <w:lastRenderedPageBreak/>
              <w:t>just partners</w:t>
            </w:r>
          </w:p>
        </w:tc>
      </w:tr>
      <w:tr w14:paraId="7B2EB045" w:rsidR="002C22E1" w:rsidRPr="00FA7FFC" w:rsidTr="002C22E1">
        <w:trPr>
          <w:trHeight w:val="332"/>
        </w:trPr>
        <w:tc>
          <w:tcPr>
            <w:tcW w:w="728" w:type="pct"/>
            <w:tcBorders>
              <w:left w:val="single" w:sz="4" w:space="0" w:color="auto"/>
              <w:right w:val="single" w:sz="4" w:space="0" w:color="auto"/>
            </w:tcBorders>
          </w:tcPr>
          <w:p w14:paraId="6F1976E1" w:rsidR="002C22E1" w:rsidRDefault="002C22E1" w:rsidP="002C22E1">
            <w:pPr>
              <w:spacing w:after="0" w:line="240" w:lineRule="auto"/>
              <w:rPr>
                <w:rFonts w:eastAsia="Times New Roman" w:cs="Times New Roman"/>
                <w:sz w:val="20"/>
                <w:szCs w:val="20"/>
                <w:lang w:val="en-GB" w:eastAsia="de-DE"/>
              </w:rPr>
            </w:pPr>
            <w:r w:rsidRPr="00155C27">
              <w:rPr>
                <w:rFonts w:eastAsia="Times New Roman" w:cs="Times New Roman"/>
                <w:sz w:val="20"/>
                <w:szCs w:val="20"/>
                <w:lang w:val="en-GB" w:eastAsia="de-DE"/>
              </w:rPr>
              <w:lastRenderedPageBreak/>
              <w:t>Ghanaian stakeholders trained on international and national climate change regulations, policies, planning and budgeting processes</w:t>
            </w:r>
            <w:r>
              <w:rPr>
                <w:rFonts w:eastAsia="Times New Roman" w:cs="Times New Roman"/>
                <w:sz w:val="20"/>
                <w:szCs w:val="20"/>
                <w:lang w:val="en-GB" w:eastAsia="de-DE"/>
              </w:rPr>
              <w:t xml:space="preserve"> and tools</w:t>
            </w:r>
          </w:p>
          <w:p w14:paraId="2D341E34" w:rsidR="00B5190A" w:rsidRPr="00201D12" w:rsidRDefault="00B5190A"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2F3D08E0"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tools developed for economic and budget analysis of climate finance</w:t>
            </w:r>
          </w:p>
          <w:p w14:paraId="38C5B6C4"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41A0E2C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tools developed for climate finance related economic and budget analysis</w:t>
            </w:r>
          </w:p>
          <w:p w14:paraId="56AB7D39"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29163EED"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economic analysis tool and one budget analysis tool developed for climate finance planning</w:t>
            </w:r>
          </w:p>
          <w:p w14:paraId="5AC4577D"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69A9B60F"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1027B1E9"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p w14:paraId="41C03429" w:rsidR="002C22E1" w:rsidRPr="00201D12" w:rsidRDefault="002C22E1" w:rsidP="002C22E1">
            <w:pPr>
              <w:spacing w:after="120" w:line="240" w:lineRule="auto"/>
              <w:rPr>
                <w:rFonts w:eastAsia="Times New Roman" w:cs="Times New Roman"/>
                <w:sz w:val="20"/>
                <w:szCs w:val="20"/>
                <w:lang w:val="en-GB"/>
              </w:rPr>
            </w:pPr>
          </w:p>
        </w:tc>
        <w:tc>
          <w:tcPr>
            <w:tcW w:w="474" w:type="pct"/>
            <w:tcBorders>
              <w:top w:val="single" w:sz="4" w:space="0" w:color="auto"/>
              <w:left w:val="single" w:sz="4" w:space="0" w:color="auto"/>
              <w:bottom w:val="single" w:sz="4" w:space="0" w:color="auto"/>
              <w:right w:val="single" w:sz="4" w:space="0" w:color="auto"/>
            </w:tcBorders>
          </w:tcPr>
          <w:p w14:paraId="56B6A0F4"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56,000</w:t>
            </w:r>
          </w:p>
        </w:tc>
        <w:tc>
          <w:tcPr>
            <w:tcW w:w="830" w:type="pct"/>
            <w:tcBorders>
              <w:top w:val="single" w:sz="4" w:space="0" w:color="auto"/>
              <w:left w:val="single" w:sz="4" w:space="0" w:color="auto"/>
              <w:bottom w:val="single" w:sz="4" w:space="0" w:color="auto"/>
              <w:right w:val="single" w:sz="4" w:space="0" w:color="auto"/>
            </w:tcBorders>
          </w:tcPr>
          <w:p w14:paraId="4BAD7171" w:rsidR="002C22E1" w:rsidRPr="00FA7FFC" w:rsidRDefault="00B5190A"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Difficult to ensure all relevant national stakeholders can attend trainings</w:t>
            </w:r>
          </w:p>
        </w:tc>
      </w:tr>
      <w:tr w14:paraId="369D2B9E" w:rsidR="002C22E1" w:rsidRPr="00FA7FFC" w:rsidTr="002C22E1">
        <w:trPr>
          <w:trHeight w:val="332"/>
        </w:trPr>
        <w:tc>
          <w:tcPr>
            <w:tcW w:w="728" w:type="pct"/>
            <w:tcBorders>
              <w:left w:val="single" w:sz="4" w:space="0" w:color="auto"/>
              <w:bottom w:val="single" w:sz="4" w:space="0" w:color="auto"/>
              <w:right w:val="single" w:sz="4" w:space="0" w:color="auto"/>
            </w:tcBorders>
            <w:vAlign w:val="center"/>
          </w:tcPr>
          <w:p w14:paraId="5BFDA40D" w:rsidR="002C22E1" w:rsidRDefault="002C22E1" w:rsidP="002C22E1">
            <w:pPr>
              <w:spacing w:after="0" w:line="240" w:lineRule="auto"/>
              <w:rPr>
                <w:rFonts w:eastAsia="Times New Roman" w:cs="Times New Roman"/>
                <w:sz w:val="20"/>
                <w:szCs w:val="20"/>
                <w:lang w:val="en-GB" w:eastAsia="de-DE"/>
              </w:rPr>
            </w:pPr>
            <w:r w:rsidRPr="002E5AA8">
              <w:rPr>
                <w:rFonts w:eastAsia="Times New Roman" w:cs="Times New Roman"/>
                <w:sz w:val="20"/>
                <w:szCs w:val="20"/>
                <w:lang w:val="en-GB" w:eastAsia="de-DE"/>
              </w:rPr>
              <w:t>Government and non-governmental stakeholders have good access to climate change information and knowledge products</w:t>
            </w:r>
          </w:p>
          <w:p w14:paraId="55CF1BA5" w:rsidR="002C22E1" w:rsidRPr="00201D12" w:rsidRDefault="002C22E1"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0166B758"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online knowledge management platforms to support project pipelines</w:t>
            </w:r>
          </w:p>
        </w:tc>
        <w:tc>
          <w:tcPr>
            <w:tcW w:w="626" w:type="pct"/>
            <w:tcBorders>
              <w:top w:val="single" w:sz="4" w:space="0" w:color="auto"/>
              <w:left w:val="single" w:sz="4" w:space="0" w:color="auto"/>
              <w:bottom w:val="single" w:sz="4" w:space="0" w:color="auto"/>
              <w:right w:val="single" w:sz="4" w:space="0" w:color="auto"/>
            </w:tcBorders>
          </w:tcPr>
          <w:p w14:paraId="1F202278" w:rsidR="002C22E1" w:rsidRPr="00201D12" w:rsidRDefault="002C22E1" w:rsidP="002C22E1">
            <w:pPr>
              <w:spacing w:after="0" w:line="240" w:lineRule="auto"/>
              <w:rPr>
                <w:rFonts w:eastAsia="Times New Roman" w:cs="Times New Roman"/>
                <w:sz w:val="20"/>
                <w:szCs w:val="20"/>
                <w:lang w:val="en-GB"/>
              </w:rPr>
            </w:pPr>
            <w:r>
              <w:rPr>
                <w:rFonts w:eastAsia="Times New Roman" w:cs="Times New Roman"/>
                <w:sz w:val="20"/>
                <w:szCs w:val="20"/>
                <w:lang w:val="en-GB"/>
              </w:rPr>
              <w:t>No online knowledge management platform to support project pipelines</w:t>
            </w:r>
          </w:p>
        </w:tc>
        <w:tc>
          <w:tcPr>
            <w:tcW w:w="834" w:type="pct"/>
            <w:tcBorders>
              <w:top w:val="single" w:sz="4" w:space="0" w:color="auto"/>
              <w:left w:val="single" w:sz="4" w:space="0" w:color="auto"/>
              <w:bottom w:val="single" w:sz="4" w:space="0" w:color="auto"/>
              <w:right w:val="single" w:sz="4" w:space="0" w:color="auto"/>
            </w:tcBorders>
          </w:tcPr>
          <w:p w14:paraId="4EB59708"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knowledge platform to support project pipelines</w:t>
            </w:r>
          </w:p>
        </w:tc>
        <w:tc>
          <w:tcPr>
            <w:tcW w:w="848" w:type="pct"/>
            <w:tcBorders>
              <w:top w:val="single" w:sz="4" w:space="0" w:color="auto"/>
              <w:left w:val="single" w:sz="4" w:space="0" w:color="auto"/>
              <w:bottom w:val="single" w:sz="4" w:space="0" w:color="auto"/>
              <w:right w:val="single" w:sz="4" w:space="0" w:color="auto"/>
            </w:tcBorders>
          </w:tcPr>
          <w:p w14:paraId="570FE48A"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67EAC6A8"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Knowledge management platform documentation</w:t>
            </w:r>
          </w:p>
        </w:tc>
        <w:tc>
          <w:tcPr>
            <w:tcW w:w="474" w:type="pct"/>
            <w:tcBorders>
              <w:top w:val="single" w:sz="4" w:space="0" w:color="auto"/>
              <w:left w:val="single" w:sz="4" w:space="0" w:color="auto"/>
              <w:bottom w:val="single" w:sz="4" w:space="0" w:color="auto"/>
              <w:right w:val="single" w:sz="4" w:space="0" w:color="auto"/>
            </w:tcBorders>
          </w:tcPr>
          <w:p w14:paraId="44977632"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72,000</w:t>
            </w:r>
          </w:p>
        </w:tc>
        <w:tc>
          <w:tcPr>
            <w:tcW w:w="830" w:type="pct"/>
            <w:tcBorders>
              <w:top w:val="single" w:sz="4" w:space="0" w:color="auto"/>
              <w:left w:val="single" w:sz="4" w:space="0" w:color="auto"/>
              <w:bottom w:val="single" w:sz="4" w:space="0" w:color="auto"/>
              <w:right w:val="single" w:sz="4" w:space="0" w:color="auto"/>
            </w:tcBorders>
          </w:tcPr>
          <w:p w14:paraId="2FE5C4C0"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Ability to recruit effective IT provider</w:t>
            </w:r>
            <w:r w:rsidR="00B5190A">
              <w:rPr>
                <w:rFonts w:eastAsia="Times New Roman" w:cs="Times New Roman"/>
                <w:sz w:val="20"/>
                <w:szCs w:val="20"/>
                <w:lang w:val="en-GB"/>
              </w:rPr>
              <w:t>, provider delivery</w:t>
            </w:r>
          </w:p>
        </w:tc>
      </w:tr>
      <w:tr w14:paraId="1F9DE9BF" w:rsidR="002C22E1" w:rsidRPr="00FA7FFC" w:rsidTr="002C22E1">
        <w:trPr>
          <w:trHeight w:val="332"/>
        </w:trPr>
        <w:tc>
          <w:tcPr>
            <w:tcW w:w="4170" w:type="pct"/>
            <w:gridSpan w:val="6"/>
            <w:tcBorders>
              <w:left w:val="single" w:sz="4" w:space="0" w:color="auto"/>
              <w:right w:val="single" w:sz="4" w:space="0" w:color="auto"/>
            </w:tcBorders>
            <w:vAlign w:val="center"/>
          </w:tcPr>
          <w:p w14:paraId="6EC914F7" w:rsidR="002C22E1" w:rsidRPr="00122062" w:rsidRDefault="002C22E1" w:rsidP="002C22E1">
            <w:pPr>
              <w:tabs>
                <w:tab w:val="left" w:pos="73"/>
                <w:tab w:val="left" w:pos="253"/>
              </w:tabs>
              <w:spacing w:after="120" w:line="240" w:lineRule="auto"/>
              <w:jc w:val="both"/>
              <w:rPr>
                <w:rFonts w:eastAsia="Times New Roman" w:cs="Times New Roman"/>
                <w:sz w:val="20"/>
                <w:szCs w:val="20"/>
                <w:lang w:val="en-GB"/>
              </w:rPr>
            </w:pPr>
            <w:r w:rsidRPr="00122062">
              <w:rPr>
                <w:rFonts w:eastAsia="Times New Roman" w:cs="Times New Roman"/>
                <w:b/>
                <w:sz w:val="20"/>
                <w:szCs w:val="20"/>
                <w:u w:val="single"/>
              </w:rPr>
              <w:t>Output 3:</w:t>
            </w:r>
            <w:r w:rsidRPr="00122062">
              <w:rPr>
                <w:rFonts w:eastAsia="Times New Roman" w:cs="Times New Roman"/>
                <w:b/>
                <w:sz w:val="20"/>
                <w:szCs w:val="20"/>
              </w:rPr>
              <w:t xml:space="preserve">  </w:t>
            </w:r>
            <w:r w:rsidRPr="00122062">
              <w:rPr>
                <w:rFonts w:cs="Arial"/>
                <w:b/>
                <w:sz w:val="20"/>
                <w:szCs w:val="20"/>
              </w:rPr>
              <w:t>Development of a system for identifying, prioritizing, and developing bankable and measurable climate change programs/projects</w:t>
            </w:r>
            <w:r w:rsidRPr="00122062">
              <w:rPr>
                <w:rFonts w:eastAsia="Times New Roman" w:cs="Times New Roman"/>
                <w:b/>
                <w:sz w:val="20"/>
                <w:szCs w:val="20"/>
              </w:rPr>
              <w:t xml:space="preserve">. </w:t>
            </w:r>
          </w:p>
        </w:tc>
        <w:tc>
          <w:tcPr>
            <w:tcW w:w="830" w:type="pct"/>
            <w:tcBorders>
              <w:left w:val="single" w:sz="4" w:space="0" w:color="auto"/>
              <w:right w:val="single" w:sz="4" w:space="0" w:color="auto"/>
            </w:tcBorders>
          </w:tcPr>
          <w:p w14:paraId="66CD0F7E" w:rsidR="002C22E1" w:rsidRPr="00FA7FFC" w:rsidRDefault="002C22E1" w:rsidP="002C22E1">
            <w:pPr>
              <w:tabs>
                <w:tab w:val="left" w:pos="73"/>
                <w:tab w:val="left" w:pos="253"/>
              </w:tabs>
              <w:spacing w:after="120" w:line="240" w:lineRule="auto"/>
              <w:jc w:val="both"/>
              <w:rPr>
                <w:rFonts w:eastAsia="Times New Roman" w:cs="Times New Roman"/>
                <w:b/>
                <w:sz w:val="20"/>
                <w:szCs w:val="20"/>
              </w:rPr>
            </w:pPr>
          </w:p>
        </w:tc>
      </w:tr>
      <w:tr w14:paraId="10116C12" w:rsidR="002C22E1" w:rsidRPr="00FA7FFC" w:rsidTr="002C22E1">
        <w:trPr>
          <w:trHeight w:val="332"/>
        </w:trPr>
        <w:tc>
          <w:tcPr>
            <w:tcW w:w="728" w:type="pct"/>
            <w:tcBorders>
              <w:left w:val="single" w:sz="4" w:space="0" w:color="auto"/>
              <w:right w:val="single" w:sz="4" w:space="0" w:color="auto"/>
            </w:tcBorders>
            <w:vAlign w:val="center"/>
          </w:tcPr>
          <w:p w14:paraId="3175A40A" w:rsidR="002C22E1" w:rsidRPr="00FA7FFC" w:rsidRDefault="002C22E1" w:rsidP="002C22E1">
            <w:pPr>
              <w:spacing w:after="0" w:line="240" w:lineRule="auto"/>
              <w:jc w:val="both"/>
              <w:rPr>
                <w:rFonts w:eastAsia="Times New Roman" w:cs="Times New Roman"/>
                <w:sz w:val="20"/>
                <w:szCs w:val="20"/>
                <w:lang w:val="en-GB" w:eastAsia="de-DE"/>
              </w:rPr>
            </w:pPr>
          </w:p>
        </w:tc>
        <w:tc>
          <w:tcPr>
            <w:tcW w:w="3442" w:type="pct"/>
            <w:gridSpan w:val="5"/>
            <w:tcBorders>
              <w:top w:val="single" w:sz="4" w:space="0" w:color="auto"/>
              <w:left w:val="single" w:sz="4" w:space="0" w:color="auto"/>
              <w:bottom w:val="single" w:sz="4" w:space="0" w:color="auto"/>
              <w:right w:val="single" w:sz="4" w:space="0" w:color="auto"/>
            </w:tcBorders>
          </w:tcPr>
          <w:p w14:paraId="5274A391" w:rsidR="002C22E1" w:rsidRDefault="002C22E1" w:rsidP="002C22E1">
            <w:pPr>
              <w:spacing w:after="0" w:line="240" w:lineRule="auto"/>
            </w:pPr>
            <w:r w:rsidRPr="00FA7FFC">
              <w:rPr>
                <w:rFonts w:eastAsia="Times New Roman" w:cs="Times New Roman"/>
                <w:b/>
                <w:sz w:val="20"/>
                <w:szCs w:val="20"/>
              </w:rPr>
              <w:t xml:space="preserve">3.1  </w:t>
            </w:r>
            <w:r w:rsidRPr="002E5AA8">
              <w:rPr>
                <w:rFonts w:eastAsia="Times New Roman" w:cs="Times New Roman"/>
                <w:sz w:val="20"/>
                <w:szCs w:val="20"/>
                <w:lang w:val="en-GB"/>
              </w:rPr>
              <w:t>Guidelines and procedures developed for prioritizing climate change needs and interventions</w:t>
            </w:r>
          </w:p>
          <w:p w14:paraId="3AEB87E0" w:rsidR="002C22E1" w:rsidRDefault="002C22E1" w:rsidP="002C22E1">
            <w:pPr>
              <w:spacing w:after="0" w:line="240" w:lineRule="auto"/>
            </w:pPr>
            <w:r w:rsidRPr="00122062">
              <w:rPr>
                <w:rFonts w:eastAsia="Times New Roman" w:cs="Times New Roman"/>
                <w:b/>
                <w:sz w:val="20"/>
                <w:szCs w:val="20"/>
                <w:lang w:val="en-GB"/>
              </w:rPr>
              <w:t>3.2</w:t>
            </w:r>
            <w:r w:rsidRPr="003E6403">
              <w:rPr>
                <w:rFonts w:eastAsia="Times New Roman" w:cs="Times New Roman"/>
                <w:sz w:val="20"/>
                <w:szCs w:val="20"/>
                <w:lang w:val="en-GB"/>
              </w:rPr>
              <w:t xml:space="preserve"> Market based and value chain business model tools developed to assess, design and measure climate change interventions, including Cost-Benefit Analysis (CBA) and project checklists and safeguards</w:t>
            </w:r>
          </w:p>
          <w:p w14:paraId="591AD2E1" w:rsidR="002C22E1" w:rsidRDefault="002C22E1" w:rsidP="002C22E1">
            <w:pPr>
              <w:spacing w:after="0" w:line="240" w:lineRule="auto"/>
            </w:pPr>
            <w:r w:rsidRPr="00122062">
              <w:rPr>
                <w:rFonts w:eastAsia="Times New Roman" w:cs="Times New Roman"/>
                <w:b/>
                <w:sz w:val="20"/>
                <w:szCs w:val="20"/>
                <w:lang w:val="en-GB"/>
              </w:rPr>
              <w:t>3.3</w:t>
            </w:r>
            <w:r w:rsidRPr="003E6403">
              <w:rPr>
                <w:rFonts w:eastAsia="Times New Roman" w:cs="Times New Roman"/>
                <w:sz w:val="20"/>
                <w:szCs w:val="20"/>
                <w:lang w:val="en-GB"/>
              </w:rPr>
              <w:t xml:space="preserve"> Monitoring and evaluation (MRV) templates and guidance developed</w:t>
            </w:r>
            <w:r>
              <w:rPr>
                <w:rFonts w:eastAsia="Times New Roman" w:cs="Times New Roman"/>
                <w:sz w:val="20"/>
                <w:szCs w:val="20"/>
                <w:lang w:val="en-GB"/>
              </w:rPr>
              <w:t xml:space="preserve"> </w:t>
            </w:r>
            <w:r w:rsidRPr="00841F74">
              <w:rPr>
                <w:rFonts w:eastAsia="Times New Roman" w:cs="Times New Roman"/>
                <w:sz w:val="20"/>
                <w:szCs w:val="20"/>
                <w:lang w:val="en-GB"/>
              </w:rPr>
              <w:t>for mitigation and adaptation</w:t>
            </w:r>
            <w:r>
              <w:rPr>
                <w:rFonts w:eastAsia="Times New Roman" w:cs="Times New Roman"/>
                <w:sz w:val="20"/>
                <w:szCs w:val="20"/>
                <w:lang w:val="en-GB"/>
              </w:rPr>
              <w:t xml:space="preserve"> programmes</w:t>
            </w:r>
          </w:p>
          <w:p w14:paraId="31BD7FEB" w:rsidR="002C22E1" w:rsidRPr="00FA7FFC" w:rsidRDefault="002C22E1" w:rsidP="002C22E1">
            <w:pPr>
              <w:spacing w:after="0" w:line="240" w:lineRule="auto"/>
              <w:rPr>
                <w:sz w:val="20"/>
                <w:szCs w:val="20"/>
              </w:rPr>
            </w:pPr>
          </w:p>
        </w:tc>
        <w:tc>
          <w:tcPr>
            <w:tcW w:w="830" w:type="pct"/>
            <w:tcBorders>
              <w:top w:val="single" w:sz="4" w:space="0" w:color="auto"/>
              <w:left w:val="single" w:sz="4" w:space="0" w:color="auto"/>
              <w:bottom w:val="single" w:sz="4" w:space="0" w:color="auto"/>
              <w:right w:val="single" w:sz="4" w:space="0" w:color="auto"/>
            </w:tcBorders>
          </w:tcPr>
          <w:p w14:paraId="2D8E3F73"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38FD99B8" w:rsidR="002C22E1" w:rsidRPr="00FA7FFC" w:rsidTr="002C22E1">
        <w:trPr>
          <w:trHeight w:val="332"/>
        </w:trPr>
        <w:tc>
          <w:tcPr>
            <w:tcW w:w="728" w:type="pct"/>
            <w:tcBorders>
              <w:left w:val="single" w:sz="4" w:space="0" w:color="auto"/>
              <w:right w:val="single" w:sz="4" w:space="0" w:color="auto"/>
            </w:tcBorders>
          </w:tcPr>
          <w:p w14:paraId="3A168907" w:rsidR="002C22E1" w:rsidRDefault="002C22E1" w:rsidP="002C22E1">
            <w:pPr>
              <w:spacing w:after="0" w:line="240" w:lineRule="auto"/>
              <w:rPr>
                <w:rFonts w:eastAsia="Times New Roman" w:cs="Times New Roman"/>
                <w:sz w:val="20"/>
                <w:szCs w:val="20"/>
                <w:lang w:val="en-GB" w:eastAsia="de-DE"/>
              </w:rPr>
            </w:pPr>
            <w:r>
              <w:rPr>
                <w:rFonts w:eastAsia="Times New Roman" w:cs="Times New Roman"/>
                <w:sz w:val="20"/>
                <w:szCs w:val="20"/>
                <w:lang w:val="en-GB" w:eastAsia="de-DE"/>
              </w:rPr>
              <w:t>National stakeholders capacities for prioritising climate interventions is strengthened</w:t>
            </w:r>
          </w:p>
          <w:p w14:paraId="70B56D6F" w:rsidR="002C22E1" w:rsidRPr="00201D12" w:rsidRDefault="002C22E1"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7BE1484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Number of workshops to train stakeholders on prioritising procedures</w:t>
            </w:r>
          </w:p>
        </w:tc>
        <w:tc>
          <w:tcPr>
            <w:tcW w:w="626" w:type="pct"/>
            <w:tcBorders>
              <w:top w:val="single" w:sz="4" w:space="0" w:color="auto"/>
              <w:left w:val="single" w:sz="4" w:space="0" w:color="auto"/>
              <w:bottom w:val="single" w:sz="4" w:space="0" w:color="auto"/>
              <w:right w:val="single" w:sz="4" w:space="0" w:color="auto"/>
            </w:tcBorders>
          </w:tcPr>
          <w:p w14:paraId="682665B3"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trainings for stakeholders on prioritising interventions</w:t>
            </w:r>
          </w:p>
        </w:tc>
        <w:tc>
          <w:tcPr>
            <w:tcW w:w="834" w:type="pct"/>
            <w:tcBorders>
              <w:top w:val="single" w:sz="4" w:space="0" w:color="auto"/>
              <w:left w:val="single" w:sz="4" w:space="0" w:color="auto"/>
              <w:bottom w:val="single" w:sz="4" w:space="0" w:color="auto"/>
              <w:right w:val="single" w:sz="4" w:space="0" w:color="auto"/>
            </w:tcBorders>
          </w:tcPr>
          <w:p w14:paraId="4D63B23D"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One training workshop on prioritisation processes</w:t>
            </w:r>
          </w:p>
        </w:tc>
        <w:tc>
          <w:tcPr>
            <w:tcW w:w="848" w:type="pct"/>
            <w:tcBorders>
              <w:top w:val="single" w:sz="4" w:space="0" w:color="auto"/>
              <w:left w:val="single" w:sz="4" w:space="0" w:color="auto"/>
              <w:bottom w:val="single" w:sz="4" w:space="0" w:color="auto"/>
              <w:right w:val="single" w:sz="4" w:space="0" w:color="auto"/>
            </w:tcBorders>
          </w:tcPr>
          <w:p w14:paraId="02A9F9AA"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7EEA9ED5"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Mapping study documentation</w:t>
            </w:r>
          </w:p>
          <w:p w14:paraId="306909BC"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69A115F5"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79,000</w:t>
            </w:r>
          </w:p>
        </w:tc>
        <w:tc>
          <w:tcPr>
            <w:tcW w:w="830" w:type="pct"/>
            <w:tcBorders>
              <w:top w:val="single" w:sz="4" w:space="0" w:color="auto"/>
              <w:left w:val="single" w:sz="4" w:space="0" w:color="auto"/>
              <w:bottom w:val="single" w:sz="4" w:space="0" w:color="auto"/>
              <w:right w:val="single" w:sz="4" w:space="0" w:color="auto"/>
            </w:tcBorders>
          </w:tcPr>
          <w:p w14:paraId="579AF1E0"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 xml:space="preserve">Lack of clear guidelines on mitigation/ adaptation </w:t>
            </w:r>
            <w:r>
              <w:rPr>
                <w:rFonts w:eastAsia="Times New Roman" w:cs="Times New Roman"/>
                <w:sz w:val="20"/>
                <w:szCs w:val="20"/>
                <w:lang w:val="en-GB"/>
              </w:rPr>
              <w:t>priorities</w:t>
            </w:r>
            <w:r w:rsidRPr="00FA7FFC">
              <w:rPr>
                <w:rFonts w:eastAsia="Times New Roman" w:cs="Times New Roman"/>
                <w:sz w:val="20"/>
                <w:szCs w:val="20"/>
                <w:lang w:val="en-GB"/>
              </w:rPr>
              <w:t xml:space="preserve"> </w:t>
            </w:r>
            <w:r>
              <w:rPr>
                <w:rFonts w:eastAsia="Times New Roman" w:cs="Times New Roman"/>
                <w:sz w:val="20"/>
                <w:szCs w:val="20"/>
                <w:lang w:val="en-GB"/>
              </w:rPr>
              <w:t>or shifting priorities</w:t>
            </w:r>
            <w:r w:rsidRPr="00FA7FFC">
              <w:rPr>
                <w:rFonts w:eastAsia="Times New Roman" w:cs="Times New Roman"/>
                <w:sz w:val="20"/>
                <w:szCs w:val="20"/>
                <w:lang w:val="en-GB"/>
              </w:rPr>
              <w:t xml:space="preserve"> </w:t>
            </w:r>
          </w:p>
        </w:tc>
      </w:tr>
      <w:tr w14:paraId="20354C98" w:rsidR="002C22E1" w:rsidRPr="00FA7FFC" w:rsidTr="002C22E1">
        <w:trPr>
          <w:trHeight w:val="332"/>
        </w:trPr>
        <w:tc>
          <w:tcPr>
            <w:tcW w:w="728" w:type="pct"/>
            <w:tcBorders>
              <w:left w:val="single" w:sz="4" w:space="0" w:color="auto"/>
              <w:right w:val="single" w:sz="4" w:space="0" w:color="auto"/>
            </w:tcBorders>
          </w:tcPr>
          <w:p w14:paraId="14B9E7CD" w:rsidR="002C22E1" w:rsidRDefault="002C22E1" w:rsidP="002C22E1">
            <w:pPr>
              <w:spacing w:after="0" w:line="240" w:lineRule="auto"/>
              <w:rPr>
                <w:rFonts w:eastAsia="Times New Roman" w:cs="Times New Roman"/>
                <w:sz w:val="20"/>
                <w:szCs w:val="20"/>
                <w:lang w:val="en-GB" w:eastAsia="de-DE"/>
              </w:rPr>
            </w:pPr>
            <w:r w:rsidRPr="003E6403">
              <w:rPr>
                <w:rFonts w:eastAsia="Times New Roman" w:cs="Times New Roman"/>
                <w:sz w:val="20"/>
                <w:szCs w:val="20"/>
                <w:lang w:val="en-GB" w:eastAsia="de-DE"/>
              </w:rPr>
              <w:t xml:space="preserve">Ghana is able to assess, design and </w:t>
            </w:r>
            <w:r w:rsidRPr="003E6403">
              <w:rPr>
                <w:rFonts w:eastAsia="Times New Roman" w:cs="Times New Roman"/>
                <w:sz w:val="20"/>
                <w:szCs w:val="20"/>
                <w:lang w:val="en-GB" w:eastAsia="de-DE"/>
              </w:rPr>
              <w:lastRenderedPageBreak/>
              <w:t>measu</w:t>
            </w:r>
            <w:r>
              <w:rPr>
                <w:rFonts w:eastAsia="Times New Roman" w:cs="Times New Roman"/>
                <w:sz w:val="20"/>
                <w:szCs w:val="20"/>
                <w:lang w:val="en-GB" w:eastAsia="de-DE"/>
              </w:rPr>
              <w:t>re climate change interventions</w:t>
            </w:r>
          </w:p>
          <w:p w14:paraId="5E19B4B3" w:rsidR="002C22E1" w:rsidRPr="00145FE9" w:rsidRDefault="002C22E1" w:rsidP="002C22E1">
            <w:pPr>
              <w:spacing w:after="0" w:line="240" w:lineRule="auto"/>
              <w:rPr>
                <w:rFonts w:eastAsia="Times New Roman" w:cs="Times New Roman"/>
                <w:b/>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478AEF06"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lastRenderedPageBreak/>
              <w:t xml:space="preserve">Number of tools developed to </w:t>
            </w:r>
            <w:r>
              <w:rPr>
                <w:rFonts w:eastAsia="Times New Roman" w:cs="Times New Roman"/>
                <w:sz w:val="20"/>
                <w:szCs w:val="20"/>
                <w:lang w:val="en-GB"/>
              </w:rPr>
              <w:lastRenderedPageBreak/>
              <w:t>assess and design climate interventions</w:t>
            </w:r>
          </w:p>
          <w:p w14:paraId="6EC8029A"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24458F64"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lastRenderedPageBreak/>
              <w:t xml:space="preserve">No tools developed to </w:t>
            </w:r>
            <w:r>
              <w:rPr>
                <w:rFonts w:eastAsia="Times New Roman" w:cs="Times New Roman"/>
                <w:sz w:val="20"/>
                <w:szCs w:val="20"/>
                <w:lang w:val="en-GB"/>
              </w:rPr>
              <w:lastRenderedPageBreak/>
              <w:t>assess and design climate interventions</w:t>
            </w:r>
          </w:p>
          <w:p w14:paraId="6F6C34E0"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4CB3DC2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lastRenderedPageBreak/>
              <w:t xml:space="preserve">One CBA tool, one checklist, one </w:t>
            </w:r>
            <w:r>
              <w:rPr>
                <w:rFonts w:eastAsia="Times New Roman" w:cs="Times New Roman"/>
                <w:sz w:val="20"/>
                <w:szCs w:val="20"/>
                <w:lang w:val="en-GB"/>
              </w:rPr>
              <w:lastRenderedPageBreak/>
              <w:t>safeguards tool developed for use in designing interventions</w:t>
            </w:r>
          </w:p>
          <w:p w14:paraId="5ADF7346"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52044A86"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lastRenderedPageBreak/>
              <w:t>Interim progress report</w:t>
            </w:r>
          </w:p>
          <w:p w14:paraId="1343E99D"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 xml:space="preserve">Tools development </w:t>
            </w:r>
            <w:r>
              <w:rPr>
                <w:rFonts w:eastAsia="Times New Roman" w:cs="Times New Roman"/>
                <w:sz w:val="20"/>
                <w:szCs w:val="20"/>
                <w:lang w:val="en-GB"/>
              </w:rPr>
              <w:lastRenderedPageBreak/>
              <w:t>documentation</w:t>
            </w:r>
          </w:p>
          <w:p w14:paraId="2A8200AF"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7D4E5973"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lastRenderedPageBreak/>
              <w:t>70,000</w:t>
            </w:r>
          </w:p>
        </w:tc>
        <w:tc>
          <w:tcPr>
            <w:tcW w:w="830" w:type="pct"/>
            <w:tcBorders>
              <w:top w:val="single" w:sz="4" w:space="0" w:color="auto"/>
              <w:left w:val="single" w:sz="4" w:space="0" w:color="auto"/>
              <w:bottom w:val="single" w:sz="4" w:space="0" w:color="auto"/>
              <w:right w:val="single" w:sz="4" w:space="0" w:color="auto"/>
            </w:tcBorders>
          </w:tcPr>
          <w:p w14:paraId="0F9F1F21"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 xml:space="preserve">Complexity of tools too time-consuming for </w:t>
            </w:r>
            <w:r w:rsidRPr="00FA7FFC">
              <w:rPr>
                <w:rFonts w:eastAsia="Times New Roman" w:cs="Times New Roman"/>
                <w:sz w:val="20"/>
                <w:szCs w:val="20"/>
                <w:lang w:val="en-GB"/>
              </w:rPr>
              <w:lastRenderedPageBreak/>
              <w:t>effective training</w:t>
            </w:r>
          </w:p>
          <w:p w14:paraId="49FCA1CC" w:rsidR="002C22E1" w:rsidRPr="00FA7FFC" w:rsidRDefault="002C22E1" w:rsidP="002C22E1">
            <w:pPr>
              <w:tabs>
                <w:tab w:val="left" w:pos="73"/>
                <w:tab w:val="left" w:pos="253"/>
              </w:tabs>
              <w:spacing w:after="120" w:line="240" w:lineRule="auto"/>
              <w:rPr>
                <w:rFonts w:eastAsia="Times New Roman" w:cs="Times New Roman"/>
                <w:sz w:val="20"/>
                <w:szCs w:val="20"/>
                <w:lang w:val="en-GB"/>
              </w:rPr>
            </w:pPr>
          </w:p>
        </w:tc>
      </w:tr>
      <w:tr w14:paraId="5AD3D348" w:rsidR="002C22E1" w:rsidRPr="00FA7FFC" w:rsidTr="002C22E1">
        <w:trPr>
          <w:trHeight w:val="332"/>
        </w:trPr>
        <w:tc>
          <w:tcPr>
            <w:tcW w:w="728" w:type="pct"/>
            <w:tcBorders>
              <w:left w:val="single" w:sz="4" w:space="0" w:color="auto"/>
              <w:right w:val="single" w:sz="4" w:space="0" w:color="auto"/>
            </w:tcBorders>
          </w:tcPr>
          <w:p w14:paraId="469A1127" w:rsidR="002C22E1" w:rsidRPr="00201D12" w:rsidRDefault="002C22E1" w:rsidP="002C22E1">
            <w:pPr>
              <w:spacing w:after="0" w:line="240" w:lineRule="auto"/>
              <w:rPr>
                <w:rFonts w:eastAsia="Times New Roman" w:cs="Times New Roman"/>
                <w:sz w:val="20"/>
                <w:szCs w:val="20"/>
                <w:lang w:val="en-GB" w:eastAsia="de-DE"/>
              </w:rPr>
            </w:pPr>
            <w:r w:rsidRPr="003E6403">
              <w:rPr>
                <w:rFonts w:eastAsia="Times New Roman" w:cs="Times New Roman"/>
                <w:sz w:val="20"/>
                <w:szCs w:val="20"/>
                <w:lang w:val="en-GB"/>
              </w:rPr>
              <w:lastRenderedPageBreak/>
              <w:t>Ghana is able to effectively monitor and evaluate climate change activities</w:t>
            </w:r>
            <w:r w:rsidRPr="00201D12">
              <w:rPr>
                <w:rFonts w:eastAsia="Times New Roman" w:cs="Times New Roman"/>
                <w:sz w:val="20"/>
                <w:szCs w:val="20"/>
                <w:lang w:val="en-GB" w:eastAsia="de-DE"/>
              </w:rPr>
              <w:t xml:space="preserve"> </w:t>
            </w:r>
          </w:p>
        </w:tc>
        <w:tc>
          <w:tcPr>
            <w:tcW w:w="660" w:type="pct"/>
            <w:tcBorders>
              <w:top w:val="single" w:sz="4" w:space="0" w:color="auto"/>
              <w:left w:val="single" w:sz="4" w:space="0" w:color="auto"/>
              <w:bottom w:val="single" w:sz="4" w:space="0" w:color="auto"/>
              <w:right w:val="single" w:sz="4" w:space="0" w:color="auto"/>
            </w:tcBorders>
          </w:tcPr>
          <w:p w14:paraId="77A09AE2"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MRV templates developed</w:t>
            </w:r>
          </w:p>
          <w:p w14:paraId="084FB3EC"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2EBE2E2F"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MRV templates or guidance</w:t>
            </w:r>
          </w:p>
          <w:p w14:paraId="370CDF0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1002B43E"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 xml:space="preserve">MRV templates for use in 2 mitigation sectors, 3 adaptation sectors and 1 REDD+   </w:t>
            </w:r>
          </w:p>
          <w:p w14:paraId="29286181"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12AFD7B9"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7C86A296"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MRV templates documentation</w:t>
            </w:r>
          </w:p>
          <w:p w14:paraId="6B48369D"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59EDD35D"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56,000</w:t>
            </w:r>
          </w:p>
        </w:tc>
        <w:tc>
          <w:tcPr>
            <w:tcW w:w="830" w:type="pct"/>
            <w:tcBorders>
              <w:top w:val="single" w:sz="4" w:space="0" w:color="auto"/>
              <w:left w:val="single" w:sz="4" w:space="0" w:color="auto"/>
              <w:bottom w:val="single" w:sz="4" w:space="0" w:color="auto"/>
              <w:right w:val="single" w:sz="4" w:space="0" w:color="auto"/>
            </w:tcBorders>
          </w:tcPr>
          <w:p w14:paraId="194051A4"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MRV templat</w:t>
            </w:r>
            <w:r w:rsidR="00BB18F8">
              <w:rPr>
                <w:rFonts w:eastAsia="Times New Roman" w:cs="Times New Roman"/>
                <w:sz w:val="20"/>
                <w:szCs w:val="20"/>
                <w:lang w:val="en-GB"/>
              </w:rPr>
              <w:t>e</w:t>
            </w:r>
            <w:r>
              <w:rPr>
                <w:rFonts w:eastAsia="Times New Roman" w:cs="Times New Roman"/>
                <w:sz w:val="20"/>
                <w:szCs w:val="20"/>
                <w:lang w:val="en-GB"/>
              </w:rPr>
              <w:t>s</w:t>
            </w:r>
            <w:r w:rsidRPr="00FA7FFC">
              <w:rPr>
                <w:rFonts w:eastAsia="Times New Roman" w:cs="Times New Roman"/>
                <w:sz w:val="20"/>
                <w:szCs w:val="20"/>
                <w:lang w:val="en-GB"/>
              </w:rPr>
              <w:t xml:space="preserve"> can take long time to develop effective and useful templates and frameworks</w:t>
            </w:r>
          </w:p>
        </w:tc>
      </w:tr>
      <w:tr w14:paraId="51BC703A" w:rsidR="002C22E1" w:rsidRPr="00FA7FFC" w:rsidTr="002C22E1">
        <w:trPr>
          <w:trHeight w:val="332"/>
        </w:trPr>
        <w:tc>
          <w:tcPr>
            <w:tcW w:w="3696" w:type="pct"/>
            <w:gridSpan w:val="5"/>
            <w:tcBorders>
              <w:left w:val="single" w:sz="4" w:space="0" w:color="auto"/>
              <w:right w:val="single" w:sz="4" w:space="0" w:color="auto"/>
            </w:tcBorders>
          </w:tcPr>
          <w:p w14:paraId="4C0B9D5E"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Programmable Costs (Outputs 1-4)</w:t>
            </w:r>
          </w:p>
        </w:tc>
        <w:tc>
          <w:tcPr>
            <w:tcW w:w="474" w:type="pct"/>
            <w:tcBorders>
              <w:top w:val="single" w:sz="4" w:space="0" w:color="auto"/>
              <w:left w:val="single" w:sz="4" w:space="0" w:color="auto"/>
              <w:bottom w:val="single" w:sz="4" w:space="0" w:color="auto"/>
              <w:right w:val="single" w:sz="4" w:space="0" w:color="auto"/>
            </w:tcBorders>
          </w:tcPr>
          <w:p w14:paraId="582545B4"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r w:rsidRPr="00FA7FFC">
              <w:rPr>
                <w:rFonts w:eastAsia="Times New Roman" w:cs="Times New Roman"/>
                <w:sz w:val="20"/>
                <w:szCs w:val="20"/>
                <w:lang w:val="en-GB"/>
              </w:rPr>
              <w:t>US$</w:t>
            </w:r>
            <w:r>
              <w:rPr>
                <w:rFonts w:eastAsia="Times New Roman" w:cs="Times New Roman"/>
                <w:sz w:val="20"/>
                <w:szCs w:val="20"/>
                <w:lang w:val="en-GB"/>
              </w:rPr>
              <w:t>600,845</w:t>
            </w:r>
          </w:p>
        </w:tc>
        <w:tc>
          <w:tcPr>
            <w:tcW w:w="830" w:type="pct"/>
            <w:tcBorders>
              <w:top w:val="single" w:sz="4" w:space="0" w:color="auto"/>
              <w:left w:val="single" w:sz="4" w:space="0" w:color="auto"/>
              <w:bottom w:val="single" w:sz="4" w:space="0" w:color="auto"/>
              <w:right w:val="single" w:sz="4" w:space="0" w:color="auto"/>
            </w:tcBorders>
          </w:tcPr>
          <w:p w14:paraId="3781BCEC"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5AF6603C" w:rsidR="002C22E1" w:rsidRPr="00FA7FFC" w:rsidTr="002C22E1">
        <w:trPr>
          <w:trHeight w:val="332"/>
        </w:trPr>
        <w:tc>
          <w:tcPr>
            <w:tcW w:w="4170" w:type="pct"/>
            <w:gridSpan w:val="6"/>
            <w:tcBorders>
              <w:left w:val="single" w:sz="4" w:space="0" w:color="auto"/>
              <w:right w:val="single" w:sz="4" w:space="0" w:color="auto"/>
            </w:tcBorders>
          </w:tcPr>
          <w:p w14:paraId="584AD2DF" w:rsidR="002C22E1" w:rsidRPr="00FA7FFC" w:rsidRDefault="002C22E1" w:rsidP="002C22E1">
            <w:pPr>
              <w:tabs>
                <w:tab w:val="left" w:pos="73"/>
                <w:tab w:val="left" w:pos="253"/>
              </w:tabs>
              <w:spacing w:after="120" w:line="240" w:lineRule="auto"/>
              <w:jc w:val="both"/>
              <w:rPr>
                <w:rFonts w:eastAsia="Times New Roman" w:cs="Times New Roman"/>
                <w:b/>
                <w:sz w:val="20"/>
                <w:szCs w:val="20"/>
                <w:lang w:val="en-GB"/>
              </w:rPr>
            </w:pPr>
            <w:r w:rsidRPr="00FA7FFC">
              <w:rPr>
                <w:rFonts w:eastAsia="Times New Roman" w:cs="Times New Roman"/>
                <w:b/>
                <w:sz w:val="20"/>
                <w:szCs w:val="20"/>
                <w:lang w:val="en-GB"/>
              </w:rPr>
              <w:t>Output 5: Project Management</w:t>
            </w:r>
          </w:p>
        </w:tc>
        <w:tc>
          <w:tcPr>
            <w:tcW w:w="830" w:type="pct"/>
            <w:tcBorders>
              <w:left w:val="single" w:sz="4" w:space="0" w:color="auto"/>
              <w:right w:val="single" w:sz="4" w:space="0" w:color="auto"/>
            </w:tcBorders>
          </w:tcPr>
          <w:p w14:paraId="7F689D26" w:rsidR="002C22E1" w:rsidRPr="00FA7FFC" w:rsidRDefault="002C22E1" w:rsidP="002C22E1">
            <w:pPr>
              <w:tabs>
                <w:tab w:val="left" w:pos="73"/>
                <w:tab w:val="left" w:pos="253"/>
              </w:tabs>
              <w:spacing w:after="120" w:line="240" w:lineRule="auto"/>
              <w:jc w:val="both"/>
              <w:rPr>
                <w:rFonts w:eastAsia="Times New Roman" w:cs="Times New Roman"/>
                <w:b/>
                <w:sz w:val="20"/>
                <w:szCs w:val="20"/>
                <w:lang w:val="en-GB"/>
              </w:rPr>
            </w:pPr>
          </w:p>
        </w:tc>
      </w:tr>
      <w:tr w14:paraId="5A0F2D2A" w:rsidR="002C22E1" w:rsidRPr="00FA7FFC" w:rsidTr="002C22E1">
        <w:trPr>
          <w:trHeight w:val="332"/>
        </w:trPr>
        <w:tc>
          <w:tcPr>
            <w:tcW w:w="3696" w:type="pct"/>
            <w:gridSpan w:val="5"/>
            <w:tcBorders>
              <w:left w:val="single" w:sz="4" w:space="0" w:color="auto"/>
              <w:right w:val="single" w:sz="4" w:space="0" w:color="auto"/>
            </w:tcBorders>
          </w:tcPr>
          <w:p w14:paraId="08B35ACB" w:rsidR="002C22E1" w:rsidRPr="00FA7FFC" w:rsidRDefault="002C22E1" w:rsidP="002C22E1">
            <w:pPr>
              <w:spacing w:after="120" w:line="240" w:lineRule="auto"/>
              <w:rPr>
                <w:rFonts w:eastAsia="Times New Roman" w:cs="Times New Roman"/>
                <w:sz w:val="20"/>
                <w:szCs w:val="20"/>
                <w:lang w:eastAsia="de-DE"/>
              </w:rPr>
            </w:pPr>
            <w:r w:rsidRPr="00FA7FFC">
              <w:rPr>
                <w:rFonts w:eastAsia="Times New Roman" w:cs="Times New Roman"/>
                <w:sz w:val="20"/>
                <w:szCs w:val="20"/>
                <w:lang w:eastAsia="de-DE"/>
              </w:rPr>
              <w:t xml:space="preserve">GCF Readiness Programme National Coordinator (NC) – </w:t>
            </w:r>
            <w:r>
              <w:rPr>
                <w:rFonts w:eastAsia="Times New Roman" w:cs="Times New Roman"/>
                <w:sz w:val="20"/>
                <w:szCs w:val="20"/>
                <w:lang w:eastAsia="de-DE"/>
              </w:rPr>
              <w:t xml:space="preserve">Ghana (TOR Annex </w:t>
            </w:r>
            <w:r w:rsidRPr="00FA7FFC">
              <w:rPr>
                <w:rFonts w:eastAsia="Times New Roman" w:cs="Times New Roman"/>
                <w:sz w:val="20"/>
                <w:szCs w:val="20"/>
                <w:lang w:eastAsia="de-DE"/>
              </w:rPr>
              <w:t>) (NO-A)</w:t>
            </w:r>
          </w:p>
          <w:p w14:paraId="48867D0B"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Administrative/Finance Associate (AFA) (TOR Annex 5) (G5)</w:t>
            </w:r>
          </w:p>
        </w:tc>
        <w:tc>
          <w:tcPr>
            <w:tcW w:w="474" w:type="pct"/>
            <w:tcBorders>
              <w:top w:val="single" w:sz="4" w:space="0" w:color="auto"/>
              <w:left w:val="single" w:sz="4" w:space="0" w:color="auto"/>
              <w:bottom w:val="single" w:sz="4" w:space="0" w:color="auto"/>
              <w:right w:val="single" w:sz="4" w:space="0" w:color="auto"/>
            </w:tcBorders>
          </w:tcPr>
          <w:p w14:paraId="42ADA16F" w:rsidR="002C22E1" w:rsidRPr="00FA7FFC" w:rsidRDefault="007C2F73" w:rsidP="002C22E1">
            <w:pPr>
              <w:tabs>
                <w:tab w:val="left" w:pos="73"/>
                <w:tab w:val="left" w:pos="253"/>
              </w:tabs>
              <w:spacing w:after="120" w:line="240" w:lineRule="auto"/>
              <w:jc w:val="both"/>
              <w:rPr>
                <w:rFonts w:eastAsia="Times New Roman" w:cs="Times New Roman"/>
                <w:sz w:val="20"/>
                <w:szCs w:val="20"/>
                <w:lang w:val="en-GB"/>
              </w:rPr>
            </w:pPr>
            <w:commentRangeStart w:id="3"/>
            <w:r>
              <w:rPr>
                <w:rFonts w:eastAsia="Times New Roman" w:cs="Times New Roman"/>
                <w:sz w:val="20"/>
                <w:szCs w:val="20"/>
                <w:lang w:val="en-GB"/>
              </w:rPr>
              <w:t>US$18</w:t>
            </w:r>
            <w:r w:rsidR="002C22E1" w:rsidRPr="00FA7FFC">
              <w:rPr>
                <w:rFonts w:eastAsia="Times New Roman" w:cs="Times New Roman"/>
                <w:sz w:val="20"/>
                <w:szCs w:val="20"/>
                <w:lang w:val="en-GB"/>
              </w:rPr>
              <w:t>0,000</w:t>
            </w:r>
            <w:commentRangeEnd w:id="3"/>
            <w:r w:rsidR="00C22F3D">
              <w:rPr>
                <w:rStyle w:val="CommentReference"/>
                <w:rFonts w:ascii="Arial" w:hAnsi="Arial" w:eastAsia="Times New Roman"/>
                <w:lang w:val="en-GB"/>
              </w:rPr>
              <w:commentReference w:id="3"/>
            </w:r>
          </w:p>
        </w:tc>
        <w:tc>
          <w:tcPr>
            <w:tcW w:w="830" w:type="pct"/>
            <w:tcBorders>
              <w:top w:val="single" w:sz="4" w:space="0" w:color="auto"/>
              <w:left w:val="single" w:sz="4" w:space="0" w:color="auto"/>
              <w:bottom w:val="single" w:sz="4" w:space="0" w:color="auto"/>
              <w:right w:val="single" w:sz="4" w:space="0" w:color="auto"/>
            </w:tcBorders>
          </w:tcPr>
          <w:p w14:paraId="2E2F142D"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4B7F52FF" w:rsidR="002C22E1" w:rsidRPr="00FA7FFC" w:rsidTr="002C22E1">
        <w:trPr>
          <w:trHeight w:val="332"/>
        </w:trPr>
        <w:tc>
          <w:tcPr>
            <w:tcW w:w="3696" w:type="pct"/>
            <w:gridSpan w:val="5"/>
            <w:tcBorders>
              <w:left w:val="single" w:sz="4" w:space="0" w:color="auto"/>
              <w:right w:val="single" w:sz="4" w:space="0" w:color="auto"/>
            </w:tcBorders>
          </w:tcPr>
          <w:p w14:paraId="0C66F6BA" w:rsidR="002C22E1" w:rsidRPr="00FA7FFC" w:rsidRDefault="002C22E1" w:rsidP="002C22E1">
            <w:pPr>
              <w:spacing w:after="120" w:line="240" w:lineRule="auto"/>
              <w:rPr>
                <w:rFonts w:eastAsia="Times New Roman" w:cs="Times New Roman"/>
                <w:sz w:val="20"/>
                <w:szCs w:val="20"/>
                <w:lang w:val="en-GB"/>
              </w:rPr>
            </w:pPr>
            <w:commentRangeStart w:id="4"/>
            <w:r w:rsidRPr="00FA7FFC">
              <w:rPr>
                <w:rFonts w:eastAsia="Times New Roman" w:cs="Times New Roman"/>
                <w:sz w:val="20"/>
                <w:szCs w:val="20"/>
                <w:lang w:val="en-GB" w:eastAsia="de-DE"/>
              </w:rPr>
              <w:t>Rent, Utilities, Internet Charges, Telephone, HR cost - leave monitoring</w:t>
            </w:r>
          </w:p>
        </w:tc>
        <w:tc>
          <w:tcPr>
            <w:tcW w:w="474" w:type="pct"/>
            <w:tcBorders>
              <w:top w:val="single" w:sz="4" w:space="0" w:color="auto"/>
              <w:left w:val="single" w:sz="4" w:space="0" w:color="auto"/>
              <w:bottom w:val="single" w:sz="4" w:space="0" w:color="auto"/>
              <w:right w:val="single" w:sz="4" w:space="0" w:color="auto"/>
            </w:tcBorders>
          </w:tcPr>
          <w:p w14:paraId="56DE0CA4"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E0188D">
              <w:rPr>
                <w:rFonts w:eastAsia="Times New Roman" w:cs="Times New Roman"/>
                <w:sz w:val="20"/>
                <w:szCs w:val="20"/>
                <w:lang w:val="en-GB"/>
              </w:rPr>
              <w:t>$24,680</w:t>
            </w:r>
            <w:commentRangeEnd w:id="4"/>
            <w:r w:rsidR="002F5A56">
              <w:rPr>
                <w:rStyle w:val="CommentReference"/>
                <w:rFonts w:ascii="Arial" w:hAnsi="Arial" w:eastAsia="Times New Roman"/>
                <w:lang w:val="en-GB"/>
              </w:rPr>
              <w:commentReference w:id="4"/>
            </w:r>
          </w:p>
        </w:tc>
        <w:tc>
          <w:tcPr>
            <w:tcW w:w="830" w:type="pct"/>
            <w:tcBorders>
              <w:top w:val="single" w:sz="4" w:space="0" w:color="auto"/>
              <w:left w:val="single" w:sz="4" w:space="0" w:color="auto"/>
              <w:bottom w:val="single" w:sz="4" w:space="0" w:color="auto"/>
              <w:right w:val="single" w:sz="4" w:space="0" w:color="auto"/>
            </w:tcBorders>
          </w:tcPr>
          <w:p w14:paraId="5B89F4EC"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25B9B01B" w:rsidR="002C22E1" w:rsidRPr="00FA7FFC" w:rsidTr="002C22E1">
        <w:trPr>
          <w:trHeight w:val="332"/>
        </w:trPr>
        <w:tc>
          <w:tcPr>
            <w:tcW w:w="3696" w:type="pct"/>
            <w:gridSpan w:val="5"/>
            <w:tcBorders>
              <w:left w:val="single" w:sz="4" w:space="0" w:color="auto"/>
              <w:right w:val="single" w:sz="4" w:space="0" w:color="auto"/>
            </w:tcBorders>
          </w:tcPr>
          <w:p w14:paraId="0F948858"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Monitoring</w:t>
            </w:r>
            <w:r w:rsidR="00C22F3D">
              <w:rPr>
                <w:rFonts w:eastAsia="Times New Roman" w:cs="Times New Roman"/>
                <w:sz w:val="20"/>
                <w:szCs w:val="20"/>
                <w:lang w:val="en-GB" w:eastAsia="de-DE"/>
              </w:rPr>
              <w:t xml:space="preserve"> and Evaluation (see section 5.7</w:t>
            </w:r>
            <w:r w:rsidRPr="00FA7FFC">
              <w:rPr>
                <w:rFonts w:eastAsia="Times New Roman" w:cs="Times New Roman"/>
                <w:sz w:val="20"/>
                <w:szCs w:val="20"/>
                <w:lang w:val="en-GB" w:eastAsia="de-DE"/>
              </w:rPr>
              <w:t>, table )</w:t>
            </w:r>
          </w:p>
        </w:tc>
        <w:tc>
          <w:tcPr>
            <w:tcW w:w="474" w:type="pct"/>
            <w:tcBorders>
              <w:top w:val="single" w:sz="4" w:space="0" w:color="auto"/>
              <w:left w:val="single" w:sz="4" w:space="0" w:color="auto"/>
              <w:bottom w:val="single" w:sz="4" w:space="0" w:color="auto"/>
              <w:right w:val="single" w:sz="4" w:space="0" w:color="auto"/>
            </w:tcBorders>
          </w:tcPr>
          <w:p w14:paraId="736713FB"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commentRangeStart w:id="5"/>
            <w:r w:rsidR="00E0188D">
              <w:rPr>
                <w:rFonts w:eastAsia="Times New Roman" w:cs="Times New Roman"/>
                <w:sz w:val="20"/>
                <w:szCs w:val="20"/>
                <w:lang w:val="en-GB"/>
              </w:rPr>
              <w:t>$</w:t>
            </w:r>
            <w:r w:rsidR="007C2F73">
              <w:rPr>
                <w:rFonts w:eastAsia="Times New Roman" w:cs="Times New Roman"/>
                <w:sz w:val="20"/>
                <w:szCs w:val="20"/>
                <w:lang w:val="en-GB"/>
              </w:rPr>
              <w:t>4</w:t>
            </w:r>
            <w:r w:rsidR="00C8144B">
              <w:rPr>
                <w:rFonts w:eastAsia="Times New Roman" w:cs="Times New Roman"/>
                <w:sz w:val="20"/>
                <w:szCs w:val="20"/>
                <w:lang w:val="en-GB"/>
              </w:rPr>
              <w:t>1,82</w:t>
            </w:r>
            <w:r w:rsidR="00E0188D">
              <w:rPr>
                <w:rFonts w:eastAsia="Times New Roman" w:cs="Times New Roman"/>
                <w:sz w:val="20"/>
                <w:szCs w:val="20"/>
                <w:lang w:val="en-GB"/>
              </w:rPr>
              <w:t>0</w:t>
            </w:r>
            <w:commentRangeEnd w:id="5"/>
            <w:r w:rsidR="007C2F73">
              <w:rPr>
                <w:rStyle w:val="CommentReference"/>
                <w:rFonts w:ascii="Arial" w:hAnsi="Arial" w:eastAsia="Times New Roman"/>
                <w:lang w:val="en-GB"/>
              </w:rPr>
              <w:commentReference w:id="5"/>
            </w:r>
          </w:p>
        </w:tc>
        <w:tc>
          <w:tcPr>
            <w:tcW w:w="830" w:type="pct"/>
            <w:tcBorders>
              <w:top w:val="single" w:sz="4" w:space="0" w:color="auto"/>
              <w:left w:val="single" w:sz="4" w:space="0" w:color="auto"/>
              <w:bottom w:val="single" w:sz="4" w:space="0" w:color="auto"/>
              <w:right w:val="single" w:sz="4" w:space="0" w:color="auto"/>
            </w:tcBorders>
          </w:tcPr>
          <w:p w14:paraId="6C422926"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1E29C3E7" w:rsidR="002C22E1" w:rsidRPr="00FA7FFC" w:rsidTr="002C22E1">
        <w:trPr>
          <w:trHeight w:val="332"/>
        </w:trPr>
        <w:tc>
          <w:tcPr>
            <w:tcW w:w="3696" w:type="pct"/>
            <w:gridSpan w:val="5"/>
            <w:tcBorders>
              <w:left w:val="single" w:sz="4" w:space="0" w:color="auto"/>
              <w:right w:val="single" w:sz="4" w:space="0" w:color="auto"/>
            </w:tcBorders>
          </w:tcPr>
          <w:p w14:paraId="728FDEF4"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Project Management Cost (Output 5)</w:t>
            </w:r>
          </w:p>
        </w:tc>
        <w:tc>
          <w:tcPr>
            <w:tcW w:w="474" w:type="pct"/>
            <w:tcBorders>
              <w:top w:val="single" w:sz="4" w:space="0" w:color="auto"/>
              <w:left w:val="single" w:sz="4" w:space="0" w:color="auto"/>
              <w:bottom w:val="single" w:sz="4" w:space="0" w:color="auto"/>
              <w:right w:val="single" w:sz="4" w:space="0" w:color="auto"/>
            </w:tcBorders>
          </w:tcPr>
          <w:p w14:paraId="3C0FE882" w:rsidR="002C22E1" w:rsidRPr="00FA7FFC" w:rsidRDefault="00C22F3D" w:rsidP="00C22F3D">
            <w:pPr>
              <w:tabs>
                <w:tab w:val="left" w:pos="73"/>
                <w:tab w:val="left" w:pos="253"/>
              </w:tabs>
              <w:spacing w:after="120" w:line="240" w:lineRule="auto"/>
              <w:jc w:val="both"/>
              <w:rPr>
                <w:rFonts w:eastAsia="Times New Roman" w:cs="Times New Roman"/>
                <w:sz w:val="20"/>
                <w:szCs w:val="20"/>
                <w:lang w:val="en-GB"/>
              </w:rPr>
            </w:pPr>
            <w:commentRangeStart w:id="6"/>
            <w:r>
              <w:rPr>
                <w:rFonts w:eastAsia="Times New Roman" w:cs="Times New Roman"/>
                <w:sz w:val="20"/>
                <w:szCs w:val="20"/>
                <w:lang w:val="en-GB"/>
              </w:rPr>
              <w:t>US</w:t>
            </w:r>
            <w:r w:rsidR="007C2F73">
              <w:rPr>
                <w:rFonts w:eastAsia="Times New Roman" w:cs="Times New Roman"/>
                <w:sz w:val="20"/>
                <w:szCs w:val="20"/>
                <w:lang w:val="en-GB"/>
              </w:rPr>
              <w:t>$</w:t>
            </w:r>
            <w:r>
              <w:rPr>
                <w:rFonts w:eastAsia="Times New Roman" w:cs="Times New Roman"/>
                <w:sz w:val="20"/>
                <w:szCs w:val="20"/>
                <w:lang w:val="en-GB"/>
              </w:rPr>
              <w:t>246</w:t>
            </w:r>
            <w:r w:rsidR="007C2F73">
              <w:rPr>
                <w:rFonts w:eastAsia="Times New Roman" w:cs="Times New Roman"/>
                <w:sz w:val="20"/>
                <w:szCs w:val="20"/>
                <w:lang w:val="en-GB"/>
              </w:rPr>
              <w:t>,</w:t>
            </w:r>
            <w:r>
              <w:rPr>
                <w:rFonts w:eastAsia="Times New Roman" w:cs="Times New Roman"/>
                <w:sz w:val="20"/>
                <w:szCs w:val="20"/>
                <w:lang w:val="en-GB"/>
              </w:rPr>
              <w:t>500</w:t>
            </w:r>
            <w:commentRangeEnd w:id="6"/>
            <w:r w:rsidR="00C8144B">
              <w:rPr>
                <w:rStyle w:val="CommentReference"/>
                <w:rFonts w:ascii="Arial" w:hAnsi="Arial" w:eastAsia="Times New Roman"/>
                <w:lang w:val="en-GB"/>
              </w:rPr>
              <w:commentReference w:id="6"/>
            </w:r>
          </w:p>
        </w:tc>
        <w:tc>
          <w:tcPr>
            <w:tcW w:w="830" w:type="pct"/>
            <w:tcBorders>
              <w:top w:val="single" w:sz="4" w:space="0" w:color="auto"/>
              <w:left w:val="single" w:sz="4" w:space="0" w:color="auto"/>
              <w:bottom w:val="single" w:sz="4" w:space="0" w:color="auto"/>
              <w:right w:val="single" w:sz="4" w:space="0" w:color="auto"/>
            </w:tcBorders>
          </w:tcPr>
          <w:p w14:paraId="074A03F3"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281955D0" w:rsidR="002C22E1" w:rsidRPr="00FA7FFC" w:rsidTr="002C22E1">
        <w:trPr>
          <w:trHeight w:val="332"/>
        </w:trPr>
        <w:tc>
          <w:tcPr>
            <w:tcW w:w="3696" w:type="pct"/>
            <w:gridSpan w:val="5"/>
            <w:tcBorders>
              <w:left w:val="single" w:sz="4" w:space="0" w:color="auto"/>
              <w:right w:val="single" w:sz="4" w:space="0" w:color="auto"/>
            </w:tcBorders>
          </w:tcPr>
          <w:p w14:paraId="3AE2E7C6"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UNDP Subtotal (Outputs 1-5)</w:t>
            </w:r>
          </w:p>
        </w:tc>
        <w:tc>
          <w:tcPr>
            <w:tcW w:w="474" w:type="pct"/>
            <w:tcBorders>
              <w:top w:val="single" w:sz="4" w:space="0" w:color="auto"/>
              <w:left w:val="single" w:sz="4" w:space="0" w:color="auto"/>
              <w:bottom w:val="single" w:sz="4" w:space="0" w:color="auto"/>
              <w:right w:val="single" w:sz="4" w:space="0" w:color="auto"/>
            </w:tcBorders>
          </w:tcPr>
          <w:p w14:paraId="208E12D9"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commentRangeStart w:id="7"/>
            <w:r>
              <w:rPr>
                <w:rFonts w:eastAsia="Times New Roman" w:cs="Times New Roman"/>
                <w:sz w:val="20"/>
                <w:szCs w:val="20"/>
                <w:lang w:val="en-GB"/>
              </w:rPr>
              <w:t>US$847,345</w:t>
            </w:r>
            <w:commentRangeEnd w:id="7"/>
            <w:r>
              <w:rPr>
                <w:rStyle w:val="CommentReference"/>
                <w:rFonts w:ascii="Arial" w:hAnsi="Arial" w:eastAsia="Times New Roman"/>
                <w:lang w:val="en-GB"/>
              </w:rPr>
              <w:commentReference w:id="7"/>
            </w:r>
          </w:p>
        </w:tc>
        <w:tc>
          <w:tcPr>
            <w:tcW w:w="830" w:type="pct"/>
            <w:tcBorders>
              <w:top w:val="single" w:sz="4" w:space="0" w:color="auto"/>
              <w:left w:val="single" w:sz="4" w:space="0" w:color="auto"/>
              <w:bottom w:val="single" w:sz="4" w:space="0" w:color="auto"/>
              <w:right w:val="single" w:sz="4" w:space="0" w:color="auto"/>
            </w:tcBorders>
          </w:tcPr>
          <w:p w14:paraId="1032985A"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6B91864B" w:rsidR="002C22E1" w:rsidRPr="00FA7FFC" w:rsidTr="002C22E1">
        <w:trPr>
          <w:trHeight w:val="332"/>
        </w:trPr>
        <w:tc>
          <w:tcPr>
            <w:tcW w:w="3696" w:type="pct"/>
            <w:gridSpan w:val="5"/>
            <w:tcBorders>
              <w:left w:val="single" w:sz="4" w:space="0" w:color="auto"/>
              <w:right w:val="single" w:sz="4" w:space="0" w:color="auto"/>
            </w:tcBorders>
          </w:tcPr>
          <w:p w14:paraId="4B69DCFA"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UNDP GMS (10%)</w:t>
            </w:r>
          </w:p>
        </w:tc>
        <w:tc>
          <w:tcPr>
            <w:tcW w:w="474" w:type="pct"/>
            <w:tcBorders>
              <w:top w:val="single" w:sz="4" w:space="0" w:color="auto"/>
              <w:left w:val="single" w:sz="4" w:space="0" w:color="auto"/>
              <w:bottom w:val="single" w:sz="4" w:space="0" w:color="auto"/>
              <w:right w:val="single" w:sz="4" w:space="0" w:color="auto"/>
            </w:tcBorders>
          </w:tcPr>
          <w:p w14:paraId="4B044C6F"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E0188D">
              <w:rPr>
                <w:rFonts w:eastAsia="Times New Roman" w:cs="Times New Roman"/>
                <w:sz w:val="20"/>
                <w:szCs w:val="20"/>
                <w:lang w:val="en-GB"/>
              </w:rPr>
              <w:t>$84,734</w:t>
            </w:r>
          </w:p>
        </w:tc>
        <w:tc>
          <w:tcPr>
            <w:tcW w:w="830" w:type="pct"/>
            <w:tcBorders>
              <w:top w:val="single" w:sz="4" w:space="0" w:color="auto"/>
              <w:left w:val="single" w:sz="4" w:space="0" w:color="auto"/>
              <w:bottom w:val="single" w:sz="4" w:space="0" w:color="auto"/>
              <w:right w:val="single" w:sz="4" w:space="0" w:color="auto"/>
            </w:tcBorders>
          </w:tcPr>
          <w:p w14:paraId="037FCBFD"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14:paraId="4A57BC06" w:rsidR="002C22E1" w:rsidRPr="00C22F3D" w:rsidTr="002C22E1">
        <w:trPr>
          <w:trHeight w:val="332"/>
        </w:trPr>
        <w:tc>
          <w:tcPr>
            <w:tcW w:w="3696" w:type="pct"/>
            <w:gridSpan w:val="5"/>
            <w:tcBorders>
              <w:left w:val="single" w:sz="4" w:space="0" w:color="auto"/>
              <w:right w:val="single" w:sz="4" w:space="0" w:color="auto"/>
            </w:tcBorders>
          </w:tcPr>
          <w:p w14:paraId="562BE33C" w:rsidR="002C22E1" w:rsidRPr="00C22F3D" w:rsidRDefault="002C22E1" w:rsidP="002C22E1">
            <w:pPr>
              <w:spacing w:after="120" w:line="240" w:lineRule="auto"/>
              <w:rPr>
                <w:rFonts w:eastAsia="Times New Roman" w:cs="Times New Roman"/>
                <w:b/>
                <w:sz w:val="20"/>
                <w:szCs w:val="20"/>
                <w:lang w:val="en-GB"/>
              </w:rPr>
            </w:pPr>
            <w:r w:rsidRPr="00C22F3D">
              <w:rPr>
                <w:rFonts w:eastAsia="Times New Roman" w:cs="Times New Roman"/>
                <w:b/>
                <w:sz w:val="20"/>
                <w:szCs w:val="20"/>
                <w:lang w:val="en-GB" w:eastAsia="de-DE"/>
              </w:rPr>
              <w:t>UNDP Total</w:t>
            </w:r>
          </w:p>
        </w:tc>
        <w:tc>
          <w:tcPr>
            <w:tcW w:w="474" w:type="pct"/>
            <w:tcBorders>
              <w:top w:val="single" w:sz="4" w:space="0" w:color="auto"/>
              <w:left w:val="single" w:sz="4" w:space="0" w:color="auto"/>
              <w:bottom w:val="single" w:sz="4" w:space="0" w:color="auto"/>
              <w:right w:val="single" w:sz="4" w:space="0" w:color="auto"/>
            </w:tcBorders>
          </w:tcPr>
          <w:p w14:paraId="7AF76BEC" w:rsidR="002C22E1" w:rsidRPr="00C22F3D" w:rsidRDefault="00C22F3D" w:rsidP="002C22E1">
            <w:pPr>
              <w:tabs>
                <w:tab w:val="left" w:pos="73"/>
                <w:tab w:val="left" w:pos="253"/>
              </w:tabs>
              <w:spacing w:after="120" w:line="240" w:lineRule="auto"/>
              <w:jc w:val="both"/>
              <w:rPr>
                <w:rFonts w:eastAsia="Times New Roman" w:cs="Times New Roman"/>
                <w:b/>
                <w:sz w:val="20"/>
                <w:szCs w:val="20"/>
                <w:lang w:val="en-GB"/>
              </w:rPr>
            </w:pPr>
            <w:r w:rsidRPr="00C22F3D">
              <w:rPr>
                <w:rFonts w:eastAsia="Times New Roman" w:cs="Times New Roman"/>
                <w:b/>
                <w:sz w:val="20"/>
                <w:szCs w:val="20"/>
                <w:lang w:val="en-GB"/>
              </w:rPr>
              <w:t>US$932,079</w:t>
            </w:r>
          </w:p>
        </w:tc>
        <w:tc>
          <w:tcPr>
            <w:tcW w:w="830" w:type="pct"/>
            <w:tcBorders>
              <w:top w:val="single" w:sz="4" w:space="0" w:color="auto"/>
              <w:left w:val="single" w:sz="4" w:space="0" w:color="auto"/>
              <w:bottom w:val="single" w:sz="4" w:space="0" w:color="auto"/>
              <w:right w:val="single" w:sz="4" w:space="0" w:color="auto"/>
            </w:tcBorders>
          </w:tcPr>
          <w:p w14:paraId="0ED3D5E8" w:rsidR="002C22E1" w:rsidRPr="00C22F3D" w:rsidRDefault="002C22E1" w:rsidP="002C22E1">
            <w:pPr>
              <w:tabs>
                <w:tab w:val="left" w:pos="73"/>
                <w:tab w:val="left" w:pos="253"/>
              </w:tabs>
              <w:spacing w:after="120" w:line="240" w:lineRule="auto"/>
              <w:jc w:val="both"/>
              <w:rPr>
                <w:rFonts w:eastAsia="Times New Roman" w:cs="Times New Roman"/>
                <w:b/>
                <w:sz w:val="20"/>
                <w:szCs w:val="20"/>
                <w:lang w:val="en-GB"/>
              </w:rPr>
            </w:pPr>
          </w:p>
        </w:tc>
      </w:tr>
    </w:tbl>
    <w:p w14:paraId="79DF04D1" w:rsidR="00FA7FFC" w:rsidRPr="00777309" w:rsidRDefault="00FA7FFC" w:rsidP="00BD6F6E">
      <w:pPr>
        <w:autoSpaceDE w:val="0"/>
        <w:autoSpaceDN w:val="0"/>
        <w:adjustRightInd w:val="0"/>
        <w:spacing w:line="240" w:lineRule="auto"/>
        <w:jc w:val="both"/>
        <w:rPr>
          <w:rFonts w:cs="TT1AFt00"/>
          <w:b/>
        </w:rPr>
      </w:pPr>
    </w:p>
    <w:p w14:paraId="5BC22CB0" w:rsidR="00F04900" w:rsidRDefault="00F04900">
      <w:pPr>
        <w:rPr>
          <w:rFonts w:cs="TT1AFt00"/>
          <w:b/>
        </w:rPr>
      </w:pPr>
      <w:r>
        <w:rPr>
          <w:rFonts w:cs="TT1AFt00"/>
          <w:b/>
        </w:rPr>
        <w:br w:type="page"/>
      </w:r>
    </w:p>
    <w:p w14:paraId="4F8BA072" w:rsidR="00943E3C" w:rsidRDefault="0013433E" w:rsidP="00943E3C">
      <w:pPr>
        <w:jc w:val="both"/>
        <w:rPr>
          <w:b/>
          <w:sz w:val="24"/>
          <w:szCs w:val="24"/>
        </w:rPr>
      </w:pPr>
      <w:r>
        <w:rPr>
          <w:rFonts w:cs="TT1AFt00"/>
          <w:b/>
        </w:rPr>
        <w:lastRenderedPageBreak/>
        <w:t>3.2</w:t>
      </w:r>
      <w:r w:rsidR="00943E3C">
        <w:rPr>
          <w:rFonts w:cs="TT1AFt00"/>
          <w:b/>
        </w:rPr>
        <w:t xml:space="preserve"> </w:t>
      </w:r>
      <w:r w:rsidR="00943E3C">
        <w:rPr>
          <w:rFonts w:cs="TT1AFt00"/>
          <w:b/>
        </w:rPr>
        <w:tab/>
      </w:r>
      <w:bookmarkStart w:id="8" w:name="OLE_LINK1"/>
      <w:bookmarkStart w:id="9" w:name="OLE_LINK2"/>
      <w:r w:rsidR="00943E3C" w:rsidRPr="00943E3C">
        <w:rPr>
          <w:b/>
        </w:rPr>
        <w:t>Annual Work</w:t>
      </w:r>
      <w:r w:rsidR="00824E4E">
        <w:rPr>
          <w:b/>
        </w:rPr>
        <w:t xml:space="preserve"> P</w:t>
      </w:r>
      <w:r w:rsidR="00943E3C" w:rsidRPr="00943E3C">
        <w:rPr>
          <w:b/>
        </w:rPr>
        <w:t>la</w:t>
      </w:r>
      <w:bookmarkEnd w:id="8"/>
      <w:bookmarkEnd w:id="9"/>
      <w:r w:rsidR="00943E3C" w:rsidRPr="00943E3C">
        <w:rPr>
          <w:b/>
        </w:rPr>
        <w:t>ns</w:t>
      </w:r>
    </w:p>
    <w:p w14:paraId="25038694" w:rsidR="00943E3C" w:rsidRDefault="00943E3C" w:rsidP="00943E3C">
      <w:pPr>
        <w:jc w:val="both"/>
      </w:pPr>
      <w:r>
        <w:t>The following tables (Table</w:t>
      </w:r>
      <w:r w:rsidR="00E84587">
        <w:t xml:space="preserve"> 4, 5</w:t>
      </w:r>
      <w:r>
        <w:t xml:space="preserve">) describe the annual work plan and budget allocation per Activity and Action for the UNDP-led </w:t>
      </w:r>
      <w:r w:rsidRPr="005A30A2">
        <w:t xml:space="preserve">components of the programme. For information on the annual work plans and budget for the partnership project components led by UNEP, please see Annex </w:t>
      </w:r>
      <w:r w:rsidR="00EA13C7" w:rsidRPr="005A30A2">
        <w:t>4</w:t>
      </w:r>
      <w:r w:rsidRPr="005A30A2">
        <w:t>.</w:t>
      </w:r>
    </w:p>
    <w:p w14:paraId="103681FA" w:rsidR="00CE6CA1" w:rsidRPr="00943E3C" w:rsidRDefault="00777309" w:rsidP="00943E3C">
      <w:pPr>
        <w:jc w:val="both"/>
        <w:rPr>
          <w:b/>
        </w:rPr>
      </w:pPr>
      <w:r>
        <w:rPr>
          <w:b/>
        </w:rPr>
        <w:t>Table 4</w:t>
      </w:r>
      <w:r w:rsidR="00943E3C">
        <w:rPr>
          <w:b/>
        </w:rPr>
        <w:t>: UNDP Annual Work</w:t>
      </w:r>
      <w:r w:rsidR="00824E4E">
        <w:rPr>
          <w:b/>
        </w:rPr>
        <w:t xml:space="preserve"> P</w:t>
      </w:r>
      <w:r w:rsidR="00943E3C">
        <w:rPr>
          <w:b/>
        </w:rPr>
        <w:t>lan, Year 1</w:t>
      </w:r>
    </w:p>
    <w:tbl>
      <w:tblPr>
        <w:tblW w:w="4884" w:type="pct"/>
        <w:tblLayout w:type="fixed"/>
        <w:tblLook w:val="04A0" w:firstRow="1" w:lastRow="0" w:firstColumn="1" w:lastColumn="0" w:noHBand="0" w:noVBand="1"/>
      </w:tblPr>
      <w:tblGrid>
        <w:gridCol w:w="1443"/>
        <w:gridCol w:w="1521"/>
        <w:gridCol w:w="2345"/>
        <w:gridCol w:w="448"/>
        <w:gridCol w:w="453"/>
        <w:gridCol w:w="448"/>
        <w:gridCol w:w="461"/>
        <w:gridCol w:w="1171"/>
        <w:gridCol w:w="3151"/>
        <w:gridCol w:w="1429"/>
      </w:tblGrid>
      <w:tr w14:paraId="6FED74A1" w:rsidR="00CE6CA1" w:rsidRPr="00776ED5" w:rsidTr="00E66D05">
        <w:tc>
          <w:tcPr>
            <w:tcW w:w="561" w:type="pct"/>
            <w:vMerge w:val="restart"/>
            <w:tcBorders>
              <w:top w:val="single" w:sz="6" w:space="0" w:color="auto"/>
              <w:left w:val="single" w:sz="12" w:space="0" w:color="auto"/>
              <w:right w:val="single" w:sz="4" w:space="0" w:color="auto"/>
            </w:tcBorders>
            <w:shd w:val="clear" w:color="auto" w:fill="D9D9D9"/>
            <w:vAlign w:val="center"/>
          </w:tcPr>
          <w:p w14:paraId="5220787D" w:rsidR="00CE6CA1" w:rsidRPr="00776ED5" w:rsidRDefault="00CE6CA1" w:rsidP="00E00422">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91" w:type="pct"/>
            <w:vMerge w:val="restart"/>
            <w:tcBorders>
              <w:top w:val="single" w:sz="6" w:space="0" w:color="auto"/>
              <w:left w:val="single" w:sz="4" w:space="0" w:color="auto"/>
              <w:bottom w:val="single" w:sz="4" w:space="0" w:color="auto"/>
              <w:right w:val="single" w:sz="4" w:space="0" w:color="auto"/>
            </w:tcBorders>
            <w:shd w:val="clear" w:color="auto" w:fill="D9D9D9"/>
            <w:vAlign w:val="center"/>
          </w:tcPr>
          <w:p w14:paraId="7E13941B"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11" w:type="pct"/>
            <w:vMerge w:val="restart"/>
            <w:tcBorders>
              <w:top w:val="single" w:sz="6" w:space="0" w:color="auto"/>
              <w:left w:val="single" w:sz="4" w:space="0" w:color="auto"/>
              <w:bottom w:val="single" w:sz="4" w:space="0" w:color="auto"/>
              <w:right w:val="single" w:sz="4" w:space="0" w:color="auto"/>
            </w:tcBorders>
            <w:shd w:val="clear" w:color="auto" w:fill="D9D9D9"/>
            <w:vAlign w:val="center"/>
          </w:tcPr>
          <w:p w14:paraId="34F2F973"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ACTIONS</w:t>
            </w:r>
          </w:p>
        </w:tc>
        <w:tc>
          <w:tcPr>
            <w:tcW w:w="703" w:type="pct"/>
            <w:gridSpan w:val="4"/>
            <w:tcBorders>
              <w:top w:val="single" w:sz="6" w:space="0" w:color="auto"/>
              <w:left w:val="nil"/>
              <w:bottom w:val="single" w:sz="4" w:space="0" w:color="auto"/>
              <w:right w:val="single" w:sz="4" w:space="0" w:color="auto"/>
            </w:tcBorders>
            <w:shd w:val="clear" w:color="auto" w:fill="D9D9D9"/>
            <w:vAlign w:val="center"/>
          </w:tcPr>
          <w:p w14:paraId="5A209FBE"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TIMEFRAME</w:t>
            </w:r>
          </w:p>
        </w:tc>
        <w:tc>
          <w:tcPr>
            <w:tcW w:w="455" w:type="pct"/>
            <w:vMerge w:val="restart"/>
            <w:tcBorders>
              <w:top w:val="single" w:sz="6" w:space="0" w:color="auto"/>
              <w:left w:val="nil"/>
              <w:right w:val="single" w:sz="4" w:space="0" w:color="auto"/>
            </w:tcBorders>
            <w:shd w:val="clear" w:color="auto" w:fill="D9D9D9"/>
            <w:vAlign w:val="center"/>
          </w:tcPr>
          <w:p w14:paraId="633EDB2F"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79" w:type="pct"/>
            <w:gridSpan w:val="2"/>
            <w:tcBorders>
              <w:top w:val="single" w:sz="6" w:space="0" w:color="auto"/>
              <w:left w:val="nil"/>
              <w:right w:val="single" w:sz="12" w:space="0" w:color="auto"/>
            </w:tcBorders>
            <w:shd w:val="clear" w:color="auto" w:fill="D9D9D9"/>
            <w:noWrap/>
            <w:vAlign w:val="center"/>
          </w:tcPr>
          <w:p w14:paraId="2AA5E84D"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PLANNED BUDGET</w:t>
            </w:r>
          </w:p>
        </w:tc>
      </w:tr>
      <w:tr w14:paraId="3924A799" w:rsidR="00E84587" w:rsidRPr="00776ED5" w:rsidTr="00E66D05">
        <w:tc>
          <w:tcPr>
            <w:tcW w:w="561" w:type="pct"/>
            <w:vMerge/>
            <w:tcBorders>
              <w:top w:val="single" w:sz="6" w:space="0" w:color="auto"/>
              <w:left w:val="single" w:sz="12" w:space="0" w:color="auto"/>
              <w:right w:val="single" w:sz="4" w:space="0" w:color="auto"/>
            </w:tcBorders>
            <w:shd w:val="clear" w:color="auto" w:fill="D9D9D9"/>
            <w:vAlign w:val="center"/>
          </w:tcPr>
          <w:p w14:paraId="4D9E6C94" w:rsidR="00E84587" w:rsidRPr="00776ED5" w:rsidRDefault="00E84587" w:rsidP="004931F1">
            <w:pPr>
              <w:pStyle w:val="Tableheading"/>
              <w:rPr>
                <w:rFonts w:asciiTheme="minorHAnsi" w:hAnsiTheme="minorHAnsi"/>
                <w:lang w:eastAsia="zh-CN"/>
              </w:rPr>
            </w:pPr>
          </w:p>
        </w:tc>
        <w:tc>
          <w:tcPr>
            <w:tcW w:w="591" w:type="pct"/>
            <w:vMerge/>
            <w:tcBorders>
              <w:top w:val="single" w:sz="4" w:space="0" w:color="auto"/>
              <w:left w:val="single" w:sz="4" w:space="0" w:color="auto"/>
              <w:bottom w:val="single" w:sz="4" w:space="0" w:color="auto"/>
              <w:right w:val="single" w:sz="4" w:space="0" w:color="auto"/>
            </w:tcBorders>
            <w:shd w:val="clear" w:color="auto" w:fill="D9D9D9"/>
          </w:tcPr>
          <w:p w14:paraId="6CF6279D" w:rsidR="00E84587" w:rsidRPr="00776ED5" w:rsidRDefault="00E84587" w:rsidP="004931F1">
            <w:pPr>
              <w:pStyle w:val="Tableheading"/>
              <w:rPr>
                <w:rFonts w:asciiTheme="minorHAnsi" w:hAnsiTheme="minorHAnsi"/>
                <w:lang w:eastAsia="zh-CN"/>
              </w:rPr>
            </w:pPr>
          </w:p>
        </w:tc>
        <w:tc>
          <w:tcPr>
            <w:tcW w:w="91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CF21A3E" w:rsidR="00E84587" w:rsidRPr="00776ED5" w:rsidRDefault="00E84587" w:rsidP="004931F1">
            <w:pPr>
              <w:pStyle w:val="Tableheading"/>
              <w:rPr>
                <w:rFonts w:asciiTheme="minorHAnsi" w:hAnsiTheme="minorHAnsi"/>
                <w:lang w:eastAsia="zh-CN"/>
              </w:rPr>
            </w:pPr>
          </w:p>
        </w:tc>
        <w:tc>
          <w:tcPr>
            <w:tcW w:w="703" w:type="pct"/>
            <w:gridSpan w:val="4"/>
            <w:tcBorders>
              <w:top w:val="single" w:sz="4" w:space="0" w:color="auto"/>
              <w:left w:val="nil"/>
              <w:bottom w:val="single" w:sz="4" w:space="0" w:color="auto"/>
              <w:right w:val="single" w:sz="4" w:space="0" w:color="auto"/>
            </w:tcBorders>
            <w:shd w:val="clear" w:color="auto" w:fill="D9D9D9"/>
            <w:vAlign w:val="center"/>
          </w:tcPr>
          <w:p w14:paraId="77E122A1"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2015</w:t>
            </w:r>
          </w:p>
        </w:tc>
        <w:tc>
          <w:tcPr>
            <w:tcW w:w="455" w:type="pct"/>
            <w:vMerge/>
            <w:tcBorders>
              <w:left w:val="nil"/>
              <w:right w:val="single" w:sz="4" w:space="0" w:color="auto"/>
            </w:tcBorders>
            <w:shd w:val="clear" w:color="auto" w:fill="D9D9D9"/>
            <w:vAlign w:val="bottom"/>
          </w:tcPr>
          <w:p w14:paraId="6DABAA36" w:rsidR="00E84587" w:rsidRPr="00776ED5" w:rsidRDefault="00E84587" w:rsidP="004931F1">
            <w:pPr>
              <w:pStyle w:val="Tableheading"/>
              <w:rPr>
                <w:rFonts w:asciiTheme="minorHAnsi" w:hAnsiTheme="minorHAnsi"/>
                <w:lang w:eastAsia="zh-CN"/>
              </w:rPr>
            </w:pPr>
          </w:p>
        </w:tc>
        <w:tc>
          <w:tcPr>
            <w:tcW w:w="1224" w:type="pct"/>
            <w:vMerge w:val="restart"/>
            <w:tcBorders>
              <w:top w:val="single" w:sz="4" w:space="0" w:color="auto"/>
              <w:left w:val="nil"/>
              <w:right w:val="single" w:sz="4" w:space="0" w:color="auto"/>
            </w:tcBorders>
            <w:shd w:val="clear" w:color="auto" w:fill="D9D9D9"/>
            <w:noWrap/>
            <w:vAlign w:val="bottom"/>
          </w:tcPr>
          <w:p w14:paraId="7B168DBC"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5" w:type="pct"/>
            <w:vMerge w:val="restart"/>
            <w:tcBorders>
              <w:top w:val="single" w:sz="4" w:space="0" w:color="auto"/>
              <w:left w:val="nil"/>
              <w:bottom w:val="single" w:sz="6" w:space="0" w:color="auto"/>
              <w:right w:val="single" w:sz="12" w:space="0" w:color="auto"/>
            </w:tcBorders>
            <w:shd w:val="clear" w:color="auto" w:fill="D9D9D9"/>
            <w:vAlign w:val="bottom"/>
          </w:tcPr>
          <w:p w14:paraId="5F2C9145" w:rsidR="00E84587" w:rsidRPr="00776ED5" w:rsidRDefault="00E84587" w:rsidP="004931F1">
            <w:pPr>
              <w:pStyle w:val="Tableheading"/>
              <w:rPr>
                <w:rFonts w:asciiTheme="minorHAnsi" w:hAnsiTheme="minorHAnsi"/>
                <w:lang w:eastAsia="zh-CN"/>
              </w:rPr>
            </w:pPr>
            <w:r w:rsidRPr="00776ED5">
              <w:rPr>
                <w:rFonts w:asciiTheme="minorHAnsi" w:hAnsiTheme="minorHAnsi"/>
                <w:lang w:eastAsia="zh-CN"/>
              </w:rPr>
              <w:t>AMOUNT (US$)</w:t>
            </w:r>
          </w:p>
        </w:tc>
      </w:tr>
      <w:tr w14:paraId="0FFBB4DC" w:rsidR="00F04900" w:rsidRPr="00776ED5" w:rsidTr="00E66D05">
        <w:tc>
          <w:tcPr>
            <w:tcW w:w="561" w:type="pct"/>
            <w:vMerge/>
            <w:tcBorders>
              <w:top w:val="single" w:sz="6" w:space="0" w:color="auto"/>
              <w:left w:val="single" w:sz="12" w:space="0" w:color="auto"/>
              <w:right w:val="single" w:sz="4" w:space="0" w:color="auto"/>
            </w:tcBorders>
            <w:shd w:val="clear" w:color="auto" w:fill="D9D9D9"/>
            <w:vAlign w:val="center"/>
          </w:tcPr>
          <w:p w14:paraId="50DB41C1" w:rsidR="00CE6CA1" w:rsidRPr="00776ED5" w:rsidRDefault="00CE6CA1" w:rsidP="004931F1">
            <w:pPr>
              <w:rPr>
                <w:sz w:val="16"/>
                <w:szCs w:val="16"/>
                <w:lang w:eastAsia="zh-CN"/>
              </w:rPr>
            </w:pPr>
          </w:p>
        </w:tc>
        <w:tc>
          <w:tcPr>
            <w:tcW w:w="591" w:type="pct"/>
            <w:vMerge/>
            <w:tcBorders>
              <w:top w:val="single" w:sz="4" w:space="0" w:color="auto"/>
              <w:left w:val="single" w:sz="4" w:space="0" w:color="auto"/>
              <w:bottom w:val="single" w:sz="12" w:space="0" w:color="auto"/>
              <w:right w:val="single" w:sz="4" w:space="0" w:color="auto"/>
            </w:tcBorders>
            <w:shd w:val="clear" w:color="auto" w:fill="D9D9D9"/>
          </w:tcPr>
          <w:p w14:paraId="0F68671C" w:rsidR="00CE6CA1" w:rsidRPr="00776ED5" w:rsidRDefault="00CE6CA1" w:rsidP="004931F1">
            <w:pPr>
              <w:rPr>
                <w:sz w:val="16"/>
                <w:szCs w:val="16"/>
                <w:lang w:eastAsia="zh-CN"/>
              </w:rPr>
            </w:pPr>
          </w:p>
        </w:tc>
        <w:tc>
          <w:tcPr>
            <w:tcW w:w="911"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20137876" w:rsidR="00CE6CA1" w:rsidRPr="00776ED5" w:rsidRDefault="00CE6CA1" w:rsidP="004931F1">
            <w:pPr>
              <w:rPr>
                <w:sz w:val="16"/>
                <w:szCs w:val="16"/>
                <w:lang w:eastAsia="zh-CN"/>
              </w:rPr>
            </w:pPr>
          </w:p>
        </w:tc>
        <w:tc>
          <w:tcPr>
            <w:tcW w:w="174" w:type="pct"/>
            <w:tcBorders>
              <w:top w:val="nil"/>
              <w:left w:val="nil"/>
              <w:bottom w:val="single" w:sz="12" w:space="0" w:color="auto"/>
              <w:right w:val="single" w:sz="4" w:space="0" w:color="auto"/>
            </w:tcBorders>
            <w:shd w:val="clear" w:color="auto" w:fill="D9D9D9"/>
            <w:noWrap/>
            <w:vAlign w:val="bottom"/>
          </w:tcPr>
          <w:p w14:paraId="37BCC006" w:rsidR="00CE6CA1" w:rsidRPr="00776ED5" w:rsidRDefault="00E84587" w:rsidP="004931F1">
            <w:pPr>
              <w:rPr>
                <w:sz w:val="16"/>
                <w:szCs w:val="16"/>
                <w:lang w:eastAsia="zh-CN"/>
              </w:rPr>
            </w:pPr>
            <w:r>
              <w:rPr>
                <w:sz w:val="16"/>
                <w:szCs w:val="16"/>
                <w:lang w:eastAsia="zh-CN"/>
              </w:rPr>
              <w:t>Q1</w:t>
            </w:r>
          </w:p>
        </w:tc>
        <w:tc>
          <w:tcPr>
            <w:tcW w:w="176" w:type="pct"/>
            <w:tcBorders>
              <w:top w:val="nil"/>
              <w:left w:val="nil"/>
              <w:bottom w:val="single" w:sz="12" w:space="0" w:color="auto"/>
              <w:right w:val="single" w:sz="4" w:space="0" w:color="auto"/>
            </w:tcBorders>
            <w:shd w:val="clear" w:color="auto" w:fill="D9D9D9"/>
            <w:noWrap/>
            <w:vAlign w:val="bottom"/>
          </w:tcPr>
          <w:p w14:paraId="6F3604CC" w:rsidR="00CE6CA1" w:rsidRPr="00776ED5" w:rsidRDefault="00E84587" w:rsidP="004931F1">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6E7DA6DE" w:rsidR="00CE6CA1" w:rsidRPr="00776ED5" w:rsidRDefault="00E84587" w:rsidP="004931F1">
            <w:pPr>
              <w:rPr>
                <w:sz w:val="16"/>
                <w:szCs w:val="16"/>
                <w:lang w:eastAsia="zh-CN"/>
              </w:rPr>
            </w:pPr>
            <w:r>
              <w:rPr>
                <w:sz w:val="16"/>
                <w:szCs w:val="16"/>
                <w:lang w:eastAsia="zh-CN"/>
              </w:rPr>
              <w:t>Q3</w:t>
            </w:r>
          </w:p>
        </w:tc>
        <w:tc>
          <w:tcPr>
            <w:tcW w:w="179" w:type="pct"/>
            <w:tcBorders>
              <w:top w:val="nil"/>
              <w:left w:val="nil"/>
              <w:bottom w:val="single" w:sz="12" w:space="0" w:color="auto"/>
              <w:right w:val="single" w:sz="4" w:space="0" w:color="auto"/>
            </w:tcBorders>
            <w:shd w:val="clear" w:color="auto" w:fill="D9D9D9"/>
            <w:noWrap/>
            <w:vAlign w:val="bottom"/>
          </w:tcPr>
          <w:p w14:paraId="3D497DD0" w:rsidR="00CE6CA1" w:rsidRPr="00776ED5" w:rsidRDefault="00E84587" w:rsidP="004931F1">
            <w:pPr>
              <w:rPr>
                <w:sz w:val="16"/>
                <w:szCs w:val="16"/>
                <w:lang w:eastAsia="zh-CN"/>
              </w:rPr>
            </w:pPr>
            <w:r>
              <w:rPr>
                <w:sz w:val="16"/>
                <w:szCs w:val="16"/>
                <w:lang w:eastAsia="zh-CN"/>
              </w:rPr>
              <w:t>Q4</w:t>
            </w:r>
          </w:p>
        </w:tc>
        <w:tc>
          <w:tcPr>
            <w:tcW w:w="455" w:type="pct"/>
            <w:vMerge/>
            <w:tcBorders>
              <w:left w:val="nil"/>
              <w:bottom w:val="single" w:sz="12" w:space="0" w:color="auto"/>
              <w:right w:val="single" w:sz="4" w:space="0" w:color="auto"/>
            </w:tcBorders>
            <w:shd w:val="clear" w:color="auto" w:fill="D9D9D9"/>
            <w:noWrap/>
            <w:vAlign w:val="bottom"/>
          </w:tcPr>
          <w:p w14:paraId="7D82309B" w:rsidR="00CE6CA1" w:rsidRPr="00776ED5" w:rsidRDefault="00CE6CA1" w:rsidP="004931F1">
            <w:pPr>
              <w:rPr>
                <w:sz w:val="16"/>
                <w:szCs w:val="16"/>
                <w:lang w:eastAsia="zh-CN"/>
              </w:rPr>
            </w:pPr>
          </w:p>
        </w:tc>
        <w:tc>
          <w:tcPr>
            <w:tcW w:w="1224" w:type="pct"/>
            <w:vMerge/>
            <w:tcBorders>
              <w:left w:val="nil"/>
              <w:bottom w:val="single" w:sz="12" w:space="0" w:color="auto"/>
              <w:right w:val="single" w:sz="4" w:space="0" w:color="auto"/>
            </w:tcBorders>
            <w:shd w:val="clear" w:color="auto" w:fill="D9D9D9"/>
            <w:noWrap/>
            <w:vAlign w:val="bottom"/>
          </w:tcPr>
          <w:p w14:paraId="3F2DD572" w:rsidR="00CE6CA1" w:rsidRPr="00776ED5" w:rsidRDefault="00CE6CA1" w:rsidP="004931F1">
            <w:pPr>
              <w:rPr>
                <w:sz w:val="16"/>
                <w:szCs w:val="16"/>
                <w:lang w:eastAsia="zh-CN"/>
              </w:rPr>
            </w:pPr>
          </w:p>
        </w:tc>
        <w:tc>
          <w:tcPr>
            <w:tcW w:w="555" w:type="pct"/>
            <w:vMerge/>
            <w:tcBorders>
              <w:top w:val="single" w:sz="6" w:space="0" w:color="auto"/>
              <w:left w:val="nil"/>
              <w:bottom w:val="single" w:sz="6" w:space="0" w:color="auto"/>
              <w:right w:val="single" w:sz="12" w:space="0" w:color="auto"/>
            </w:tcBorders>
            <w:shd w:val="clear" w:color="auto" w:fill="D9D9D9"/>
            <w:noWrap/>
            <w:vAlign w:val="bottom"/>
          </w:tcPr>
          <w:p w14:paraId="63D75826" w:rsidR="00CE6CA1" w:rsidRPr="00776ED5" w:rsidRDefault="00CE6CA1" w:rsidP="004931F1">
            <w:pPr>
              <w:rPr>
                <w:sz w:val="16"/>
                <w:szCs w:val="16"/>
                <w:lang w:eastAsia="zh-CN"/>
              </w:rPr>
            </w:pPr>
          </w:p>
        </w:tc>
      </w:tr>
      <w:tr w14:paraId="75536FC2" w:rsidR="00B47590" w:rsidRPr="00776ED5" w:rsidTr="00E66D05">
        <w:trPr>
          <w:trHeight w:val="447"/>
        </w:trPr>
        <w:tc>
          <w:tcPr>
            <w:tcW w:w="561" w:type="pct"/>
            <w:vMerge w:val="restart"/>
            <w:tcBorders>
              <w:top w:val="single" w:sz="6" w:space="0" w:color="auto"/>
              <w:left w:val="single" w:sz="12" w:space="0" w:color="auto"/>
              <w:right w:val="single" w:sz="6" w:space="0" w:color="auto"/>
            </w:tcBorders>
            <w:shd w:val="clear" w:color="auto" w:fill="auto"/>
            <w:vAlign w:val="center"/>
          </w:tcPr>
          <w:p w14:paraId="116F8ACD" w:rsidR="00B47590" w:rsidRPr="00776ED5" w:rsidRDefault="00B47590" w:rsidP="004931F1">
            <w:pPr>
              <w:rPr>
                <w:b/>
                <w:sz w:val="16"/>
                <w:szCs w:val="16"/>
              </w:rPr>
            </w:pPr>
            <w:r w:rsidRPr="00776ED5">
              <w:rPr>
                <w:b/>
                <w:sz w:val="16"/>
                <w:szCs w:val="16"/>
              </w:rPr>
              <w:t xml:space="preserve">OUTPUT 1: </w:t>
            </w:r>
            <w:r w:rsidRPr="007B3CB2">
              <w:rPr>
                <w:sz w:val="16"/>
                <w:szCs w:val="16"/>
              </w:rPr>
              <w:t>Strengthened institutional and fiduciary capacity to enable entity to access the GCF</w:t>
            </w:r>
          </w:p>
          <w:p w14:paraId="480A36BC" w:rsidR="00B47590" w:rsidRPr="00776ED5" w:rsidRDefault="00B47590" w:rsidP="004931F1">
            <w:pPr>
              <w:rPr>
                <w:b/>
                <w:sz w:val="16"/>
                <w:szCs w:val="16"/>
              </w:rPr>
            </w:pPr>
          </w:p>
          <w:p w14:paraId="61AAF01A" w:rsidR="00B47590" w:rsidRPr="00776ED5" w:rsidRDefault="00B47590" w:rsidP="004931F1">
            <w:pPr>
              <w:rPr>
                <w:sz w:val="16"/>
                <w:szCs w:val="16"/>
                <w:lang w:eastAsia="zh-CN"/>
              </w:rPr>
            </w:pPr>
          </w:p>
        </w:tc>
        <w:tc>
          <w:tcPr>
            <w:tcW w:w="591" w:type="pct"/>
            <w:vMerge w:val="restart"/>
            <w:tcBorders>
              <w:top w:val="single" w:sz="12" w:space="0" w:color="auto"/>
              <w:left w:val="single" w:sz="6" w:space="0" w:color="auto"/>
              <w:right w:val="single" w:sz="6" w:space="0" w:color="auto"/>
            </w:tcBorders>
            <w:vAlign w:val="center"/>
          </w:tcPr>
          <w:p w14:paraId="49F7836A" w:rsidR="00B47590" w:rsidRPr="00776ED5" w:rsidRDefault="00B47590" w:rsidP="004931F1">
            <w:pPr>
              <w:pStyle w:val="Header"/>
              <w:rPr>
                <w:rFonts w:asciiTheme="minorHAnsi" w:hAnsiTheme="minorHAnsi"/>
                <w:b/>
                <w:sz w:val="16"/>
                <w:szCs w:val="16"/>
              </w:rPr>
            </w:pPr>
          </w:p>
          <w:p w14:paraId="4008E7E5" w:rsidR="00B47590" w:rsidRPr="00776ED5" w:rsidRDefault="00B47590" w:rsidP="004931F1">
            <w:pPr>
              <w:pStyle w:val="Header"/>
              <w:rPr>
                <w:rFonts w:asciiTheme="minorHAnsi" w:hAnsiTheme="minorHAnsi"/>
                <w:b/>
                <w:sz w:val="16"/>
                <w:szCs w:val="16"/>
                <w:lang w:eastAsia="en-GB"/>
              </w:rPr>
            </w:pPr>
            <w:r w:rsidRPr="00776ED5">
              <w:rPr>
                <w:rFonts w:asciiTheme="minorHAnsi" w:hAnsiTheme="minorHAnsi"/>
                <w:b/>
                <w:sz w:val="16"/>
                <w:szCs w:val="16"/>
              </w:rPr>
              <w:t xml:space="preserve">Activity </w:t>
            </w:r>
            <w:r w:rsidRPr="00776ED5">
              <w:rPr>
                <w:rFonts w:asciiTheme="minorHAnsi" w:hAnsiTheme="minorHAnsi"/>
                <w:b/>
                <w:sz w:val="16"/>
                <w:szCs w:val="16"/>
                <w:lang w:eastAsia="en-GB"/>
              </w:rPr>
              <w:t>1.1:</w:t>
            </w:r>
          </w:p>
          <w:p w14:paraId="4E638D67" w:rsidR="00B47590" w:rsidRPr="00776ED5" w:rsidRDefault="00B47590" w:rsidP="004931F1">
            <w:pPr>
              <w:rPr>
                <w:sz w:val="16"/>
                <w:szCs w:val="16"/>
                <w:lang w:eastAsia="zh-CN"/>
              </w:rPr>
            </w:pPr>
            <w:r w:rsidRPr="007B3CB2">
              <w:rPr>
                <w:rFonts w:eastAsia="Times New Roman" w:cs="Times New Roman"/>
                <w:sz w:val="16"/>
                <w:szCs w:val="16"/>
                <w:lang w:val="en-GB"/>
              </w:rPr>
              <w:t xml:space="preserve">Mapping and assessment of Ghanaian national public or private entities that are eligible to access funds from </w:t>
            </w:r>
            <w:r>
              <w:rPr>
                <w:rFonts w:eastAsia="Times New Roman" w:cs="Times New Roman"/>
                <w:sz w:val="16"/>
                <w:szCs w:val="16"/>
                <w:lang w:val="en-GB"/>
              </w:rPr>
              <w:t>the GCF</w:t>
            </w:r>
          </w:p>
        </w:tc>
        <w:tc>
          <w:tcPr>
            <w:tcW w:w="911" w:type="pct"/>
            <w:vMerge w:val="restart"/>
            <w:tcBorders>
              <w:top w:val="single" w:sz="12" w:space="0" w:color="auto"/>
              <w:left w:val="single" w:sz="6" w:space="0" w:color="auto"/>
              <w:right w:val="single" w:sz="6" w:space="0" w:color="auto"/>
            </w:tcBorders>
            <w:shd w:val="clear" w:color="auto" w:fill="auto"/>
          </w:tcPr>
          <w:p w14:paraId="5C0BA72C" w:rsidR="00B47590" w:rsidRPr="006C7DE6" w:rsidRDefault="00B47590" w:rsidP="00CE6CA1">
            <w:pPr>
              <w:rPr>
                <w:sz w:val="16"/>
                <w:szCs w:val="16"/>
                <w:lang w:eastAsia="zh-CN"/>
              </w:rPr>
            </w:pPr>
            <w:r w:rsidRPr="006C7DE6">
              <w:rPr>
                <w:sz w:val="16"/>
                <w:szCs w:val="16"/>
                <w:lang w:eastAsia="zh-CN"/>
              </w:rPr>
              <w:t>Action 1.1.1: Review lessons learned in Adaptation Fund accreditation under the MOF</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2E3C4F45" w:rsidR="00B47590" w:rsidRPr="006C7DE6" w:rsidRDefault="00B47590" w:rsidP="004931F1">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206F6677" w:rsidR="00B47590" w:rsidRPr="006C7DE6" w:rsidRDefault="00B47590" w:rsidP="004931F1">
            <w:pPr>
              <w:jc w:val="center"/>
              <w:rPr>
                <w:sz w:val="16"/>
                <w:szCs w:val="16"/>
                <w:lang w:eastAsia="zh-CN"/>
              </w:rPr>
            </w:pPr>
            <w:r w:rsidRPr="006C7DE6">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3DFC5466" w:rsidR="00B47590" w:rsidRPr="006C7DE6" w:rsidRDefault="00B47590" w:rsidP="004931F1">
            <w:pPr>
              <w:jc w:val="center"/>
              <w:rPr>
                <w:sz w:val="16"/>
                <w:szCs w:val="16"/>
                <w:lang w:eastAsia="zh-CN"/>
              </w:rPr>
            </w:pPr>
            <w:r w:rsidRPr="006C7DE6">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vAlign w:val="center"/>
          </w:tcPr>
          <w:p w14:paraId="52570A7F" w:rsidR="00B47590" w:rsidRPr="006C7DE6" w:rsidRDefault="00B47590" w:rsidP="004931F1">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vAlign w:val="center"/>
          </w:tcPr>
          <w:p w14:paraId="4DF8B611" w:rsidR="00B47590" w:rsidRPr="006C7DE6" w:rsidRDefault="00B47590" w:rsidP="009747F7">
            <w:pPr>
              <w:spacing w:after="0"/>
              <w:jc w:val="center"/>
              <w:rPr>
                <w:sz w:val="16"/>
                <w:szCs w:val="16"/>
                <w:lang w:eastAsia="zh-CN"/>
              </w:rPr>
            </w:pPr>
            <w:r w:rsidRPr="006C7DE6">
              <w:rPr>
                <w:sz w:val="16"/>
                <w:szCs w:val="16"/>
                <w:lang w:eastAsia="zh-CN"/>
              </w:rPr>
              <w:t>UNDP/</w:t>
            </w:r>
          </w:p>
          <w:p w14:paraId="57A40C96" w:rsidR="00B47590" w:rsidRPr="006C7DE6" w:rsidRDefault="00B47590" w:rsidP="009747F7">
            <w:pPr>
              <w:spacing w:after="0"/>
              <w:jc w:val="center"/>
              <w:rPr>
                <w:sz w:val="16"/>
                <w:szCs w:val="16"/>
                <w:lang w:eastAsia="zh-CN"/>
              </w:rPr>
            </w:pPr>
            <w:r w:rsidRPr="006C7DE6">
              <w:rPr>
                <w:sz w:val="16"/>
                <w:szCs w:val="16"/>
                <w:lang w:eastAsia="zh-CN"/>
              </w:rPr>
              <w:t>Ministry of Finance</w:t>
            </w:r>
          </w:p>
        </w:tc>
        <w:tc>
          <w:tcPr>
            <w:tcW w:w="1224" w:type="pct"/>
            <w:tcBorders>
              <w:top w:val="single" w:sz="12" w:space="0" w:color="auto"/>
              <w:left w:val="single" w:sz="6" w:space="0" w:color="auto"/>
              <w:bottom w:val="single" w:sz="4" w:space="0" w:color="auto"/>
              <w:right w:val="single" w:sz="6" w:space="0" w:color="auto"/>
            </w:tcBorders>
            <w:shd w:val="clear" w:color="auto" w:fill="auto"/>
            <w:vAlign w:val="center"/>
          </w:tcPr>
          <w:p w14:paraId="75E82A8B" w:rsidR="00B47590" w:rsidRPr="006C7DE6" w:rsidRDefault="00B47590" w:rsidP="00E00422">
            <w:pPr>
              <w:spacing w:after="0"/>
              <w:rPr>
                <w:rFonts w:cs="Arial"/>
                <w:color w:val="000000"/>
                <w:sz w:val="16"/>
                <w:szCs w:val="16"/>
                <w:lang w:eastAsia="zh-CN"/>
              </w:rPr>
            </w:pPr>
            <w:r w:rsidRPr="006C7DE6">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4" w:space="0" w:color="auto"/>
              <w:right w:val="single" w:sz="12" w:space="0" w:color="auto"/>
            </w:tcBorders>
            <w:shd w:val="clear" w:color="auto" w:fill="auto"/>
            <w:vAlign w:val="center"/>
          </w:tcPr>
          <w:p w14:paraId="570DF0C0" w:rsidR="00B47590" w:rsidRPr="006C7DE6" w:rsidRDefault="00B47590" w:rsidP="00E66D05">
            <w:pPr>
              <w:spacing w:after="0"/>
              <w:rPr>
                <w:rFonts w:cs="Arial"/>
                <w:color w:val="000000"/>
                <w:sz w:val="16"/>
                <w:szCs w:val="16"/>
                <w:lang w:eastAsia="zh-CN"/>
              </w:rPr>
            </w:pPr>
            <w:r w:rsidRPr="006C7DE6">
              <w:rPr>
                <w:rFonts w:cs="Arial"/>
                <w:color w:val="000000"/>
                <w:sz w:val="16"/>
                <w:szCs w:val="16"/>
                <w:lang w:eastAsia="zh-CN"/>
              </w:rPr>
              <w:t>15,000</w:t>
            </w:r>
          </w:p>
        </w:tc>
      </w:tr>
      <w:tr w14:paraId="1DF319B7" w:rsidR="00B47590" w:rsidRPr="00776ED5" w:rsidTr="00B51BF3">
        <w:trPr>
          <w:trHeight w:val="530"/>
        </w:trPr>
        <w:tc>
          <w:tcPr>
            <w:tcW w:w="561" w:type="pct"/>
            <w:vMerge/>
            <w:tcBorders>
              <w:left w:val="single" w:sz="12" w:space="0" w:color="auto"/>
              <w:right w:val="single" w:sz="6" w:space="0" w:color="auto"/>
            </w:tcBorders>
            <w:shd w:val="clear" w:color="auto" w:fill="auto"/>
            <w:vAlign w:val="center"/>
          </w:tcPr>
          <w:p w14:paraId="5E73B55C" w:rsidR="00B47590" w:rsidRPr="00776ED5" w:rsidRDefault="00B47590" w:rsidP="004931F1">
            <w:pPr>
              <w:rPr>
                <w:b/>
                <w:sz w:val="16"/>
                <w:szCs w:val="16"/>
              </w:rPr>
            </w:pPr>
          </w:p>
        </w:tc>
        <w:tc>
          <w:tcPr>
            <w:tcW w:w="591" w:type="pct"/>
            <w:vMerge/>
            <w:tcBorders>
              <w:left w:val="single" w:sz="6" w:space="0" w:color="auto"/>
              <w:right w:val="single" w:sz="6" w:space="0" w:color="auto"/>
            </w:tcBorders>
            <w:vAlign w:val="center"/>
          </w:tcPr>
          <w:p w14:paraId="5E123230" w:rsidR="00B47590" w:rsidRPr="00776ED5" w:rsidRDefault="00B47590" w:rsidP="004931F1">
            <w:pPr>
              <w:pStyle w:val="Header"/>
              <w:rPr>
                <w:rFonts w:asciiTheme="minorHAnsi" w:hAnsiTheme="minorHAnsi"/>
                <w:b/>
                <w:sz w:val="16"/>
                <w:szCs w:val="16"/>
              </w:rPr>
            </w:pPr>
          </w:p>
        </w:tc>
        <w:tc>
          <w:tcPr>
            <w:tcW w:w="911" w:type="pct"/>
            <w:vMerge/>
            <w:tcBorders>
              <w:left w:val="single" w:sz="6" w:space="0" w:color="auto"/>
              <w:right w:val="single" w:sz="6" w:space="0" w:color="auto"/>
            </w:tcBorders>
            <w:shd w:val="clear" w:color="auto" w:fill="auto"/>
          </w:tcPr>
          <w:p w14:paraId="0B9EA95B" w:rsidR="00B47590" w:rsidRPr="006C7DE6" w:rsidRDefault="00B47590" w:rsidP="00CE6CA1">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5CAC11CF" w:rsidR="00B47590" w:rsidRPr="006C7DE6" w:rsidRDefault="00B47590" w:rsidP="004931F1">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5B15557F" w:rsidR="00B47590" w:rsidRPr="006C7DE6" w:rsidRDefault="00B47590" w:rsidP="004931F1">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1BCADAA7" w:rsidR="00B47590" w:rsidRPr="006C7DE6" w:rsidRDefault="00B47590" w:rsidP="004931F1">
            <w:pPr>
              <w:jc w:val="cente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7ED8210B" w:rsidR="00B47590" w:rsidRPr="006C7DE6" w:rsidRDefault="00B47590" w:rsidP="004931F1">
            <w:pPr>
              <w:jc w:val="cente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2903C310" w:rsidR="00B47590" w:rsidRPr="006C7DE6" w:rsidRDefault="00B47590" w:rsidP="009747F7">
            <w:pPr>
              <w:spacing w:after="0"/>
              <w:jc w:val="center"/>
              <w:rPr>
                <w:sz w:val="16"/>
                <w:szCs w:val="16"/>
                <w:lang w:eastAsia="zh-CN"/>
              </w:rPr>
            </w:pPr>
          </w:p>
        </w:tc>
        <w:tc>
          <w:tcPr>
            <w:tcW w:w="1224" w:type="pct"/>
            <w:tcBorders>
              <w:top w:val="single" w:sz="4" w:space="0" w:color="auto"/>
              <w:left w:val="single" w:sz="6" w:space="0" w:color="auto"/>
              <w:right w:val="single" w:sz="6" w:space="0" w:color="auto"/>
            </w:tcBorders>
            <w:shd w:val="clear" w:color="auto" w:fill="auto"/>
            <w:vAlign w:val="center"/>
          </w:tcPr>
          <w:p w14:paraId="4C59C594" w:rsidR="00B47590" w:rsidRPr="006C7DE6" w:rsidRDefault="00B47590" w:rsidP="00E00422">
            <w:pPr>
              <w:spacing w:after="0"/>
              <w:rPr>
                <w:rFonts w:cs="Arial"/>
                <w:color w:val="000000"/>
                <w:sz w:val="16"/>
                <w:szCs w:val="16"/>
                <w:lang w:eastAsia="zh-CN"/>
              </w:rPr>
            </w:pPr>
            <w:r w:rsidRPr="006C7DE6">
              <w:rPr>
                <w:rFonts w:cs="Arial"/>
                <w:color w:val="000000"/>
                <w:sz w:val="16"/>
                <w:szCs w:val="16"/>
                <w:lang w:eastAsia="zh-CN"/>
              </w:rPr>
              <w:t>Meeting cost - venue</w:t>
            </w:r>
          </w:p>
        </w:tc>
        <w:tc>
          <w:tcPr>
            <w:tcW w:w="555" w:type="pct"/>
            <w:tcBorders>
              <w:top w:val="single" w:sz="4" w:space="0" w:color="auto"/>
              <w:left w:val="single" w:sz="6" w:space="0" w:color="auto"/>
              <w:right w:val="single" w:sz="12" w:space="0" w:color="auto"/>
            </w:tcBorders>
            <w:shd w:val="clear" w:color="auto" w:fill="auto"/>
            <w:vAlign w:val="center"/>
          </w:tcPr>
          <w:p w14:paraId="2F7827FC" w:rsidR="00B47590" w:rsidRPr="006C7DE6" w:rsidRDefault="00B47590" w:rsidP="004931F1">
            <w:pPr>
              <w:spacing w:after="0"/>
              <w:rPr>
                <w:rFonts w:cs="Arial"/>
                <w:color w:val="000000"/>
                <w:sz w:val="16"/>
                <w:szCs w:val="16"/>
                <w:lang w:eastAsia="zh-CN"/>
              </w:rPr>
            </w:pPr>
            <w:r w:rsidRPr="006C7DE6">
              <w:rPr>
                <w:rFonts w:cs="Arial"/>
                <w:color w:val="000000"/>
                <w:sz w:val="16"/>
                <w:szCs w:val="16"/>
                <w:lang w:eastAsia="zh-CN"/>
              </w:rPr>
              <w:t>5,000</w:t>
            </w:r>
          </w:p>
        </w:tc>
      </w:tr>
      <w:tr w14:paraId="6D46C68D" w:rsidR="00B47590" w:rsidRPr="00776ED5" w:rsidTr="009067E6">
        <w:tc>
          <w:tcPr>
            <w:tcW w:w="561" w:type="pct"/>
            <w:vMerge/>
            <w:tcBorders>
              <w:left w:val="single" w:sz="12" w:space="0" w:color="auto"/>
              <w:right w:val="single" w:sz="6" w:space="0" w:color="auto"/>
            </w:tcBorders>
            <w:shd w:val="clear" w:color="auto" w:fill="auto"/>
            <w:vAlign w:val="center"/>
          </w:tcPr>
          <w:p w14:paraId="21007D2D"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016FCDC3" w:rsidR="00B47590" w:rsidRPr="00776ED5" w:rsidRDefault="00B47590" w:rsidP="00DF7733">
            <w:pPr>
              <w:rPr>
                <w:sz w:val="16"/>
                <w:szCs w:val="16"/>
                <w:lang w:eastAsia="zh-CN"/>
              </w:rPr>
            </w:pPr>
          </w:p>
        </w:tc>
        <w:tc>
          <w:tcPr>
            <w:tcW w:w="911" w:type="pct"/>
            <w:vMerge w:val="restart"/>
            <w:tcBorders>
              <w:top w:val="single" w:sz="6" w:space="0" w:color="auto"/>
              <w:left w:val="single" w:sz="6" w:space="0" w:color="auto"/>
              <w:right w:val="single" w:sz="6" w:space="0" w:color="auto"/>
            </w:tcBorders>
            <w:shd w:val="clear" w:color="auto" w:fill="auto"/>
          </w:tcPr>
          <w:p w14:paraId="14D6FAAD" w:rsidR="00B47590" w:rsidRPr="00025BFB" w:rsidRDefault="00B47590" w:rsidP="009067E6">
            <w:pPr>
              <w:pStyle w:val="Header"/>
              <w:jc w:val="left"/>
              <w:rPr>
                <w:rFonts w:asciiTheme="minorHAnsi" w:hAnsiTheme="minorHAnsi"/>
                <w:sz w:val="16"/>
                <w:szCs w:val="16"/>
                <w:highlight w:val="yellow"/>
                <w:lang w:eastAsia="zh-CN"/>
              </w:rPr>
            </w:pPr>
            <w:r w:rsidRPr="00776ED5">
              <w:rPr>
                <w:rFonts w:asciiTheme="minorHAnsi" w:hAnsiTheme="minorHAnsi"/>
                <w:sz w:val="16"/>
                <w:szCs w:val="16"/>
                <w:lang w:eastAsia="zh-CN"/>
              </w:rPr>
              <w:t xml:space="preserve">Action 1.1.2: </w:t>
            </w:r>
            <w:r>
              <w:rPr>
                <w:rFonts w:asciiTheme="minorHAnsi" w:hAnsiTheme="minorHAnsi"/>
                <w:sz w:val="16"/>
                <w:szCs w:val="16"/>
                <w:lang w:eastAsia="zh-CN"/>
              </w:rPr>
              <w:t xml:space="preserve">Conduct a </w:t>
            </w:r>
            <w:r w:rsidRPr="006C7DE6">
              <w:rPr>
                <w:rFonts w:asciiTheme="minorHAnsi" w:hAnsiTheme="minorHAnsi"/>
                <w:sz w:val="16"/>
                <w:szCs w:val="16"/>
                <w:highlight w:val="yellow"/>
                <w:lang w:eastAsia="zh-CN"/>
              </w:rPr>
              <w:t>review</w:t>
            </w:r>
            <w:r w:rsidR="006C7DE6" w:rsidRPr="006C7DE6">
              <w:rPr>
                <w:rFonts w:asciiTheme="minorHAnsi" w:hAnsiTheme="minorHAnsi"/>
                <w:sz w:val="16"/>
                <w:szCs w:val="16"/>
                <w:highlight w:val="yellow"/>
                <w:lang w:eastAsia="zh-CN"/>
              </w:rPr>
              <w:t>/analysis</w:t>
            </w:r>
            <w:r>
              <w:rPr>
                <w:rFonts w:asciiTheme="minorHAnsi" w:hAnsiTheme="minorHAnsi"/>
                <w:sz w:val="16"/>
                <w:szCs w:val="16"/>
                <w:lang w:eastAsia="zh-CN"/>
              </w:rPr>
              <w:t xml:space="preserve"> of climate-related investments by non-governmental &amp; private sector actors in Ghana</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00916380" w:rsidR="00B47590" w:rsidRPr="006C7DE6" w:rsidRDefault="00B47590" w:rsidP="00DF7733">
            <w:pPr>
              <w:jc w:val="center"/>
              <w:rPr>
                <w:sz w:val="16"/>
                <w:szCs w:val="16"/>
                <w:lang w:eastAsia="zh-CN"/>
              </w:rPr>
            </w:pPr>
            <w:r w:rsidRPr="006C7DE6">
              <w:rPr>
                <w:sz w:val="16"/>
                <w:szCs w:val="16"/>
                <w:lang w:eastAsia="zh-CN"/>
              </w:rPr>
              <w:t>x</w:t>
            </w: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75C52400" w:rsidR="00B47590" w:rsidRPr="006C7DE6" w:rsidRDefault="00B47590" w:rsidP="00DF7733">
            <w:pPr>
              <w:jc w:val="center"/>
              <w:rPr>
                <w:sz w:val="16"/>
                <w:szCs w:val="16"/>
                <w:lang w:eastAsia="zh-CN"/>
              </w:rPr>
            </w:pPr>
            <w:r w:rsidRPr="006C7DE6">
              <w:rPr>
                <w:sz w:val="16"/>
                <w:szCs w:val="16"/>
                <w:lang w:eastAsia="zh-CN"/>
              </w:rPr>
              <w:t>x</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76494797" w:rsidR="00B47590" w:rsidRPr="006C7DE6" w:rsidRDefault="00B47590" w:rsidP="00DF7733">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6DEB6B6C" w:rsidR="00B47590" w:rsidRPr="006C7DE6" w:rsidRDefault="00B47590" w:rsidP="00DF7733">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19365D80" w:rsidR="00B47590" w:rsidRPr="006C7DE6" w:rsidRDefault="00B47590" w:rsidP="00DF7733">
            <w:pPr>
              <w:spacing w:after="0"/>
              <w:jc w:val="center"/>
              <w:rPr>
                <w:sz w:val="16"/>
                <w:szCs w:val="16"/>
                <w:lang w:eastAsia="zh-CN"/>
              </w:rPr>
            </w:pPr>
            <w:r w:rsidRPr="006C7DE6">
              <w:rPr>
                <w:sz w:val="16"/>
                <w:szCs w:val="16"/>
                <w:lang w:eastAsia="zh-CN"/>
              </w:rPr>
              <w:t>UNDP/</w:t>
            </w:r>
          </w:p>
          <w:p w14:paraId="711A70DC" w:rsidR="00B47590" w:rsidRPr="006C7DE6" w:rsidRDefault="00B47590" w:rsidP="00DF7733">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6BF37C79" w:rsidR="00B47590" w:rsidRPr="00025BFB" w:rsidRDefault="00B47590" w:rsidP="00DF7733">
            <w:pPr>
              <w:rPr>
                <w:sz w:val="16"/>
                <w:szCs w:val="16"/>
                <w:highlight w:val="yellow"/>
                <w:lang w:eastAsia="zh-CN"/>
              </w:rPr>
            </w:pPr>
            <w:commentRangeStart w:id="10"/>
            <w:r w:rsidRPr="00025BFB">
              <w:rPr>
                <w:sz w:val="16"/>
                <w:szCs w:val="16"/>
                <w:highlight w:val="yellow"/>
                <w:lang w:eastAsia="zh-CN"/>
              </w:rPr>
              <w:t>Consultants cost</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22FEA433" w:rsidR="00B47590" w:rsidRPr="00025BFB" w:rsidRDefault="00B47590" w:rsidP="00B51BF3">
            <w:pPr>
              <w:spacing w:after="0"/>
              <w:rPr>
                <w:rFonts w:cs="Arial"/>
                <w:color w:val="000000"/>
                <w:sz w:val="16"/>
                <w:szCs w:val="16"/>
                <w:highlight w:val="yellow"/>
                <w:lang w:eastAsia="zh-CN"/>
              </w:rPr>
            </w:pPr>
            <w:r>
              <w:rPr>
                <w:rFonts w:cs="Arial"/>
                <w:color w:val="000000"/>
                <w:sz w:val="16"/>
                <w:szCs w:val="16"/>
                <w:highlight w:val="yellow"/>
                <w:lang w:eastAsia="zh-CN"/>
              </w:rPr>
              <w:t>90</w:t>
            </w:r>
            <w:r w:rsidRPr="00025BFB">
              <w:rPr>
                <w:rFonts w:cs="Arial"/>
                <w:color w:val="000000"/>
                <w:sz w:val="16"/>
                <w:szCs w:val="16"/>
                <w:highlight w:val="yellow"/>
                <w:lang w:eastAsia="zh-CN"/>
              </w:rPr>
              <w:t>,500</w:t>
            </w:r>
            <w:commentRangeEnd w:id="10"/>
            <w:r w:rsidR="006C7DE6">
              <w:rPr>
                <w:rStyle w:val="CommentReference"/>
                <w:rFonts w:ascii="Arial" w:hAnsi="Arial" w:eastAsia="Times New Roman"/>
                <w:lang w:val="en-GB"/>
              </w:rPr>
              <w:commentReference w:id="10"/>
            </w:r>
          </w:p>
        </w:tc>
      </w:tr>
      <w:tr w14:paraId="2CE93259" w:rsidR="00B47590" w:rsidRPr="00776ED5" w:rsidTr="009067E6">
        <w:trPr>
          <w:trHeight w:val="353"/>
        </w:trPr>
        <w:tc>
          <w:tcPr>
            <w:tcW w:w="561" w:type="pct"/>
            <w:vMerge/>
            <w:tcBorders>
              <w:left w:val="single" w:sz="12" w:space="0" w:color="auto"/>
              <w:right w:val="single" w:sz="6" w:space="0" w:color="auto"/>
            </w:tcBorders>
            <w:shd w:val="clear" w:color="auto" w:fill="auto"/>
            <w:vAlign w:val="center"/>
          </w:tcPr>
          <w:p w14:paraId="297D953A"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11A0030A" w:rsidR="00B47590" w:rsidRPr="00776ED5" w:rsidRDefault="00B47590" w:rsidP="00DF7733">
            <w:pPr>
              <w:rPr>
                <w:sz w:val="16"/>
                <w:szCs w:val="16"/>
                <w:lang w:eastAsia="zh-CN"/>
              </w:rPr>
            </w:pPr>
          </w:p>
        </w:tc>
        <w:tc>
          <w:tcPr>
            <w:tcW w:w="911" w:type="pct"/>
            <w:vMerge/>
            <w:tcBorders>
              <w:left w:val="single" w:sz="6" w:space="0" w:color="auto"/>
              <w:right w:val="single" w:sz="6" w:space="0" w:color="auto"/>
            </w:tcBorders>
            <w:shd w:val="clear" w:color="auto" w:fill="auto"/>
          </w:tcPr>
          <w:p w14:paraId="4CDA3E77" w:rsidR="00B47590" w:rsidRPr="00025BFB" w:rsidRDefault="00B47590" w:rsidP="00DF7733">
            <w:pPr>
              <w:pStyle w:val="Header"/>
              <w:jc w:val="left"/>
              <w:rPr>
                <w:rFonts w:asciiTheme="minorHAnsi" w:hAnsiTheme="minorHAnsi"/>
                <w:sz w:val="16"/>
                <w:szCs w:val="16"/>
                <w:highlight w:val="yellow"/>
                <w:lang w:eastAsia="zh-CN"/>
              </w:rPr>
            </w:pPr>
          </w:p>
        </w:tc>
        <w:tc>
          <w:tcPr>
            <w:tcW w:w="174" w:type="pct"/>
            <w:vMerge/>
            <w:tcBorders>
              <w:left w:val="single" w:sz="6" w:space="0" w:color="auto"/>
              <w:right w:val="single" w:sz="6" w:space="0" w:color="auto"/>
            </w:tcBorders>
            <w:shd w:val="clear" w:color="auto" w:fill="auto"/>
            <w:noWrap/>
            <w:vAlign w:val="center"/>
          </w:tcPr>
          <w:p w14:paraId="3EBD2ACE" w:rsidR="00B47590" w:rsidRPr="00025BFB" w:rsidRDefault="00B47590" w:rsidP="00DF7733">
            <w:pPr>
              <w:jc w:val="center"/>
              <w:rPr>
                <w:sz w:val="16"/>
                <w:szCs w:val="16"/>
                <w:highlight w:val="yellow"/>
                <w:lang w:eastAsia="zh-CN"/>
              </w:rPr>
            </w:pPr>
          </w:p>
        </w:tc>
        <w:tc>
          <w:tcPr>
            <w:tcW w:w="176" w:type="pct"/>
            <w:vMerge/>
            <w:tcBorders>
              <w:left w:val="single" w:sz="6" w:space="0" w:color="auto"/>
              <w:right w:val="single" w:sz="6" w:space="0" w:color="auto"/>
            </w:tcBorders>
            <w:shd w:val="clear" w:color="auto" w:fill="auto"/>
            <w:noWrap/>
            <w:vAlign w:val="center"/>
          </w:tcPr>
          <w:p w14:paraId="51FF6075" w:rsidR="00B47590" w:rsidRPr="00025BFB" w:rsidRDefault="00B47590" w:rsidP="00DF7733">
            <w:pPr>
              <w:jc w:val="center"/>
              <w:rPr>
                <w:sz w:val="16"/>
                <w:szCs w:val="16"/>
                <w:highlight w:val="yellow"/>
                <w:lang w:eastAsia="zh-CN"/>
              </w:rPr>
            </w:pPr>
          </w:p>
        </w:tc>
        <w:tc>
          <w:tcPr>
            <w:tcW w:w="174" w:type="pct"/>
            <w:vMerge/>
            <w:tcBorders>
              <w:left w:val="single" w:sz="6" w:space="0" w:color="auto"/>
              <w:right w:val="single" w:sz="6" w:space="0" w:color="auto"/>
            </w:tcBorders>
            <w:shd w:val="clear" w:color="auto" w:fill="auto"/>
            <w:noWrap/>
            <w:vAlign w:val="center"/>
          </w:tcPr>
          <w:p w14:paraId="7E843741" w:rsidR="00B47590" w:rsidRPr="00025BFB" w:rsidRDefault="00B47590" w:rsidP="00DF7733">
            <w:pPr>
              <w:jc w:val="center"/>
              <w:rPr>
                <w:sz w:val="16"/>
                <w:szCs w:val="16"/>
                <w:highlight w:val="yellow"/>
                <w:lang w:eastAsia="zh-CN"/>
              </w:rPr>
            </w:pPr>
          </w:p>
        </w:tc>
        <w:tc>
          <w:tcPr>
            <w:tcW w:w="179" w:type="pct"/>
            <w:vMerge/>
            <w:tcBorders>
              <w:left w:val="single" w:sz="6" w:space="0" w:color="auto"/>
              <w:right w:val="single" w:sz="6" w:space="0" w:color="auto"/>
            </w:tcBorders>
            <w:shd w:val="clear" w:color="auto" w:fill="auto"/>
            <w:vAlign w:val="center"/>
          </w:tcPr>
          <w:p w14:paraId="416FB10A" w:rsidR="00B47590" w:rsidRPr="00DF7733" w:rsidRDefault="00B47590" w:rsidP="00DF7733">
            <w:pPr>
              <w:jc w:val="center"/>
              <w:rPr>
                <w:sz w:val="16"/>
                <w:szCs w:val="16"/>
                <w:highlight w:val="yellow"/>
                <w:lang w:eastAsia="zh-CN"/>
              </w:rPr>
            </w:pPr>
          </w:p>
        </w:tc>
        <w:tc>
          <w:tcPr>
            <w:tcW w:w="455" w:type="pct"/>
            <w:vMerge/>
            <w:tcBorders>
              <w:left w:val="single" w:sz="6" w:space="0" w:color="auto"/>
              <w:right w:val="single" w:sz="6" w:space="0" w:color="auto"/>
            </w:tcBorders>
            <w:shd w:val="clear" w:color="auto" w:fill="auto"/>
            <w:vAlign w:val="center"/>
          </w:tcPr>
          <w:p w14:paraId="486F6BDF" w:rsidR="00B47590" w:rsidRPr="00025BFB" w:rsidRDefault="00B47590" w:rsidP="00DF7733">
            <w:pPr>
              <w:jc w:val="center"/>
              <w:rPr>
                <w:sz w:val="16"/>
                <w:szCs w:val="16"/>
                <w:highlight w:val="yellow"/>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41D4957A" w:rsidR="00B47590" w:rsidRPr="006C7DE6" w:rsidRDefault="00B47590" w:rsidP="00DF7733">
            <w:pPr>
              <w:rPr>
                <w:sz w:val="16"/>
                <w:szCs w:val="16"/>
                <w:lang w:eastAsia="zh-CN"/>
              </w:rPr>
            </w:pPr>
            <w:r w:rsidRPr="006C7DE6">
              <w:rPr>
                <w:sz w:val="16"/>
                <w:szCs w:val="16"/>
                <w:lang w:eastAsia="zh-CN"/>
              </w:rPr>
              <w:t>Travel cost – consultants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1828140C" w:rsidR="00B47590" w:rsidRPr="006C7DE6" w:rsidRDefault="00B47590" w:rsidP="00DF7733">
            <w:pPr>
              <w:spacing w:after="0"/>
              <w:rPr>
                <w:rFonts w:cs="Arial"/>
                <w:color w:val="000000"/>
                <w:sz w:val="16"/>
                <w:szCs w:val="16"/>
                <w:lang w:eastAsia="zh-CN"/>
              </w:rPr>
            </w:pPr>
            <w:r w:rsidRPr="006C7DE6">
              <w:rPr>
                <w:rFonts w:hint="eastAsia" w:cs="Arial"/>
                <w:color w:val="000000"/>
                <w:sz w:val="16"/>
                <w:szCs w:val="16"/>
                <w:lang w:eastAsia="ko-KR"/>
              </w:rPr>
              <w:t>20</w:t>
            </w:r>
            <w:r w:rsidRPr="006C7DE6">
              <w:rPr>
                <w:rFonts w:cs="Arial"/>
                <w:color w:val="000000"/>
                <w:sz w:val="16"/>
                <w:szCs w:val="16"/>
                <w:lang w:eastAsia="zh-CN"/>
              </w:rPr>
              <w:t>,640</w:t>
            </w:r>
          </w:p>
        </w:tc>
      </w:tr>
      <w:tr w14:paraId="508A8D27" w:rsidR="00B47590" w:rsidRPr="00776ED5" w:rsidTr="009067E6">
        <w:trPr>
          <w:trHeight w:val="352"/>
        </w:trPr>
        <w:tc>
          <w:tcPr>
            <w:tcW w:w="561" w:type="pct"/>
            <w:vMerge/>
            <w:tcBorders>
              <w:left w:val="single" w:sz="12" w:space="0" w:color="auto"/>
              <w:right w:val="single" w:sz="6" w:space="0" w:color="auto"/>
            </w:tcBorders>
            <w:shd w:val="clear" w:color="auto" w:fill="auto"/>
            <w:vAlign w:val="center"/>
          </w:tcPr>
          <w:p w14:paraId="5ED5C873"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1F6FFE6B" w:rsidR="00B47590" w:rsidRPr="00776ED5" w:rsidRDefault="00B47590" w:rsidP="00DF7733">
            <w:pPr>
              <w:rPr>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338F2C17" w:rsidR="00B47590" w:rsidRPr="00025BFB" w:rsidRDefault="00B47590" w:rsidP="00DF7733">
            <w:pPr>
              <w:pStyle w:val="Header"/>
              <w:jc w:val="left"/>
              <w:rPr>
                <w:rFonts w:asciiTheme="minorHAnsi" w:hAnsiTheme="minorHAnsi"/>
                <w:sz w:val="16"/>
                <w:szCs w:val="16"/>
                <w:highlight w:val="yellow"/>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072B4657" w:rsidR="00B47590" w:rsidRPr="00025BFB" w:rsidRDefault="00B47590" w:rsidP="00DF7733">
            <w:pPr>
              <w:jc w:val="center"/>
              <w:rPr>
                <w:sz w:val="16"/>
                <w:szCs w:val="16"/>
                <w:highlight w:val="yellow"/>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1A3E1A43" w:rsidR="00B47590" w:rsidRPr="00025BFB" w:rsidRDefault="00B47590" w:rsidP="00DF7733">
            <w:pPr>
              <w:jc w:val="center"/>
              <w:rPr>
                <w:sz w:val="16"/>
                <w:szCs w:val="16"/>
                <w:highlight w:val="yellow"/>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75A4B025" w:rsidR="00B47590" w:rsidRPr="00025BFB" w:rsidRDefault="00B47590" w:rsidP="00DF7733">
            <w:pPr>
              <w:jc w:val="center"/>
              <w:rPr>
                <w:sz w:val="16"/>
                <w:szCs w:val="16"/>
                <w:highlight w:val="yellow"/>
                <w:lang w:eastAsia="zh-CN"/>
              </w:rPr>
            </w:pPr>
          </w:p>
        </w:tc>
        <w:tc>
          <w:tcPr>
            <w:tcW w:w="179" w:type="pct"/>
            <w:vMerge/>
            <w:tcBorders>
              <w:left w:val="single" w:sz="6" w:space="0" w:color="auto"/>
              <w:bottom w:val="single" w:sz="6" w:space="0" w:color="auto"/>
              <w:right w:val="single" w:sz="6" w:space="0" w:color="auto"/>
            </w:tcBorders>
            <w:shd w:val="clear" w:color="auto" w:fill="auto"/>
            <w:vAlign w:val="center"/>
          </w:tcPr>
          <w:p w14:paraId="493215B0" w:rsidR="00B47590" w:rsidRPr="00DF7733" w:rsidRDefault="00B47590" w:rsidP="00DF7733">
            <w:pPr>
              <w:jc w:val="center"/>
              <w:rPr>
                <w:sz w:val="16"/>
                <w:szCs w:val="16"/>
                <w:highlight w:val="yellow"/>
                <w:lang w:eastAsia="zh-CN"/>
              </w:rPr>
            </w:pPr>
          </w:p>
        </w:tc>
        <w:tc>
          <w:tcPr>
            <w:tcW w:w="455" w:type="pct"/>
            <w:vMerge/>
            <w:tcBorders>
              <w:left w:val="single" w:sz="6" w:space="0" w:color="auto"/>
              <w:bottom w:val="single" w:sz="6" w:space="0" w:color="auto"/>
              <w:right w:val="single" w:sz="6" w:space="0" w:color="auto"/>
            </w:tcBorders>
            <w:shd w:val="clear" w:color="auto" w:fill="auto"/>
            <w:vAlign w:val="center"/>
          </w:tcPr>
          <w:p w14:paraId="38A72D0A" w:rsidR="00B47590" w:rsidRPr="00025BFB" w:rsidRDefault="00B47590" w:rsidP="00DF7733">
            <w:pPr>
              <w:jc w:val="center"/>
              <w:rPr>
                <w:sz w:val="16"/>
                <w:szCs w:val="16"/>
                <w:highlight w:val="yellow"/>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7D9DBDD5" w:rsidR="00B47590" w:rsidRPr="006C7DE6" w:rsidRDefault="00B47590" w:rsidP="00DF7733">
            <w:pPr>
              <w:rPr>
                <w:sz w:val="16"/>
                <w:szCs w:val="16"/>
                <w:lang w:eastAsia="zh-CN"/>
              </w:rPr>
            </w:pPr>
            <w:r w:rsidRPr="006C7DE6">
              <w:rPr>
                <w:sz w:val="16"/>
                <w:szCs w:val="16"/>
                <w:lang w:eastAsia="zh-CN"/>
              </w:rPr>
              <w:t xml:space="preserve">Meeting cost – venue </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1090BFE9" w:rsidR="00B47590" w:rsidRPr="006C7DE6" w:rsidRDefault="00B47590" w:rsidP="00DF7733">
            <w:pPr>
              <w:spacing w:after="0"/>
              <w:rPr>
                <w:rFonts w:cs="Arial"/>
                <w:color w:val="000000"/>
                <w:sz w:val="16"/>
                <w:szCs w:val="16"/>
                <w:lang w:eastAsia="ko-KR"/>
              </w:rPr>
            </w:pPr>
            <w:r w:rsidRPr="006C7DE6">
              <w:rPr>
                <w:rFonts w:cs="Arial"/>
                <w:color w:val="000000"/>
                <w:sz w:val="16"/>
                <w:szCs w:val="16"/>
                <w:lang w:eastAsia="ko-KR"/>
              </w:rPr>
              <w:t>12,000</w:t>
            </w:r>
          </w:p>
        </w:tc>
      </w:tr>
      <w:tr w14:paraId="611CC6D9" w:rsidR="00B47590" w:rsidRPr="00776ED5" w:rsidTr="00B47590">
        <w:trPr>
          <w:trHeight w:val="435"/>
        </w:trPr>
        <w:tc>
          <w:tcPr>
            <w:tcW w:w="561" w:type="pct"/>
            <w:vMerge/>
            <w:tcBorders>
              <w:left w:val="single" w:sz="12" w:space="0" w:color="auto"/>
              <w:right w:val="single" w:sz="6" w:space="0" w:color="auto"/>
            </w:tcBorders>
            <w:shd w:val="clear" w:color="auto" w:fill="auto"/>
            <w:vAlign w:val="center"/>
          </w:tcPr>
          <w:p w14:paraId="3B0B29FF" w:rsidR="00B47590" w:rsidRPr="00776ED5" w:rsidRDefault="00B47590" w:rsidP="009067E6">
            <w:pPr>
              <w:rPr>
                <w:sz w:val="16"/>
                <w:szCs w:val="16"/>
                <w:lang w:eastAsia="zh-CN"/>
              </w:rPr>
            </w:pPr>
          </w:p>
        </w:tc>
        <w:tc>
          <w:tcPr>
            <w:tcW w:w="591" w:type="pct"/>
            <w:vMerge/>
            <w:tcBorders>
              <w:left w:val="single" w:sz="6" w:space="0" w:color="auto"/>
              <w:right w:val="single" w:sz="6" w:space="0" w:color="auto"/>
            </w:tcBorders>
            <w:vAlign w:val="center"/>
          </w:tcPr>
          <w:p w14:paraId="2CCC8182" w:rsidR="00B47590" w:rsidRPr="00776ED5" w:rsidRDefault="00B47590" w:rsidP="009067E6">
            <w:pPr>
              <w:rPr>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0B986BCA" w:rsidR="00B47590" w:rsidRPr="006C7DE6" w:rsidRDefault="00B47590" w:rsidP="009067E6">
            <w:pPr>
              <w:pStyle w:val="Header"/>
              <w:jc w:val="left"/>
              <w:rPr>
                <w:rFonts w:asciiTheme="minorHAnsi" w:hAnsiTheme="minorHAnsi"/>
                <w:sz w:val="16"/>
                <w:szCs w:val="16"/>
                <w:lang w:eastAsia="zh-CN"/>
              </w:rPr>
            </w:pPr>
            <w:r w:rsidRPr="006C7DE6">
              <w:rPr>
                <w:rFonts w:asciiTheme="minorHAnsi" w:hAnsiTheme="minorHAnsi"/>
                <w:sz w:val="16"/>
                <w:szCs w:val="16"/>
                <w:lang w:eastAsia="zh-CN"/>
              </w:rPr>
              <w:t>Action 1.1.3: Identification and assessment of candidate entities to access the GCF</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3D6AF0E6" w:rsidR="00B47590" w:rsidRPr="006C7DE6" w:rsidRDefault="00B47590" w:rsidP="009067E6">
            <w:pPr>
              <w:jc w:val="center"/>
              <w:rPr>
                <w:sz w:val="16"/>
                <w:szCs w:val="16"/>
                <w:lang w:eastAsia="zh-CN"/>
              </w:rPr>
            </w:pPr>
            <w:r w:rsidRPr="006C7DE6">
              <w:rPr>
                <w:sz w:val="16"/>
                <w:szCs w:val="16"/>
                <w:lang w:eastAsia="zh-CN"/>
              </w:rPr>
              <w:t>x</w:t>
            </w: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5C91E67E" w:rsidR="00B47590" w:rsidRPr="006C7DE6" w:rsidRDefault="00B47590" w:rsidP="009067E6">
            <w:pPr>
              <w:jc w:val="center"/>
              <w:rPr>
                <w:sz w:val="16"/>
                <w:szCs w:val="16"/>
                <w:lang w:eastAsia="zh-CN"/>
              </w:rPr>
            </w:pPr>
            <w:r w:rsidRPr="006C7DE6">
              <w:rPr>
                <w:sz w:val="16"/>
                <w:szCs w:val="16"/>
                <w:lang w:eastAsia="zh-CN"/>
              </w:rPr>
              <w:t>x</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57AF6E79" w:rsidR="00B47590" w:rsidRPr="006C7DE6" w:rsidRDefault="00B47590" w:rsidP="009067E6">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69B8A129" w:rsidR="00B47590" w:rsidRPr="006C7DE6" w:rsidRDefault="00B47590" w:rsidP="009067E6">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5CB1CD0B" w:rsidR="00B47590" w:rsidRPr="006C7DE6" w:rsidRDefault="00B47590" w:rsidP="009067E6">
            <w:pPr>
              <w:spacing w:after="0"/>
              <w:jc w:val="center"/>
              <w:rPr>
                <w:sz w:val="16"/>
                <w:szCs w:val="16"/>
                <w:lang w:eastAsia="zh-CN"/>
              </w:rPr>
            </w:pPr>
            <w:r w:rsidRPr="006C7DE6">
              <w:rPr>
                <w:sz w:val="16"/>
                <w:szCs w:val="16"/>
                <w:lang w:eastAsia="zh-CN"/>
              </w:rPr>
              <w:t>UNDP/</w:t>
            </w:r>
          </w:p>
          <w:p w14:paraId="65F37FE3" w:rsidR="00B47590" w:rsidRPr="006C7DE6" w:rsidRDefault="00B47590" w:rsidP="009067E6">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31FF9D3D" w:rsidR="00B47590" w:rsidRPr="006C7DE6" w:rsidRDefault="00B47590" w:rsidP="009067E6">
            <w:pPr>
              <w:rPr>
                <w:sz w:val="16"/>
                <w:szCs w:val="16"/>
                <w:highlight w:val="yellow"/>
                <w:lang w:eastAsia="zh-CN"/>
              </w:rPr>
            </w:pPr>
            <w:commentRangeStart w:id="11"/>
            <w:r w:rsidRPr="006C7DE6">
              <w:rPr>
                <w:rFonts w:cs="Arial"/>
                <w:color w:val="000000"/>
                <w:sz w:val="16"/>
                <w:szCs w:val="16"/>
                <w:highlight w:val="yellow"/>
                <w:lang w:eastAsia="zh-CN"/>
              </w:rPr>
              <w:t>Project implementation team staff costs</w:t>
            </w:r>
            <w:commentRangeEnd w:id="11"/>
            <w:r w:rsidR="006C7DE6">
              <w:rPr>
                <w:rStyle w:val="CommentReference"/>
                <w:rFonts w:ascii="Arial" w:hAnsi="Arial" w:eastAsia="Times New Roman"/>
                <w:lang w:val="en-GB"/>
              </w:rPr>
              <w:commentReference w:id="11"/>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B751129" w:rsidR="00B47590" w:rsidRPr="00025BFB" w:rsidRDefault="00B47590" w:rsidP="00B47590">
            <w:pPr>
              <w:spacing w:after="0"/>
              <w:rPr>
                <w:rFonts w:cs="Arial"/>
                <w:color w:val="000000"/>
                <w:sz w:val="16"/>
                <w:szCs w:val="16"/>
                <w:highlight w:val="yellow"/>
                <w:lang w:eastAsia="zh-CN"/>
              </w:rPr>
            </w:pPr>
            <w:r>
              <w:rPr>
                <w:rFonts w:cs="Arial"/>
                <w:color w:val="000000"/>
                <w:sz w:val="16"/>
                <w:szCs w:val="16"/>
                <w:highlight w:val="yellow"/>
                <w:lang w:eastAsia="zh-CN"/>
              </w:rPr>
              <w:t>33,000</w:t>
            </w:r>
          </w:p>
        </w:tc>
      </w:tr>
      <w:tr w14:paraId="3128FFD7" w:rsidR="00B47590" w:rsidRPr="00776ED5" w:rsidTr="00B47590">
        <w:trPr>
          <w:trHeight w:val="255"/>
        </w:trPr>
        <w:tc>
          <w:tcPr>
            <w:tcW w:w="561" w:type="pct"/>
            <w:vMerge/>
            <w:tcBorders>
              <w:left w:val="single" w:sz="12" w:space="0" w:color="auto"/>
              <w:right w:val="single" w:sz="6" w:space="0" w:color="auto"/>
            </w:tcBorders>
            <w:shd w:val="clear" w:color="auto" w:fill="auto"/>
            <w:vAlign w:val="center"/>
          </w:tcPr>
          <w:p w14:paraId="62211420" w:rsidR="00B47590" w:rsidRPr="00776ED5" w:rsidRDefault="00B47590" w:rsidP="009067E6">
            <w:pPr>
              <w:rPr>
                <w:sz w:val="16"/>
                <w:szCs w:val="16"/>
                <w:lang w:eastAsia="zh-CN"/>
              </w:rPr>
            </w:pPr>
          </w:p>
        </w:tc>
        <w:tc>
          <w:tcPr>
            <w:tcW w:w="591" w:type="pct"/>
            <w:vMerge w:val="restart"/>
            <w:tcBorders>
              <w:left w:val="single" w:sz="6" w:space="0" w:color="auto"/>
              <w:right w:val="single" w:sz="6" w:space="0" w:color="auto"/>
            </w:tcBorders>
            <w:vAlign w:val="center"/>
          </w:tcPr>
          <w:p w14:paraId="4B0C0EC5" w:rsidR="00B47590" w:rsidRPr="00776ED5" w:rsidRDefault="00B47590" w:rsidP="009067E6">
            <w:pPr>
              <w:rPr>
                <w:sz w:val="16"/>
                <w:szCs w:val="16"/>
                <w:lang w:eastAsia="zh-CN"/>
              </w:rPr>
            </w:pPr>
          </w:p>
        </w:tc>
        <w:tc>
          <w:tcPr>
            <w:tcW w:w="911" w:type="pct"/>
            <w:vMerge/>
            <w:tcBorders>
              <w:left w:val="single" w:sz="6" w:space="0" w:color="auto"/>
              <w:right w:val="single" w:sz="6" w:space="0" w:color="auto"/>
            </w:tcBorders>
            <w:shd w:val="clear" w:color="auto" w:fill="auto"/>
          </w:tcPr>
          <w:p w14:paraId="0E3B1708" w:rsidR="00B47590" w:rsidRPr="00776ED5" w:rsidRDefault="00B47590" w:rsidP="009067E6">
            <w:pPr>
              <w:pStyle w:val="Header"/>
              <w:jc w:val="left"/>
              <w:rPr>
                <w:rFonts w:asciiTheme="minorHAnsi" w:hAnsiTheme="minorHAnsi"/>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5D0DAFD8" w:rsidR="00B47590" w:rsidRPr="00776ED5" w:rsidRDefault="00B47590" w:rsidP="009067E6">
            <w:pP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2CD8C096" w:rsidR="00B47590" w:rsidRPr="00776ED5" w:rsidRDefault="00B47590" w:rsidP="009067E6">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2A7F8BCE" w:rsidR="00B47590" w:rsidRPr="00776ED5" w:rsidRDefault="00B47590" w:rsidP="009067E6">
            <w:pP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0AEA148A" w:rsidR="00B47590" w:rsidRPr="00DF7733" w:rsidRDefault="00B47590" w:rsidP="009067E6">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6708BC1C" w:rsidR="00B47590" w:rsidRPr="00776ED5" w:rsidRDefault="00B47590" w:rsidP="009067E6">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2B723113" w:rsidR="00B47590" w:rsidRPr="006C7DE6" w:rsidRDefault="00B47590" w:rsidP="009067E6">
            <w:pPr>
              <w:rPr>
                <w:sz w:val="16"/>
                <w:szCs w:val="16"/>
                <w:highlight w:val="yellow"/>
                <w:lang w:eastAsia="zh-CN"/>
              </w:rPr>
            </w:pPr>
            <w:r w:rsidRPr="006C7DE6">
              <w:rPr>
                <w:sz w:val="16"/>
                <w:szCs w:val="16"/>
                <w:highlight w:val="yellow"/>
                <w:lang w:eastAsia="zh-CN"/>
              </w:rPr>
              <w:t>Travel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08D86921" w:rsidR="00B47590" w:rsidRPr="009067E6" w:rsidRDefault="00B47590" w:rsidP="00B51BF3">
            <w:pPr>
              <w:spacing w:after="0"/>
              <w:rPr>
                <w:rFonts w:cs="Arial"/>
                <w:color w:val="000000"/>
                <w:sz w:val="16"/>
                <w:szCs w:val="16"/>
                <w:highlight w:val="yellow"/>
                <w:lang w:eastAsia="zh-CN"/>
              </w:rPr>
            </w:pPr>
            <w:r>
              <w:rPr>
                <w:rFonts w:cs="Arial"/>
                <w:color w:val="000000"/>
                <w:sz w:val="16"/>
                <w:szCs w:val="16"/>
                <w:highlight w:val="yellow"/>
                <w:lang w:eastAsia="zh-CN"/>
              </w:rPr>
              <w:t>15,205</w:t>
            </w:r>
          </w:p>
        </w:tc>
      </w:tr>
      <w:tr w14:paraId="30E5409B" w:rsidR="00B47590" w:rsidRPr="00776ED5" w:rsidTr="00B47590">
        <w:trPr>
          <w:trHeight w:val="255"/>
        </w:trPr>
        <w:tc>
          <w:tcPr>
            <w:tcW w:w="561" w:type="pct"/>
            <w:vMerge/>
            <w:tcBorders>
              <w:left w:val="single" w:sz="12" w:space="0" w:color="auto"/>
              <w:right w:val="single" w:sz="6" w:space="0" w:color="auto"/>
            </w:tcBorders>
            <w:shd w:val="clear" w:color="auto" w:fill="auto"/>
            <w:vAlign w:val="center"/>
          </w:tcPr>
          <w:p w14:paraId="36013239"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vAlign w:val="center"/>
          </w:tcPr>
          <w:p w14:paraId="61216514" w:rsidR="00B47590" w:rsidRPr="00776ED5" w:rsidRDefault="00B47590" w:rsidP="00B47590">
            <w:pPr>
              <w:rPr>
                <w:sz w:val="16"/>
                <w:szCs w:val="16"/>
                <w:lang w:eastAsia="zh-CN"/>
              </w:rPr>
            </w:pPr>
          </w:p>
        </w:tc>
        <w:tc>
          <w:tcPr>
            <w:tcW w:w="911" w:type="pct"/>
            <w:vMerge/>
            <w:tcBorders>
              <w:left w:val="single" w:sz="6" w:space="0" w:color="auto"/>
              <w:bottom w:val="single" w:sz="12" w:space="0" w:color="auto"/>
              <w:right w:val="single" w:sz="6" w:space="0" w:color="auto"/>
            </w:tcBorders>
            <w:shd w:val="clear" w:color="auto" w:fill="auto"/>
          </w:tcPr>
          <w:p w14:paraId="4235F7E9" w:rsidR="00B47590" w:rsidRPr="00776ED5" w:rsidRDefault="00B47590" w:rsidP="00B47590">
            <w:pPr>
              <w:pStyle w:val="Header"/>
              <w:jc w:val="left"/>
              <w:rPr>
                <w:rFonts w:asciiTheme="minorHAnsi" w:hAnsiTheme="minorHAnsi"/>
                <w:sz w:val="16"/>
                <w:szCs w:val="16"/>
                <w:lang w:eastAsia="zh-CN"/>
              </w:rPr>
            </w:pPr>
          </w:p>
        </w:tc>
        <w:tc>
          <w:tcPr>
            <w:tcW w:w="174" w:type="pct"/>
            <w:vMerge/>
            <w:tcBorders>
              <w:left w:val="single" w:sz="6" w:space="0" w:color="auto"/>
              <w:bottom w:val="single" w:sz="12" w:space="0" w:color="auto"/>
              <w:right w:val="single" w:sz="6" w:space="0" w:color="auto"/>
            </w:tcBorders>
            <w:shd w:val="clear" w:color="auto" w:fill="auto"/>
            <w:noWrap/>
            <w:vAlign w:val="center"/>
          </w:tcPr>
          <w:p w14:paraId="6F1E0140" w:rsidR="00B47590" w:rsidRPr="00776ED5" w:rsidRDefault="00B47590" w:rsidP="00B47590">
            <w:pPr>
              <w:rPr>
                <w:sz w:val="16"/>
                <w:szCs w:val="16"/>
                <w:lang w:eastAsia="zh-CN"/>
              </w:rPr>
            </w:pPr>
          </w:p>
        </w:tc>
        <w:tc>
          <w:tcPr>
            <w:tcW w:w="176" w:type="pct"/>
            <w:vMerge/>
            <w:tcBorders>
              <w:left w:val="single" w:sz="6" w:space="0" w:color="auto"/>
              <w:bottom w:val="single" w:sz="12" w:space="0" w:color="auto"/>
              <w:right w:val="single" w:sz="6" w:space="0" w:color="auto"/>
            </w:tcBorders>
            <w:shd w:val="clear" w:color="auto" w:fill="auto"/>
            <w:noWrap/>
            <w:vAlign w:val="center"/>
          </w:tcPr>
          <w:p w14:paraId="53AD5129" w:rsidR="00B47590" w:rsidRPr="00776ED5" w:rsidRDefault="00B47590" w:rsidP="00B47590">
            <w:pPr>
              <w:rPr>
                <w:sz w:val="16"/>
                <w:szCs w:val="16"/>
                <w:lang w:eastAsia="zh-CN"/>
              </w:rPr>
            </w:pPr>
          </w:p>
        </w:tc>
        <w:tc>
          <w:tcPr>
            <w:tcW w:w="174" w:type="pct"/>
            <w:vMerge/>
            <w:tcBorders>
              <w:left w:val="single" w:sz="6" w:space="0" w:color="auto"/>
              <w:bottom w:val="single" w:sz="12" w:space="0" w:color="auto"/>
              <w:right w:val="single" w:sz="6" w:space="0" w:color="auto"/>
            </w:tcBorders>
            <w:shd w:val="clear" w:color="auto" w:fill="auto"/>
            <w:noWrap/>
            <w:vAlign w:val="center"/>
          </w:tcPr>
          <w:p w14:paraId="2391AD5A" w:rsidR="00B47590" w:rsidRPr="00776ED5" w:rsidRDefault="00B47590" w:rsidP="00B47590">
            <w:pPr>
              <w:rPr>
                <w:sz w:val="16"/>
                <w:szCs w:val="16"/>
                <w:lang w:eastAsia="zh-CN"/>
              </w:rPr>
            </w:pPr>
          </w:p>
        </w:tc>
        <w:tc>
          <w:tcPr>
            <w:tcW w:w="179" w:type="pct"/>
            <w:vMerge/>
            <w:tcBorders>
              <w:left w:val="single" w:sz="6" w:space="0" w:color="auto"/>
              <w:bottom w:val="single" w:sz="12" w:space="0" w:color="auto"/>
              <w:right w:val="single" w:sz="6" w:space="0" w:color="auto"/>
            </w:tcBorders>
            <w:shd w:val="clear" w:color="auto" w:fill="auto"/>
            <w:vAlign w:val="center"/>
          </w:tcPr>
          <w:p w14:paraId="27E85B2C" w:rsidR="00B47590" w:rsidRPr="00DF7733" w:rsidRDefault="00B47590" w:rsidP="00B47590">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334C4F6F" w:rsidR="00B47590" w:rsidRPr="00776ED5" w:rsidRDefault="00B47590" w:rsidP="00B47590">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2560E65D" w:rsidR="00B47590" w:rsidRPr="00025BFB" w:rsidRDefault="00B47590" w:rsidP="00B47590">
            <w:pPr>
              <w:rPr>
                <w:sz w:val="16"/>
                <w:szCs w:val="16"/>
                <w:highlight w:val="yellow"/>
                <w:lang w:eastAsia="zh-CN"/>
              </w:rPr>
            </w:pPr>
            <w:r w:rsidRPr="00025BFB">
              <w:rPr>
                <w:sz w:val="16"/>
                <w:szCs w:val="16"/>
                <w:highlight w:val="yellow"/>
                <w:lang w:eastAsia="zh-CN"/>
              </w:rPr>
              <w:t>Meeting cost – venue</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1C587270" w:rsidR="00B47590" w:rsidRPr="009067E6" w:rsidRDefault="00B47590" w:rsidP="00B47590">
            <w:pPr>
              <w:spacing w:after="0"/>
              <w:rPr>
                <w:rFonts w:cs="Arial"/>
                <w:color w:val="000000"/>
                <w:sz w:val="16"/>
                <w:szCs w:val="16"/>
                <w:highlight w:val="yellow"/>
                <w:lang w:eastAsia="zh-CN"/>
              </w:rPr>
            </w:pPr>
            <w:r w:rsidRPr="009067E6">
              <w:rPr>
                <w:rFonts w:cs="Arial"/>
                <w:color w:val="000000"/>
                <w:sz w:val="16"/>
                <w:szCs w:val="16"/>
                <w:highlight w:val="yellow"/>
                <w:lang w:eastAsia="zh-CN"/>
              </w:rPr>
              <w:t>1</w:t>
            </w:r>
            <w:r>
              <w:rPr>
                <w:rFonts w:cs="Arial"/>
                <w:color w:val="000000"/>
                <w:sz w:val="16"/>
                <w:szCs w:val="16"/>
                <w:highlight w:val="yellow"/>
                <w:lang w:eastAsia="zh-CN"/>
              </w:rPr>
              <w:t>2</w:t>
            </w:r>
            <w:r w:rsidRPr="009067E6">
              <w:rPr>
                <w:rFonts w:cs="Arial"/>
                <w:color w:val="000000"/>
                <w:sz w:val="16"/>
                <w:szCs w:val="16"/>
                <w:highlight w:val="yellow"/>
                <w:lang w:eastAsia="zh-CN"/>
              </w:rPr>
              <w:t>,000</w:t>
            </w:r>
          </w:p>
        </w:tc>
      </w:tr>
      <w:tr w14:paraId="4860CE60" w:rsidR="00B47590" w:rsidRPr="00776ED5" w:rsidTr="009067E6">
        <w:trPr>
          <w:trHeight w:val="420"/>
        </w:trPr>
        <w:tc>
          <w:tcPr>
            <w:tcW w:w="561" w:type="pct"/>
            <w:vMerge/>
            <w:tcBorders>
              <w:left w:val="single" w:sz="12" w:space="0" w:color="auto"/>
              <w:right w:val="single" w:sz="6" w:space="0" w:color="auto"/>
            </w:tcBorders>
            <w:shd w:val="clear" w:color="auto" w:fill="auto"/>
            <w:vAlign w:val="center"/>
          </w:tcPr>
          <w:p w14:paraId="5694D90A"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vAlign w:val="center"/>
          </w:tcPr>
          <w:p w14:paraId="200DBCF5"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3324BF04" w:rsidR="00B47590" w:rsidRPr="00776ED5" w:rsidRDefault="00B47590" w:rsidP="00B47590">
            <w:pPr>
              <w:pStyle w:val="Header"/>
              <w:rPr>
                <w:rFonts w:asciiTheme="minorHAnsi" w:hAnsiTheme="minorHAnsi"/>
                <w:sz w:val="16"/>
                <w:szCs w:val="16"/>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4946F8F"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1F250C3"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9C04290"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EB6CAB5"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522C86E"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32349428"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1.1</w:t>
            </w:r>
          </w:p>
        </w:tc>
        <w:tc>
          <w:tcPr>
            <w:tcW w:w="555" w:type="pct"/>
            <w:tcBorders>
              <w:top w:val="single" w:sz="12" w:space="0" w:color="auto"/>
              <w:left w:val="single" w:sz="6" w:space="0" w:color="auto"/>
              <w:bottom w:val="single" w:sz="6" w:space="0" w:color="auto"/>
              <w:right w:val="single" w:sz="12" w:space="0" w:color="auto"/>
            </w:tcBorders>
            <w:shd w:val="clear" w:color="auto" w:fill="B8CCE4"/>
            <w:noWrap/>
          </w:tcPr>
          <w:p w14:paraId="1E8AEFEA" w:rsidR="00B47590" w:rsidRPr="00776ED5" w:rsidRDefault="00B47590" w:rsidP="00B47590">
            <w:pPr>
              <w:spacing w:after="0"/>
              <w:rPr>
                <w:rFonts w:cs="Arial"/>
                <w:b/>
                <w:color w:val="000000"/>
                <w:sz w:val="16"/>
                <w:szCs w:val="16"/>
                <w:lang w:eastAsia="zh-CN"/>
              </w:rPr>
            </w:pPr>
            <w:r>
              <w:rPr>
                <w:rFonts w:cs="Arial"/>
                <w:b/>
                <w:color w:val="000000"/>
                <w:sz w:val="16"/>
                <w:szCs w:val="16"/>
                <w:lang w:eastAsia="zh-CN"/>
              </w:rPr>
              <w:t>2</w:t>
            </w:r>
            <w:r>
              <w:rPr>
                <w:rFonts w:hint="eastAsia" w:cs="Arial"/>
                <w:b/>
                <w:color w:val="000000"/>
                <w:sz w:val="16"/>
                <w:szCs w:val="16"/>
                <w:lang w:eastAsia="ko-KR"/>
              </w:rPr>
              <w:t>0</w:t>
            </w:r>
            <w:r>
              <w:rPr>
                <w:rFonts w:cs="Arial"/>
                <w:b/>
                <w:color w:val="000000"/>
                <w:sz w:val="16"/>
                <w:szCs w:val="16"/>
                <w:lang w:eastAsia="zh-CN"/>
              </w:rPr>
              <w:t>3,345</w:t>
            </w:r>
          </w:p>
        </w:tc>
      </w:tr>
      <w:tr w14:paraId="2360B74A" w:rsidR="00B47590" w:rsidRPr="00776ED5" w:rsidTr="00E66D05">
        <w:tc>
          <w:tcPr>
            <w:tcW w:w="561" w:type="pct"/>
            <w:vMerge w:val="restart"/>
            <w:tcBorders>
              <w:top w:val="single" w:sz="4" w:space="0" w:color="auto"/>
              <w:left w:val="single" w:sz="12" w:space="0" w:color="auto"/>
              <w:right w:val="single" w:sz="6" w:space="0" w:color="auto"/>
            </w:tcBorders>
            <w:shd w:val="clear" w:color="auto" w:fill="auto"/>
            <w:vAlign w:val="center"/>
          </w:tcPr>
          <w:p w14:paraId="6E46FE93" w:rsidR="00B47590" w:rsidRPr="00776ED5" w:rsidRDefault="00B47590" w:rsidP="00B47590">
            <w:pPr>
              <w:rPr>
                <w:b/>
                <w:sz w:val="16"/>
                <w:szCs w:val="16"/>
              </w:rPr>
            </w:pPr>
          </w:p>
          <w:p w14:paraId="516E17F6" w:rsidR="00B47590" w:rsidRPr="00776ED5" w:rsidRDefault="00B47590" w:rsidP="00B47590">
            <w:pPr>
              <w:rPr>
                <w:b/>
                <w:sz w:val="16"/>
                <w:szCs w:val="16"/>
              </w:rPr>
            </w:pPr>
          </w:p>
          <w:p w14:paraId="3C1F3791" w:rsidR="00B47590" w:rsidRPr="00776ED5" w:rsidRDefault="00B47590" w:rsidP="00B47590">
            <w:pPr>
              <w:rPr>
                <w:b/>
                <w:sz w:val="16"/>
                <w:szCs w:val="16"/>
              </w:rPr>
            </w:pPr>
          </w:p>
          <w:p w14:paraId="0C03033B" w:rsidR="00B47590" w:rsidRPr="00776ED5" w:rsidRDefault="00B47590" w:rsidP="00B47590">
            <w:pPr>
              <w:rPr>
                <w:b/>
                <w:sz w:val="16"/>
                <w:szCs w:val="16"/>
              </w:rPr>
            </w:pPr>
          </w:p>
          <w:p w14:paraId="1897004D" w:rsidR="00B47590" w:rsidRPr="00776ED5" w:rsidRDefault="00B47590" w:rsidP="00B47590">
            <w:pPr>
              <w:rPr>
                <w:b/>
                <w:sz w:val="16"/>
                <w:szCs w:val="16"/>
              </w:rPr>
            </w:pPr>
          </w:p>
          <w:p w14:paraId="1C59551A" w:rsidR="00B47590" w:rsidRPr="00776ED5" w:rsidRDefault="00B47590" w:rsidP="00B47590">
            <w:pPr>
              <w:rPr>
                <w:b/>
                <w:sz w:val="16"/>
                <w:szCs w:val="16"/>
              </w:rPr>
            </w:pPr>
          </w:p>
          <w:p w14:paraId="0E27A13C" w:rsidR="00B47590" w:rsidRPr="00776ED5" w:rsidRDefault="00B47590" w:rsidP="00B47590">
            <w:pPr>
              <w:rPr>
                <w:b/>
                <w:sz w:val="16"/>
                <w:szCs w:val="16"/>
              </w:rPr>
            </w:pPr>
          </w:p>
          <w:p w14:paraId="72B3A94B" w:rsidR="00B47590" w:rsidRPr="00776ED5" w:rsidRDefault="00B47590" w:rsidP="00B47590">
            <w:pPr>
              <w:rPr>
                <w:sz w:val="16"/>
                <w:szCs w:val="16"/>
                <w:lang w:eastAsia="zh-CN"/>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91" w:type="pct"/>
            <w:vMerge w:val="restart"/>
            <w:tcBorders>
              <w:top w:val="single" w:sz="12" w:space="0" w:color="auto"/>
              <w:left w:val="single" w:sz="6" w:space="0" w:color="auto"/>
              <w:right w:val="single" w:sz="6" w:space="0" w:color="auto"/>
            </w:tcBorders>
          </w:tcPr>
          <w:p w14:paraId="298803CC" w:rsidR="00B47590" w:rsidRPr="00776ED5" w:rsidRDefault="00B47590" w:rsidP="00B47590">
            <w:pPr>
              <w:rPr>
                <w:sz w:val="16"/>
                <w:szCs w:val="16"/>
                <w:lang w:eastAsia="zh-CN"/>
              </w:rPr>
            </w:pPr>
            <w:r w:rsidRPr="00776ED5">
              <w:rPr>
                <w:b/>
                <w:sz w:val="16"/>
                <w:szCs w:val="16"/>
                <w:lang w:eastAsia="zh-CN"/>
              </w:rPr>
              <w:lastRenderedPageBreak/>
              <w:t>Activity 2.1:</w:t>
            </w:r>
            <w:r w:rsidRPr="00776ED5">
              <w:rPr>
                <w:sz w:val="16"/>
                <w:szCs w:val="16"/>
                <w:lang w:eastAsia="zh-CN"/>
              </w:rPr>
              <w:t xml:space="preserve"> Strengthen Ghana’s climate change coordination  across national and sub-national levels</w:t>
            </w:r>
          </w:p>
        </w:tc>
        <w:tc>
          <w:tcPr>
            <w:tcW w:w="911" w:type="pct"/>
            <w:vMerge w:val="restart"/>
            <w:tcBorders>
              <w:top w:val="single" w:sz="12" w:space="0" w:color="auto"/>
              <w:left w:val="single" w:sz="6" w:space="0" w:color="auto"/>
              <w:right w:val="single" w:sz="6" w:space="0" w:color="auto"/>
            </w:tcBorders>
            <w:shd w:val="clear" w:color="auto" w:fill="auto"/>
          </w:tcPr>
          <w:p w14:paraId="35AA95C6" w:rsidR="00B47590" w:rsidRPr="00776ED5" w:rsidRDefault="00B47590" w:rsidP="00B47590">
            <w:pPr>
              <w:pStyle w:val="Header"/>
              <w:jc w:val="left"/>
              <w:rPr>
                <w:rFonts w:asciiTheme="minorHAnsi" w:hAnsiTheme="minorHAnsi"/>
                <w:sz w:val="16"/>
                <w:szCs w:val="16"/>
                <w:lang w:eastAsia="en-GB"/>
              </w:rPr>
            </w:pPr>
            <w:r w:rsidRPr="00776ED5">
              <w:rPr>
                <w:rFonts w:asciiTheme="minorHAnsi" w:hAnsiTheme="minorHAnsi"/>
                <w:sz w:val="16"/>
                <w:szCs w:val="16"/>
                <w:lang w:eastAsia="en-GB"/>
              </w:rPr>
              <w:t xml:space="preserve">Action 2.1.1: </w:t>
            </w:r>
            <w:r w:rsidRPr="007B3CB2">
              <w:rPr>
                <w:rFonts w:asciiTheme="minorHAnsi" w:hAnsiTheme="minorHAnsi"/>
                <w:sz w:val="16"/>
                <w:szCs w:val="16"/>
                <w:lang w:eastAsia="en-GB"/>
              </w:rPr>
              <w:t>Develop and hold workshops to solidify roles and responsibilities across stakeholders, processes and systems for action on climate change</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3232C0DE" w:rsidR="00B47590" w:rsidRPr="00776ED5" w:rsidRDefault="00B47590" w:rsidP="00B47590">
            <w:pPr>
              <w:jc w:val="center"/>
              <w:rPr>
                <w:sz w:val="16"/>
                <w:szCs w:val="16"/>
                <w:lang w:eastAsia="zh-CN"/>
              </w:rPr>
            </w:pPr>
            <w:r>
              <w:rPr>
                <w:sz w:val="16"/>
                <w:szCs w:val="16"/>
                <w:lang w:eastAsia="zh-CN"/>
              </w:rPr>
              <w:t>x</w:t>
            </w: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7BE740E6" w:rsidR="00B47590" w:rsidRPr="00776ED5" w:rsidRDefault="00B47590" w:rsidP="00B47590">
            <w:pPr>
              <w:jc w:val="center"/>
              <w:rPr>
                <w:sz w:val="16"/>
                <w:szCs w:val="16"/>
                <w:lang w:eastAsia="zh-CN"/>
              </w:rPr>
            </w:pPr>
            <w:r w:rsidRPr="00776ED5">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55973990" w:rsidR="00B47590" w:rsidRPr="00776ED5" w:rsidRDefault="00B47590" w:rsidP="00B47590">
            <w:pPr>
              <w:jc w:val="center"/>
              <w:rPr>
                <w:sz w:val="16"/>
                <w:szCs w:val="16"/>
                <w:lang w:eastAsia="zh-CN"/>
              </w:rPr>
            </w:pP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5C498BD1" w:rsidR="00B47590" w:rsidRPr="00776ED5" w:rsidRDefault="00B47590" w:rsidP="00B47590">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1A5BEE95"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right w:val="single" w:sz="6" w:space="0" w:color="auto"/>
            </w:tcBorders>
            <w:shd w:val="clear" w:color="auto" w:fill="auto"/>
            <w:noWrap/>
            <w:vAlign w:val="center"/>
          </w:tcPr>
          <w:p w14:paraId="68916D38"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12" w:space="0" w:color="auto"/>
              <w:left w:val="single" w:sz="6" w:space="0" w:color="auto"/>
              <w:right w:val="single" w:sz="12" w:space="0" w:color="auto"/>
            </w:tcBorders>
            <w:shd w:val="clear" w:color="auto" w:fill="auto"/>
            <w:noWrap/>
            <w:vAlign w:val="center"/>
          </w:tcPr>
          <w:p w14:paraId="160B5000"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1</w:t>
            </w:r>
            <w:r>
              <w:rPr>
                <w:sz w:val="16"/>
                <w:szCs w:val="16"/>
                <w:lang w:eastAsia="zh-CN"/>
              </w:rPr>
              <w:t>,000</w:t>
            </w:r>
          </w:p>
        </w:tc>
      </w:tr>
      <w:tr w14:paraId="39201FB1" w:rsidR="00B47590" w:rsidRPr="00776ED5" w:rsidTr="00E66D05">
        <w:tc>
          <w:tcPr>
            <w:tcW w:w="561" w:type="pct"/>
            <w:vMerge/>
            <w:tcBorders>
              <w:left w:val="single" w:sz="12" w:space="0" w:color="auto"/>
              <w:right w:val="single" w:sz="6" w:space="0" w:color="auto"/>
            </w:tcBorders>
            <w:shd w:val="clear" w:color="auto" w:fill="auto"/>
            <w:vAlign w:val="center"/>
          </w:tcPr>
          <w:p w14:paraId="3E0B24B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7EB34DCD" w:rsidR="00B47590" w:rsidRPr="00776ED5" w:rsidRDefault="00B47590" w:rsidP="00B47590">
            <w:pPr>
              <w:rPr>
                <w:b/>
                <w:sz w:val="16"/>
                <w:szCs w:val="16"/>
                <w:lang w:eastAsia="zh-CN"/>
              </w:rPr>
            </w:pPr>
          </w:p>
        </w:tc>
        <w:tc>
          <w:tcPr>
            <w:tcW w:w="911" w:type="pct"/>
            <w:vMerge/>
            <w:tcBorders>
              <w:left w:val="single" w:sz="6" w:space="0" w:color="auto"/>
              <w:bottom w:val="single" w:sz="2" w:space="0" w:color="auto"/>
              <w:right w:val="single" w:sz="6" w:space="0" w:color="auto"/>
            </w:tcBorders>
            <w:shd w:val="clear" w:color="auto" w:fill="auto"/>
          </w:tcPr>
          <w:p w14:paraId="16142ACC" w:rsidR="00B47590" w:rsidRPr="00776ED5" w:rsidRDefault="00B47590" w:rsidP="00B47590">
            <w:pPr>
              <w:pStyle w:val="Header"/>
              <w:jc w:val="left"/>
              <w:rPr>
                <w:rFonts w:asciiTheme="minorHAnsi" w:hAnsiTheme="minorHAnsi"/>
                <w:sz w:val="16"/>
                <w:szCs w:val="16"/>
                <w:lang w:eastAsia="en-GB"/>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14D08D67" w:rsidR="00B47590" w:rsidRPr="00776ED5" w:rsidRDefault="00B47590" w:rsidP="00B47590">
            <w:pPr>
              <w:jc w:val="center"/>
              <w:rPr>
                <w:sz w:val="16"/>
                <w:szCs w:val="16"/>
                <w:lang w:eastAsia="zh-CN"/>
              </w:rPr>
            </w:pPr>
          </w:p>
        </w:tc>
        <w:tc>
          <w:tcPr>
            <w:tcW w:w="176" w:type="pct"/>
            <w:vMerge/>
            <w:tcBorders>
              <w:left w:val="single" w:sz="6" w:space="0" w:color="auto"/>
              <w:bottom w:val="single" w:sz="2" w:space="0" w:color="auto"/>
              <w:right w:val="single" w:sz="6" w:space="0" w:color="auto"/>
            </w:tcBorders>
            <w:shd w:val="clear" w:color="auto" w:fill="auto"/>
            <w:noWrap/>
            <w:vAlign w:val="center"/>
          </w:tcPr>
          <w:p w14:paraId="19C045C0" w:rsidR="00B47590" w:rsidRPr="00776ED5" w:rsidRDefault="00B47590" w:rsidP="00B47590">
            <w:pPr>
              <w:jc w:val="center"/>
              <w:rPr>
                <w:sz w:val="16"/>
                <w:szCs w:val="16"/>
                <w:lang w:eastAsia="zh-CN"/>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747735BA" w:rsidR="00B47590" w:rsidRPr="00776ED5" w:rsidRDefault="00B47590" w:rsidP="00B47590">
            <w:pPr>
              <w:jc w:val="center"/>
              <w:rPr>
                <w:sz w:val="16"/>
                <w:szCs w:val="16"/>
                <w:lang w:eastAsia="zh-CN"/>
              </w:rPr>
            </w:pPr>
          </w:p>
        </w:tc>
        <w:tc>
          <w:tcPr>
            <w:tcW w:w="179" w:type="pct"/>
            <w:vMerge/>
            <w:tcBorders>
              <w:left w:val="single" w:sz="6" w:space="0" w:color="auto"/>
              <w:bottom w:val="single" w:sz="2" w:space="0" w:color="auto"/>
              <w:right w:val="single" w:sz="6" w:space="0" w:color="auto"/>
            </w:tcBorders>
            <w:shd w:val="clear" w:color="auto" w:fill="auto"/>
            <w:noWrap/>
            <w:vAlign w:val="center"/>
          </w:tcPr>
          <w:p w14:paraId="6E2D5A12" w:rsidR="00B47590" w:rsidRPr="00776ED5" w:rsidRDefault="00B47590" w:rsidP="00B47590">
            <w:pPr>
              <w:jc w:val="center"/>
              <w:rPr>
                <w:sz w:val="16"/>
                <w:szCs w:val="16"/>
                <w:lang w:eastAsia="zh-CN"/>
              </w:rPr>
            </w:pPr>
          </w:p>
        </w:tc>
        <w:tc>
          <w:tcPr>
            <w:tcW w:w="455" w:type="pct"/>
            <w:vMerge/>
            <w:tcBorders>
              <w:left w:val="single" w:sz="6" w:space="0" w:color="auto"/>
              <w:bottom w:val="single" w:sz="2" w:space="0" w:color="auto"/>
              <w:right w:val="single" w:sz="6" w:space="0" w:color="auto"/>
            </w:tcBorders>
            <w:shd w:val="clear" w:color="auto" w:fill="auto"/>
            <w:noWrap/>
            <w:vAlign w:val="bottom"/>
          </w:tcPr>
          <w:p w14:paraId="29E8F0D4" w:rsidR="00B47590" w:rsidRPr="00776ED5" w:rsidRDefault="00B47590" w:rsidP="00B47590">
            <w:pPr>
              <w:rPr>
                <w:sz w:val="16"/>
                <w:szCs w:val="16"/>
                <w:lang w:eastAsia="zh-CN"/>
              </w:rPr>
            </w:pPr>
          </w:p>
        </w:tc>
        <w:tc>
          <w:tcPr>
            <w:tcW w:w="1224" w:type="pct"/>
            <w:tcBorders>
              <w:top w:val="single" w:sz="2" w:space="0" w:color="auto"/>
              <w:left w:val="single" w:sz="6" w:space="0" w:color="auto"/>
              <w:bottom w:val="single" w:sz="2" w:space="0" w:color="auto"/>
              <w:right w:val="single" w:sz="6" w:space="0" w:color="auto"/>
            </w:tcBorders>
            <w:shd w:val="clear" w:color="auto" w:fill="auto"/>
            <w:noWrap/>
            <w:vAlign w:val="bottom"/>
          </w:tcPr>
          <w:p w14:paraId="18445107" w:rsidR="00B47590" w:rsidRPr="00776ED5" w:rsidRDefault="00B47590" w:rsidP="00B47590">
            <w:pPr>
              <w:rPr>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2" w:space="0" w:color="auto"/>
              <w:right w:val="single" w:sz="12" w:space="0" w:color="auto"/>
            </w:tcBorders>
            <w:shd w:val="clear" w:color="auto" w:fill="auto"/>
            <w:noWrap/>
            <w:vAlign w:val="bottom"/>
          </w:tcPr>
          <w:p w14:paraId="088D3B0B" w:rsidR="00B47590" w:rsidRPr="00776ED5" w:rsidRDefault="00B47590" w:rsidP="00B47590">
            <w:pPr>
              <w:rPr>
                <w:sz w:val="16"/>
                <w:szCs w:val="16"/>
                <w:lang w:eastAsia="zh-CN"/>
              </w:rPr>
            </w:pPr>
            <w:r w:rsidRPr="00776ED5">
              <w:rPr>
                <w:sz w:val="16"/>
                <w:szCs w:val="16"/>
                <w:lang w:eastAsia="zh-CN"/>
              </w:rPr>
              <w:t>1</w:t>
            </w:r>
            <w:r>
              <w:rPr>
                <w:rFonts w:hint="eastAsia"/>
                <w:sz w:val="16"/>
                <w:szCs w:val="16"/>
                <w:lang w:eastAsia="ko-KR"/>
              </w:rPr>
              <w:t>3</w:t>
            </w:r>
            <w:r w:rsidRPr="00776ED5">
              <w:rPr>
                <w:sz w:val="16"/>
                <w:szCs w:val="16"/>
                <w:lang w:eastAsia="zh-CN"/>
              </w:rPr>
              <w:t>,000</w:t>
            </w:r>
          </w:p>
        </w:tc>
      </w:tr>
      <w:tr w14:paraId="2129D1F9" w:rsidR="00B47590" w:rsidRPr="00776ED5" w:rsidTr="00E66D05">
        <w:tc>
          <w:tcPr>
            <w:tcW w:w="561" w:type="pct"/>
            <w:vMerge/>
            <w:tcBorders>
              <w:left w:val="single" w:sz="12" w:space="0" w:color="auto"/>
              <w:right w:val="single" w:sz="6" w:space="0" w:color="auto"/>
            </w:tcBorders>
            <w:shd w:val="clear" w:color="auto" w:fill="auto"/>
            <w:vAlign w:val="center"/>
          </w:tcPr>
          <w:p w14:paraId="0851F16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464F68A4"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56A3D4F8" w:rsidR="00B47590" w:rsidRPr="00776ED5" w:rsidRDefault="00B47590" w:rsidP="00B47590">
            <w:pPr>
              <w:rPr>
                <w:sz w:val="16"/>
                <w:szCs w:val="16"/>
                <w:lang w:eastAsia="zh-CN"/>
              </w:rPr>
            </w:pPr>
            <w:r w:rsidRPr="00776ED5">
              <w:rPr>
                <w:sz w:val="16"/>
                <w:szCs w:val="16"/>
                <w:lang w:eastAsia="zh-CN"/>
              </w:rPr>
              <w:t>Action 2.1.2:</w:t>
            </w:r>
            <w:r w:rsidRPr="00776ED5">
              <w:t xml:space="preserve"> </w:t>
            </w:r>
            <w:r w:rsidRPr="007B3CB2">
              <w:rPr>
                <w:sz w:val="16"/>
                <w:szCs w:val="16"/>
                <w:lang w:eastAsia="zh-CN"/>
              </w:rPr>
              <w:t xml:space="preserve">Review and identify how district/regional-level planning integrates with national policies (GSGDA II) and </w:t>
            </w:r>
            <w:r w:rsidRPr="007B3CB2">
              <w:rPr>
                <w:sz w:val="16"/>
                <w:szCs w:val="16"/>
                <w:lang w:eastAsia="zh-CN"/>
              </w:rPr>
              <w:lastRenderedPageBreak/>
              <w:t>support for implementation</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25A50B1" w:rsidR="00B47590" w:rsidRPr="00776ED5" w:rsidRDefault="00B47590" w:rsidP="00B47590">
            <w:pPr>
              <w:jc w:val="center"/>
              <w:rPr>
                <w:sz w:val="16"/>
                <w:szCs w:val="16"/>
                <w:lang w:eastAsia="zh-CN"/>
              </w:rPr>
            </w:pPr>
            <w:r>
              <w:rPr>
                <w:sz w:val="16"/>
                <w:szCs w:val="16"/>
                <w:lang w:eastAsia="zh-CN"/>
              </w:rPr>
              <w:lastRenderedPageBreak/>
              <w:t>x</w:t>
            </w: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2A07AEF"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2DA6680"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0C7DFF2"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2FEC9AF"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7AA4DEE"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AFAAD0D" w:rsidR="00B47590" w:rsidRPr="00776ED5" w:rsidRDefault="00B47590" w:rsidP="00B47590">
            <w:pPr>
              <w:rPr>
                <w:sz w:val="16"/>
                <w:szCs w:val="16"/>
                <w:lang w:eastAsia="zh-CN"/>
              </w:rPr>
            </w:pPr>
            <w:r>
              <w:rPr>
                <w:rFonts w:hint="eastAsia"/>
                <w:sz w:val="16"/>
                <w:szCs w:val="16"/>
                <w:lang w:eastAsia="ko-KR"/>
              </w:rPr>
              <w:t>9</w:t>
            </w:r>
            <w:r w:rsidRPr="00776ED5">
              <w:rPr>
                <w:sz w:val="16"/>
                <w:szCs w:val="16"/>
                <w:lang w:eastAsia="zh-CN"/>
              </w:rPr>
              <w:t>,000</w:t>
            </w:r>
          </w:p>
        </w:tc>
      </w:tr>
      <w:tr w14:paraId="0B8F0612" w:rsidR="00B47590" w:rsidRPr="00776ED5" w:rsidTr="00E66D05">
        <w:tc>
          <w:tcPr>
            <w:tcW w:w="561" w:type="pct"/>
            <w:vMerge/>
            <w:tcBorders>
              <w:left w:val="single" w:sz="12" w:space="0" w:color="auto"/>
              <w:right w:val="single" w:sz="6" w:space="0" w:color="auto"/>
            </w:tcBorders>
            <w:shd w:val="clear" w:color="auto" w:fill="auto"/>
            <w:vAlign w:val="center"/>
          </w:tcPr>
          <w:p w14:paraId="2524AE33"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2AD3D11"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72D06EA3" w:rsidR="00B47590" w:rsidRPr="00776ED5" w:rsidRDefault="00B47590" w:rsidP="00B47590">
            <w:pPr>
              <w:rPr>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government to reconstitute the N</w:t>
            </w:r>
            <w:r w:rsidRPr="007B3CB2">
              <w:rPr>
                <w:sz w:val="16"/>
                <w:szCs w:val="16"/>
                <w:lang w:eastAsia="zh-CN"/>
              </w:rPr>
              <w:t>CCC for effective coordination of climate finance and other sustainable development related activities</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2B6389A" w:rsidR="00B47590" w:rsidRPr="00776ED5" w:rsidRDefault="00B47590" w:rsidP="00B47590">
            <w:pPr>
              <w:jc w:val="center"/>
              <w:rPr>
                <w:sz w:val="16"/>
                <w:szCs w:val="16"/>
                <w:lang w:eastAsia="zh-CN"/>
              </w:rPr>
            </w:pP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462182C"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4267C0E"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D8D8573"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84AE3BD"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796622E"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12ED558" w:rsidR="00B47590" w:rsidRPr="00776ED5" w:rsidRDefault="00B47590" w:rsidP="00B47590">
            <w:pPr>
              <w:rPr>
                <w:sz w:val="16"/>
                <w:szCs w:val="16"/>
                <w:lang w:eastAsia="zh-CN"/>
              </w:rPr>
            </w:pPr>
            <w:r>
              <w:rPr>
                <w:sz w:val="16"/>
                <w:szCs w:val="16"/>
                <w:lang w:eastAsia="zh-CN"/>
              </w:rPr>
              <w:t>1</w:t>
            </w:r>
            <w:r w:rsidRPr="00776ED5">
              <w:rPr>
                <w:sz w:val="16"/>
                <w:szCs w:val="16"/>
                <w:lang w:eastAsia="zh-CN"/>
              </w:rPr>
              <w:t>,000</w:t>
            </w:r>
          </w:p>
        </w:tc>
      </w:tr>
      <w:tr w14:paraId="48AB7AB5" w:rsidR="00B47590" w:rsidRPr="00776ED5" w:rsidTr="00E66D05">
        <w:tc>
          <w:tcPr>
            <w:tcW w:w="561" w:type="pct"/>
            <w:vMerge/>
            <w:tcBorders>
              <w:left w:val="single" w:sz="12" w:space="0" w:color="auto"/>
              <w:right w:val="single" w:sz="6" w:space="0" w:color="auto"/>
            </w:tcBorders>
            <w:shd w:val="clear" w:color="auto" w:fill="auto"/>
            <w:vAlign w:val="center"/>
          </w:tcPr>
          <w:p w14:paraId="2C02A8BD"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74296F70"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1FD7A21C" w:rsidR="00B47590" w:rsidRPr="00776ED5" w:rsidRDefault="00B47590" w:rsidP="00B47590">
            <w:pPr>
              <w:rPr>
                <w:sz w:val="16"/>
                <w:szCs w:val="16"/>
                <w:lang w:eastAsia="zh-CN"/>
              </w:rPr>
            </w:pPr>
            <w:r w:rsidRPr="00776ED5">
              <w:rPr>
                <w:sz w:val="16"/>
                <w:szCs w:val="16"/>
                <w:lang w:eastAsia="zh-CN"/>
              </w:rPr>
              <w:t xml:space="preserve">Action 2.1.4: </w:t>
            </w:r>
            <w:r w:rsidRPr="007B3CB2">
              <w:rPr>
                <w:sz w:val="16"/>
                <w:szCs w:val="16"/>
                <w:lang w:eastAsia="zh-CN"/>
              </w:rPr>
              <w:t>Establish a working group on climate finance at NCCC</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D4C8C7E"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976712C"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7ADD236"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7A801D6"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DD5A928"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EAE0F78"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4150413" w:rsidR="00B47590" w:rsidRPr="00776ED5" w:rsidRDefault="00B47590" w:rsidP="00B47590">
            <w:pPr>
              <w:rPr>
                <w:sz w:val="16"/>
                <w:szCs w:val="16"/>
                <w:lang w:eastAsia="zh-CN"/>
              </w:rPr>
            </w:pPr>
            <w:r w:rsidRPr="00776ED5">
              <w:rPr>
                <w:sz w:val="16"/>
                <w:szCs w:val="16"/>
                <w:lang w:eastAsia="zh-CN"/>
              </w:rPr>
              <w:t>7,500</w:t>
            </w:r>
          </w:p>
        </w:tc>
      </w:tr>
      <w:tr w14:paraId="059A6631" w:rsidR="00B47590" w:rsidRPr="00776ED5" w:rsidTr="00E66D05">
        <w:tc>
          <w:tcPr>
            <w:tcW w:w="561" w:type="pct"/>
            <w:vMerge/>
            <w:tcBorders>
              <w:left w:val="single" w:sz="12" w:space="0" w:color="auto"/>
              <w:right w:val="single" w:sz="6" w:space="0" w:color="auto"/>
            </w:tcBorders>
            <w:shd w:val="clear" w:color="auto" w:fill="auto"/>
            <w:vAlign w:val="center"/>
          </w:tcPr>
          <w:p w14:paraId="5189D752"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21361265" w:rsidR="00B47590" w:rsidRPr="00776ED5" w:rsidRDefault="00B47590" w:rsidP="00B47590">
            <w:pPr>
              <w:pStyle w:val="Header"/>
              <w:rPr>
                <w:rFonts w:asciiTheme="minorHAnsi" w:hAnsiTheme="minorHAnsi"/>
                <w:b/>
                <w:sz w:val="16"/>
                <w:szCs w:val="16"/>
              </w:rPr>
            </w:pPr>
          </w:p>
        </w:tc>
        <w:tc>
          <w:tcPr>
            <w:tcW w:w="911" w:type="pct"/>
            <w:vMerge w:val="restart"/>
            <w:tcBorders>
              <w:top w:val="single" w:sz="2" w:space="0" w:color="auto"/>
              <w:left w:val="single" w:sz="6" w:space="0" w:color="auto"/>
              <w:right w:val="single" w:sz="6" w:space="0" w:color="auto"/>
            </w:tcBorders>
            <w:shd w:val="clear" w:color="auto" w:fill="auto"/>
            <w:vAlign w:val="bottom"/>
          </w:tcPr>
          <w:p w14:paraId="6F5B2D21" w:rsidR="00B47590" w:rsidRPr="00776ED5" w:rsidRDefault="00B47590" w:rsidP="00B47590">
            <w:pPr>
              <w:rPr>
                <w:sz w:val="16"/>
                <w:szCs w:val="16"/>
                <w:lang w:eastAsia="zh-CN"/>
              </w:rPr>
            </w:pPr>
            <w:r w:rsidRPr="00776ED5">
              <w:rPr>
                <w:sz w:val="16"/>
                <w:szCs w:val="16"/>
                <w:lang w:eastAsia="zh-CN"/>
              </w:rPr>
              <w:t xml:space="preserve">Action 2.1.5: Develop </w:t>
            </w:r>
            <w:r>
              <w:rPr>
                <w:sz w:val="16"/>
                <w:szCs w:val="16"/>
                <w:lang w:eastAsia="zh-CN"/>
              </w:rPr>
              <w:t xml:space="preserve">communications materials </w:t>
            </w:r>
            <w:r w:rsidRPr="00776ED5">
              <w:rPr>
                <w:sz w:val="16"/>
                <w:szCs w:val="16"/>
                <w:lang w:eastAsia="zh-CN"/>
              </w:rPr>
              <w:t>for national and sub-national stakeholders on coordination mechanisms.</w:t>
            </w: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5B8EEBE5" w:rsidR="00B47590" w:rsidRPr="00776ED5" w:rsidRDefault="00B47590" w:rsidP="00B47590">
            <w:pPr>
              <w:jc w:val="center"/>
              <w:rPr>
                <w:sz w:val="16"/>
                <w:szCs w:val="16"/>
                <w:lang w:eastAsia="zh-CN"/>
              </w:rPr>
            </w:pPr>
          </w:p>
        </w:tc>
        <w:tc>
          <w:tcPr>
            <w:tcW w:w="176" w:type="pct"/>
            <w:vMerge w:val="restart"/>
            <w:tcBorders>
              <w:top w:val="single" w:sz="2" w:space="0" w:color="auto"/>
              <w:left w:val="single" w:sz="6" w:space="0" w:color="auto"/>
              <w:right w:val="single" w:sz="6" w:space="0" w:color="auto"/>
            </w:tcBorders>
            <w:shd w:val="clear" w:color="auto" w:fill="auto"/>
            <w:noWrap/>
            <w:vAlign w:val="center"/>
          </w:tcPr>
          <w:p w14:paraId="698CF035" w:rsidR="00B47590" w:rsidRPr="00776ED5" w:rsidRDefault="00B47590" w:rsidP="00B47590">
            <w:pPr>
              <w:jc w:val="center"/>
              <w:rPr>
                <w:sz w:val="16"/>
                <w:szCs w:val="16"/>
                <w:lang w:eastAsia="zh-CN"/>
              </w:rPr>
            </w:pP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42F6BEA1" w:rsidR="00B47590" w:rsidRPr="00776ED5" w:rsidRDefault="00B47590" w:rsidP="00B47590">
            <w:pPr>
              <w:jc w:val="center"/>
              <w:rPr>
                <w:sz w:val="16"/>
                <w:szCs w:val="16"/>
                <w:lang w:eastAsia="zh-CN"/>
              </w:rPr>
            </w:pPr>
            <w:r w:rsidRPr="00776ED5">
              <w:rPr>
                <w:sz w:val="16"/>
                <w:szCs w:val="16"/>
                <w:lang w:eastAsia="zh-CN"/>
              </w:rPr>
              <w:t>x</w:t>
            </w:r>
          </w:p>
        </w:tc>
        <w:tc>
          <w:tcPr>
            <w:tcW w:w="179" w:type="pct"/>
            <w:vMerge w:val="restart"/>
            <w:tcBorders>
              <w:top w:val="single" w:sz="2" w:space="0" w:color="auto"/>
              <w:left w:val="single" w:sz="6" w:space="0" w:color="auto"/>
              <w:right w:val="single" w:sz="6" w:space="0" w:color="auto"/>
            </w:tcBorders>
            <w:shd w:val="clear" w:color="auto" w:fill="auto"/>
            <w:noWrap/>
            <w:vAlign w:val="center"/>
          </w:tcPr>
          <w:p w14:paraId="696F2550" w:rsidR="00B47590" w:rsidRPr="00776ED5" w:rsidRDefault="00B47590" w:rsidP="00B47590">
            <w:pPr>
              <w:jc w:val="center"/>
              <w:rPr>
                <w:sz w:val="16"/>
                <w:szCs w:val="16"/>
                <w:lang w:eastAsia="zh-CN"/>
              </w:rPr>
            </w:pPr>
            <w:r w:rsidRPr="00776ED5">
              <w:rPr>
                <w:sz w:val="16"/>
                <w:szCs w:val="16"/>
                <w:lang w:eastAsia="zh-CN"/>
              </w:rPr>
              <w:t>x</w:t>
            </w:r>
          </w:p>
        </w:tc>
        <w:tc>
          <w:tcPr>
            <w:tcW w:w="455" w:type="pct"/>
            <w:vMerge w:val="restart"/>
            <w:tcBorders>
              <w:top w:val="single" w:sz="2" w:space="0" w:color="auto"/>
              <w:left w:val="single" w:sz="6" w:space="0" w:color="auto"/>
              <w:right w:val="single" w:sz="6" w:space="0" w:color="auto"/>
            </w:tcBorders>
            <w:shd w:val="clear" w:color="auto" w:fill="auto"/>
            <w:noWrap/>
            <w:vAlign w:val="center"/>
          </w:tcPr>
          <w:p w14:paraId="29940EA2"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592A389"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4E610211" w:rsidR="00B47590" w:rsidRPr="00776ED5" w:rsidRDefault="00B47590" w:rsidP="00B47590">
            <w:pPr>
              <w:rPr>
                <w:sz w:val="16"/>
                <w:szCs w:val="16"/>
                <w:lang w:eastAsia="zh-CN"/>
              </w:rPr>
            </w:pPr>
            <w:r>
              <w:rPr>
                <w:rFonts w:hint="eastAsia"/>
                <w:sz w:val="16"/>
                <w:szCs w:val="16"/>
                <w:lang w:eastAsia="ko-KR"/>
              </w:rPr>
              <w:t>4</w:t>
            </w:r>
            <w:r w:rsidRPr="00776ED5">
              <w:rPr>
                <w:sz w:val="16"/>
                <w:szCs w:val="16"/>
                <w:lang w:eastAsia="zh-CN"/>
              </w:rPr>
              <w:t>,000</w:t>
            </w:r>
          </w:p>
        </w:tc>
      </w:tr>
      <w:tr w14:paraId="2E2572A4" w:rsidR="00B47590" w:rsidRPr="00776ED5" w:rsidTr="00E66D05">
        <w:tc>
          <w:tcPr>
            <w:tcW w:w="561" w:type="pct"/>
            <w:vMerge/>
            <w:tcBorders>
              <w:left w:val="single" w:sz="12" w:space="0" w:color="auto"/>
              <w:right w:val="single" w:sz="6" w:space="0" w:color="auto"/>
            </w:tcBorders>
            <w:shd w:val="clear" w:color="auto" w:fill="auto"/>
            <w:vAlign w:val="center"/>
          </w:tcPr>
          <w:p w14:paraId="327C1EA5"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598E9F9A" w:rsidR="00B47590" w:rsidRPr="00776ED5" w:rsidRDefault="00B47590" w:rsidP="00B47590">
            <w:pPr>
              <w:pStyle w:val="Header"/>
              <w:rPr>
                <w:rFonts w:asciiTheme="minorHAnsi" w:hAnsiTheme="minorHAnsi"/>
                <w:b/>
                <w:sz w:val="16"/>
                <w:szCs w:val="16"/>
              </w:rPr>
            </w:pPr>
          </w:p>
        </w:tc>
        <w:tc>
          <w:tcPr>
            <w:tcW w:w="911" w:type="pct"/>
            <w:vMerge/>
            <w:tcBorders>
              <w:left w:val="single" w:sz="6" w:space="0" w:color="auto"/>
              <w:bottom w:val="single" w:sz="6" w:space="0" w:color="auto"/>
              <w:right w:val="single" w:sz="6" w:space="0" w:color="auto"/>
            </w:tcBorders>
            <w:shd w:val="clear" w:color="auto" w:fill="auto"/>
            <w:vAlign w:val="bottom"/>
          </w:tcPr>
          <w:p w14:paraId="6366EDBA" w:rsidR="00B47590" w:rsidRPr="00776ED5" w:rsidRDefault="00B47590" w:rsidP="00B47590">
            <w:pP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22001EC3" w:rsidR="00B47590" w:rsidRPr="00776ED5" w:rsidRDefault="00B47590" w:rsidP="00B47590">
            <w:pPr>
              <w:jc w:val="center"/>
              <w:rPr>
                <w:sz w:val="16"/>
                <w:szCs w:val="16"/>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070A0D26" w:rsidR="00B47590" w:rsidRPr="00776ED5" w:rsidRDefault="00B47590" w:rsidP="00B47590">
            <w:pPr>
              <w:jc w:val="cente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50151D8E" w:rsidR="00B47590" w:rsidRPr="00776ED5" w:rsidRDefault="00B47590" w:rsidP="00B47590">
            <w:pPr>
              <w:jc w:val="center"/>
              <w:rPr>
                <w:sz w:val="16"/>
                <w:szCs w:val="16"/>
                <w:lang w:eastAsia="zh-CN"/>
              </w:rPr>
            </w:pPr>
          </w:p>
        </w:tc>
        <w:tc>
          <w:tcPr>
            <w:tcW w:w="179" w:type="pct"/>
            <w:vMerge/>
            <w:tcBorders>
              <w:left w:val="single" w:sz="6" w:space="0" w:color="auto"/>
              <w:bottom w:val="single" w:sz="6" w:space="0" w:color="auto"/>
              <w:right w:val="single" w:sz="6" w:space="0" w:color="auto"/>
            </w:tcBorders>
            <w:shd w:val="clear" w:color="auto" w:fill="auto"/>
            <w:noWrap/>
            <w:vAlign w:val="center"/>
          </w:tcPr>
          <w:p w14:paraId="4A06DE04" w:rsidR="00B47590" w:rsidRPr="00776ED5" w:rsidRDefault="00B47590" w:rsidP="00B47590">
            <w:pPr>
              <w:jc w:val="center"/>
              <w:rPr>
                <w:sz w:val="16"/>
                <w:szCs w:val="16"/>
                <w:lang w:eastAsia="zh-CN"/>
              </w:rPr>
            </w:pPr>
          </w:p>
        </w:tc>
        <w:tc>
          <w:tcPr>
            <w:tcW w:w="455" w:type="pct"/>
            <w:vMerge/>
            <w:tcBorders>
              <w:left w:val="single" w:sz="6" w:space="0" w:color="auto"/>
              <w:bottom w:val="single" w:sz="6" w:space="0" w:color="auto"/>
              <w:right w:val="single" w:sz="6" w:space="0" w:color="auto"/>
            </w:tcBorders>
            <w:shd w:val="clear" w:color="auto" w:fill="auto"/>
            <w:noWrap/>
            <w:vAlign w:val="center"/>
          </w:tcPr>
          <w:p w14:paraId="4C5B6B60" w:rsidR="00B47590" w:rsidRPr="00776ED5" w:rsidRDefault="00B47590" w:rsidP="00B47590">
            <w:pPr>
              <w:jc w:val="center"/>
              <w:rPr>
                <w:sz w:val="16"/>
                <w:szCs w:val="16"/>
                <w:lang w:eastAsia="zh-CN"/>
              </w:rPr>
            </w:pP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bottom"/>
          </w:tcPr>
          <w:p w14:paraId="5FF96D49" w:rsidR="00B47590" w:rsidRPr="00776ED5" w:rsidRDefault="00B47590" w:rsidP="00B47590">
            <w:pPr>
              <w:rPr>
                <w:sz w:val="16"/>
                <w:szCs w:val="16"/>
                <w:lang w:eastAsia="zh-CN"/>
              </w:rPr>
            </w:pPr>
            <w:r w:rsidRPr="00776ED5">
              <w:rPr>
                <w:sz w:val="16"/>
                <w:szCs w:val="16"/>
                <w:lang w:eastAsia="zh-CN"/>
              </w:rPr>
              <w:t xml:space="preserve">Contractor cost – publications </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00F6D8DD" w:rsidR="00B47590" w:rsidRPr="00776ED5" w:rsidRDefault="00B47590" w:rsidP="00B47590">
            <w:pPr>
              <w:rPr>
                <w:sz w:val="16"/>
                <w:szCs w:val="16"/>
                <w:lang w:eastAsia="zh-CN"/>
              </w:rPr>
            </w:pPr>
            <w:r w:rsidRPr="00776ED5">
              <w:rPr>
                <w:sz w:val="16"/>
                <w:szCs w:val="16"/>
                <w:lang w:eastAsia="zh-CN"/>
              </w:rPr>
              <w:t>10,000</w:t>
            </w:r>
          </w:p>
        </w:tc>
      </w:tr>
      <w:tr w14:paraId="1FFAFCA1" w:rsidR="00B47590" w:rsidRPr="00776ED5" w:rsidTr="00E66D05">
        <w:tc>
          <w:tcPr>
            <w:tcW w:w="561" w:type="pct"/>
            <w:vMerge/>
            <w:tcBorders>
              <w:left w:val="single" w:sz="12" w:space="0" w:color="auto"/>
              <w:right w:val="single" w:sz="6" w:space="0" w:color="auto"/>
            </w:tcBorders>
            <w:shd w:val="clear" w:color="auto" w:fill="auto"/>
            <w:vAlign w:val="center"/>
          </w:tcPr>
          <w:p w14:paraId="3FA676B1"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tcPr>
          <w:p w14:paraId="1A4CBFE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627A658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282AE94"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553EE71"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963F554"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91A0DBC"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B56C7D8"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9D4A4C6"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2.1</w:t>
            </w:r>
          </w:p>
        </w:tc>
        <w:tc>
          <w:tcPr>
            <w:tcW w:w="555"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1C4C9D94" w:rsidR="00B47590" w:rsidRPr="00776ED5" w:rsidRDefault="00B47590" w:rsidP="00B47590">
            <w:pPr>
              <w:rPr>
                <w:b/>
                <w:sz w:val="16"/>
                <w:szCs w:val="16"/>
                <w:lang w:eastAsia="zh-CN"/>
              </w:rPr>
            </w:pPr>
            <w:r>
              <w:rPr>
                <w:rFonts w:hint="eastAsia"/>
                <w:b/>
                <w:sz w:val="16"/>
                <w:szCs w:val="16"/>
                <w:lang w:eastAsia="ko-KR"/>
              </w:rPr>
              <w:t>55</w:t>
            </w:r>
            <w:r w:rsidRPr="00776ED5">
              <w:rPr>
                <w:b/>
                <w:sz w:val="16"/>
                <w:szCs w:val="16"/>
                <w:lang w:eastAsia="zh-CN"/>
              </w:rPr>
              <w:t>,500</w:t>
            </w:r>
          </w:p>
        </w:tc>
      </w:tr>
      <w:tr w14:paraId="077A01FF" w:rsidR="00B47590" w:rsidRPr="00776ED5" w:rsidTr="00E66D05">
        <w:tc>
          <w:tcPr>
            <w:tcW w:w="561" w:type="pct"/>
            <w:vMerge/>
            <w:tcBorders>
              <w:left w:val="single" w:sz="12" w:space="0" w:color="auto"/>
              <w:right w:val="single" w:sz="6" w:space="0" w:color="auto"/>
            </w:tcBorders>
            <w:shd w:val="clear" w:color="auto" w:fill="auto"/>
            <w:vAlign w:val="center"/>
          </w:tcPr>
          <w:p w14:paraId="1F8A4802" w:rsidR="00B47590" w:rsidRPr="00776ED5" w:rsidRDefault="00B47590"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612365BE" w:rsidR="00B47590" w:rsidRPr="00776ED5" w:rsidRDefault="00B47590" w:rsidP="00B47590">
            <w:pPr>
              <w:pStyle w:val="Header"/>
              <w:jc w:val="left"/>
              <w:rPr>
                <w:rFonts w:asciiTheme="minorHAnsi" w:hAnsiTheme="minorHAnsi"/>
                <w:sz w:val="16"/>
                <w:szCs w:val="16"/>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11" w:type="pct"/>
            <w:vMerge w:val="restart"/>
            <w:tcBorders>
              <w:top w:val="single" w:sz="12" w:space="0" w:color="auto"/>
              <w:left w:val="single" w:sz="6" w:space="0" w:color="auto"/>
              <w:right w:val="single" w:sz="6" w:space="0" w:color="auto"/>
            </w:tcBorders>
            <w:shd w:val="clear" w:color="auto" w:fill="auto"/>
          </w:tcPr>
          <w:p w14:paraId="519A5C3E" w:rsidR="00B47590" w:rsidRPr="00776ED5" w:rsidRDefault="00B47590" w:rsidP="00B47590">
            <w:pPr>
              <w:rPr>
                <w:sz w:val="16"/>
                <w:szCs w:val="16"/>
                <w:lang w:eastAsia="zh-CN"/>
              </w:rPr>
            </w:pPr>
            <w:r w:rsidRPr="00776ED5">
              <w:rPr>
                <w:sz w:val="16"/>
                <w:szCs w:val="16"/>
                <w:lang w:eastAsia="zh-CN"/>
              </w:rPr>
              <w:t xml:space="preserve">Action 2.3.1: </w:t>
            </w:r>
            <w:r w:rsidRPr="00133F16">
              <w:rPr>
                <w:sz w:val="16"/>
                <w:szCs w:val="16"/>
                <w:lang w:eastAsia="zh-CN"/>
              </w:rPr>
              <w:t>Develop economic and budget analysis tools for climate-related decision-making and budgetary allocation and conduct training on tools for District Planning Coor</w:t>
            </w:r>
            <w:r>
              <w:rPr>
                <w:sz w:val="16"/>
                <w:szCs w:val="16"/>
                <w:lang w:eastAsia="zh-CN"/>
              </w:rPr>
              <w:t>d</w:t>
            </w:r>
            <w:r w:rsidRPr="00133F16">
              <w:rPr>
                <w:sz w:val="16"/>
                <w:szCs w:val="16"/>
                <w:lang w:eastAsia="zh-CN"/>
              </w:rPr>
              <w:t>inating Units and Regional Planning Coordinating Units</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235B0B78" w:rsidR="00B47590" w:rsidRPr="00776ED5" w:rsidRDefault="00B47590" w:rsidP="00B47590">
            <w:pPr>
              <w:jc w:val="center"/>
              <w:rPr>
                <w:sz w:val="16"/>
                <w:szCs w:val="16"/>
                <w:lang w:eastAsia="zh-CN"/>
              </w:rPr>
            </w:pPr>
            <w:r>
              <w:rPr>
                <w:sz w:val="16"/>
                <w:szCs w:val="16"/>
                <w:lang w:eastAsia="zh-CN"/>
              </w:rPr>
              <w:t>x</w:t>
            </w: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48D32C46" w:rsidR="00B47590" w:rsidRPr="00776ED5" w:rsidRDefault="00B47590" w:rsidP="00B47590">
            <w:pPr>
              <w:jc w:val="center"/>
              <w:rPr>
                <w:sz w:val="16"/>
                <w:szCs w:val="16"/>
                <w:lang w:eastAsia="zh-CN"/>
              </w:rPr>
            </w:pPr>
            <w:r w:rsidRPr="00776ED5">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3A998BD8" w:rsidR="00B47590" w:rsidRPr="00776ED5" w:rsidRDefault="00B47590" w:rsidP="00B47590">
            <w:pPr>
              <w:jc w:val="center"/>
              <w:rPr>
                <w:sz w:val="16"/>
                <w:szCs w:val="16"/>
                <w:lang w:eastAsia="zh-CN"/>
              </w:rPr>
            </w:pPr>
            <w:r w:rsidRPr="00776ED5">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1A96C6D2" w:rsidR="00B47590" w:rsidRPr="00776ED5" w:rsidRDefault="00B47590" w:rsidP="00B47590">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4EDBBE6C" w:rsidR="00B47590" w:rsidRPr="00776ED5" w:rsidRDefault="00B47590" w:rsidP="00B47590">
            <w:pPr>
              <w:jc w:val="center"/>
              <w:rPr>
                <w:sz w:val="16"/>
                <w:szCs w:val="16"/>
                <w:lang w:eastAsia="zh-CN"/>
              </w:rPr>
            </w:pPr>
            <w:r>
              <w:rPr>
                <w:sz w:val="16"/>
                <w:szCs w:val="16"/>
                <w:lang w:eastAsia="zh-CN"/>
              </w:rPr>
              <w:t>UNDP/ NDPC</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E02538B"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 xml:space="preserve">Consultant </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4B9C31CE" w:rsidR="00B47590" w:rsidRPr="00776ED5" w:rsidRDefault="00B47590" w:rsidP="00B47590">
            <w:pPr>
              <w:rPr>
                <w:sz w:val="16"/>
                <w:szCs w:val="16"/>
                <w:lang w:eastAsia="zh-CN"/>
              </w:rPr>
            </w:pPr>
            <w:r>
              <w:rPr>
                <w:rFonts w:hint="eastAsia"/>
                <w:sz w:val="16"/>
                <w:szCs w:val="16"/>
                <w:lang w:eastAsia="ko-KR"/>
              </w:rPr>
              <w:t>20</w:t>
            </w:r>
            <w:r w:rsidRPr="00776ED5">
              <w:rPr>
                <w:sz w:val="16"/>
                <w:szCs w:val="16"/>
                <w:lang w:eastAsia="zh-CN"/>
              </w:rPr>
              <w:t>,000</w:t>
            </w:r>
          </w:p>
        </w:tc>
      </w:tr>
      <w:tr w14:paraId="7A4A78A3" w:rsidR="00B47590" w:rsidRPr="00776ED5" w:rsidTr="00E66D05">
        <w:tc>
          <w:tcPr>
            <w:tcW w:w="561" w:type="pct"/>
            <w:tcBorders>
              <w:left w:val="single" w:sz="12" w:space="0" w:color="auto"/>
              <w:right w:val="single" w:sz="6" w:space="0" w:color="auto"/>
            </w:tcBorders>
            <w:shd w:val="clear" w:color="auto" w:fill="auto"/>
            <w:vAlign w:val="center"/>
          </w:tcPr>
          <w:p w14:paraId="7DDD3618" w:rsidR="00B47590" w:rsidRPr="00776ED5" w:rsidRDefault="00B47590" w:rsidP="00B47590">
            <w:pPr>
              <w:rPr>
                <w:sz w:val="16"/>
                <w:szCs w:val="16"/>
                <w:lang w:eastAsia="zh-CN"/>
              </w:rPr>
            </w:pPr>
          </w:p>
        </w:tc>
        <w:tc>
          <w:tcPr>
            <w:tcW w:w="591" w:type="pct"/>
            <w:vMerge/>
            <w:tcBorders>
              <w:top w:val="single" w:sz="12" w:space="0" w:color="auto"/>
              <w:left w:val="single" w:sz="6" w:space="0" w:color="auto"/>
              <w:right w:val="single" w:sz="6" w:space="0" w:color="auto"/>
            </w:tcBorders>
          </w:tcPr>
          <w:p w14:paraId="41AD50CB" w:rsidR="00B47590" w:rsidRPr="00776ED5" w:rsidRDefault="00B47590" w:rsidP="00B47590">
            <w:pPr>
              <w:pStyle w:val="Header"/>
              <w:jc w:val="left"/>
              <w:rPr>
                <w:rFonts w:asciiTheme="minorHAnsi" w:hAnsiTheme="minorHAnsi"/>
                <w:b/>
                <w:sz w:val="16"/>
                <w:szCs w:val="16"/>
              </w:rPr>
            </w:pPr>
          </w:p>
        </w:tc>
        <w:tc>
          <w:tcPr>
            <w:tcW w:w="911" w:type="pct"/>
            <w:vMerge/>
            <w:tcBorders>
              <w:left w:val="single" w:sz="6" w:space="0" w:color="auto"/>
              <w:bottom w:val="single" w:sz="4" w:space="0" w:color="auto"/>
              <w:right w:val="single" w:sz="6" w:space="0" w:color="auto"/>
            </w:tcBorders>
            <w:shd w:val="clear" w:color="auto" w:fill="auto"/>
          </w:tcPr>
          <w:p w14:paraId="46490281" w:rsidR="00B47590" w:rsidRPr="00776ED5" w:rsidRDefault="00B47590"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29E59EC3" w:rsidR="00B47590" w:rsidRPr="00776ED5" w:rsidRDefault="00B47590"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37765269" w:rsidR="00B47590" w:rsidRPr="00776ED5" w:rsidRDefault="00B47590"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30A3C510" w:rsidR="00B47590" w:rsidRPr="00776ED5" w:rsidRDefault="00B47590"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7792E447" w:rsidR="00B47590" w:rsidRPr="00776ED5" w:rsidRDefault="00B47590"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53CECB23" w:rsidR="00B47590" w:rsidRPr="00776ED5" w:rsidRDefault="00B47590" w:rsidP="00B47590">
            <w:pPr>
              <w:jc w:val="center"/>
              <w:rPr>
                <w:sz w:val="16"/>
                <w:szCs w:val="16"/>
                <w:lang w:eastAsia="zh-CN"/>
              </w:rPr>
            </w:pPr>
          </w:p>
        </w:tc>
        <w:tc>
          <w:tcPr>
            <w:tcW w:w="122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2252A418"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241B96C9" w:rsidR="00B47590" w:rsidRPr="00776ED5" w:rsidRDefault="00B47590" w:rsidP="00B47590">
            <w:pPr>
              <w:rPr>
                <w:sz w:val="16"/>
                <w:szCs w:val="16"/>
                <w:lang w:eastAsia="zh-CN"/>
              </w:rPr>
            </w:pPr>
            <w:r>
              <w:rPr>
                <w:rFonts w:hint="eastAsia"/>
                <w:sz w:val="16"/>
                <w:szCs w:val="16"/>
                <w:lang w:eastAsia="ko-KR"/>
              </w:rPr>
              <w:t>4</w:t>
            </w:r>
            <w:r w:rsidRPr="00776ED5">
              <w:rPr>
                <w:sz w:val="16"/>
                <w:szCs w:val="16"/>
                <w:lang w:eastAsia="zh-CN"/>
              </w:rPr>
              <w:t>,000</w:t>
            </w:r>
          </w:p>
        </w:tc>
      </w:tr>
      <w:tr w14:paraId="04A38D54" w:rsidR="00B47590" w:rsidRPr="00776ED5" w:rsidTr="00E66D05">
        <w:tc>
          <w:tcPr>
            <w:tcW w:w="561" w:type="pct"/>
            <w:tcBorders>
              <w:left w:val="single" w:sz="12" w:space="0" w:color="auto"/>
              <w:right w:val="single" w:sz="6" w:space="0" w:color="auto"/>
            </w:tcBorders>
            <w:shd w:val="clear" w:color="auto" w:fill="auto"/>
            <w:vAlign w:val="center"/>
          </w:tcPr>
          <w:p w14:paraId="318EDAB1"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618F9BB3"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right w:val="single" w:sz="6" w:space="0" w:color="auto"/>
            </w:tcBorders>
            <w:shd w:val="clear" w:color="auto" w:fill="auto"/>
          </w:tcPr>
          <w:p w14:paraId="550E6D3A" w:rsidR="00B47590" w:rsidRPr="00776ED5" w:rsidRDefault="00B47590" w:rsidP="00B47590">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4" w:type="pct"/>
            <w:tcBorders>
              <w:top w:val="single" w:sz="4" w:space="0" w:color="auto"/>
              <w:left w:val="single" w:sz="6" w:space="0" w:color="auto"/>
              <w:right w:val="single" w:sz="6" w:space="0" w:color="auto"/>
            </w:tcBorders>
            <w:shd w:val="clear" w:color="auto" w:fill="auto"/>
            <w:noWrap/>
            <w:vAlign w:val="center"/>
          </w:tcPr>
          <w:p w14:paraId="7914865D" w:rsidR="00B47590" w:rsidRPr="00776ED5" w:rsidRDefault="00B47590" w:rsidP="00B47590">
            <w:pPr>
              <w:jc w:val="center"/>
              <w:rPr>
                <w:sz w:val="16"/>
                <w:szCs w:val="16"/>
                <w:lang w:eastAsia="zh-CN"/>
              </w:rPr>
            </w:pPr>
          </w:p>
        </w:tc>
        <w:tc>
          <w:tcPr>
            <w:tcW w:w="176" w:type="pct"/>
            <w:tcBorders>
              <w:top w:val="single" w:sz="4" w:space="0" w:color="auto"/>
              <w:left w:val="single" w:sz="6" w:space="0" w:color="auto"/>
              <w:right w:val="single" w:sz="6" w:space="0" w:color="auto"/>
            </w:tcBorders>
            <w:shd w:val="clear" w:color="auto" w:fill="auto"/>
            <w:noWrap/>
            <w:vAlign w:val="center"/>
          </w:tcPr>
          <w:p w14:paraId="770A41A0"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right w:val="single" w:sz="6" w:space="0" w:color="auto"/>
            </w:tcBorders>
            <w:shd w:val="clear" w:color="auto" w:fill="auto"/>
            <w:noWrap/>
            <w:vAlign w:val="center"/>
          </w:tcPr>
          <w:p w14:paraId="3DA2D030"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right w:val="single" w:sz="6" w:space="0" w:color="auto"/>
            </w:tcBorders>
            <w:shd w:val="clear" w:color="auto" w:fill="auto"/>
            <w:noWrap/>
            <w:vAlign w:val="center"/>
          </w:tcPr>
          <w:p w14:paraId="500B2FFC"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right w:val="single" w:sz="6" w:space="0" w:color="auto"/>
            </w:tcBorders>
            <w:shd w:val="clear" w:color="auto" w:fill="auto"/>
            <w:noWrap/>
            <w:vAlign w:val="center"/>
          </w:tcPr>
          <w:p w14:paraId="707A00E5" w:rsidR="00B47590" w:rsidRPr="00776ED5" w:rsidRDefault="00B47590" w:rsidP="00B47590">
            <w:pPr>
              <w:jc w:val="center"/>
              <w:rPr>
                <w:sz w:val="16"/>
                <w:szCs w:val="16"/>
                <w:lang w:eastAsia="zh-CN"/>
              </w:rPr>
            </w:pPr>
            <w:r>
              <w:rPr>
                <w:sz w:val="16"/>
                <w:szCs w:val="16"/>
                <w:lang w:eastAsia="zh-CN"/>
              </w:rPr>
              <w:t>UNDP/ NDPC</w:t>
            </w:r>
          </w:p>
        </w:tc>
        <w:tc>
          <w:tcPr>
            <w:tcW w:w="1224" w:type="pct"/>
            <w:tcBorders>
              <w:top w:val="single" w:sz="4" w:space="0" w:color="auto"/>
              <w:left w:val="single" w:sz="6" w:space="0" w:color="auto"/>
              <w:right w:val="single" w:sz="6" w:space="0" w:color="auto"/>
            </w:tcBorders>
            <w:shd w:val="clear" w:color="auto" w:fill="auto"/>
            <w:noWrap/>
            <w:vAlign w:val="center"/>
          </w:tcPr>
          <w:p w14:paraId="4A3BDBB0"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right w:val="single" w:sz="12" w:space="0" w:color="auto"/>
            </w:tcBorders>
            <w:shd w:val="clear" w:color="auto" w:fill="auto"/>
            <w:noWrap/>
            <w:vAlign w:val="center"/>
          </w:tcPr>
          <w:p w14:paraId="248C5D4B" w:rsidR="00B47590" w:rsidRPr="00776ED5" w:rsidRDefault="00B47590" w:rsidP="00B47590">
            <w:pPr>
              <w:rPr>
                <w:sz w:val="16"/>
                <w:szCs w:val="16"/>
                <w:lang w:eastAsia="zh-CN"/>
              </w:rPr>
            </w:pPr>
            <w:r>
              <w:rPr>
                <w:sz w:val="16"/>
                <w:szCs w:val="16"/>
                <w:lang w:eastAsia="zh-CN"/>
              </w:rPr>
              <w:t>2</w:t>
            </w:r>
            <w:r w:rsidRPr="00776ED5">
              <w:rPr>
                <w:sz w:val="16"/>
                <w:szCs w:val="16"/>
                <w:lang w:eastAsia="zh-CN"/>
              </w:rPr>
              <w:t>,500</w:t>
            </w:r>
          </w:p>
        </w:tc>
      </w:tr>
      <w:tr w14:paraId="11D8D510" w:rsidR="00B47590" w:rsidRPr="00776ED5" w:rsidTr="00E66D05">
        <w:tc>
          <w:tcPr>
            <w:tcW w:w="561" w:type="pct"/>
            <w:tcBorders>
              <w:left w:val="single" w:sz="12" w:space="0" w:color="auto"/>
              <w:right w:val="single" w:sz="6" w:space="0" w:color="auto"/>
            </w:tcBorders>
            <w:shd w:val="clear" w:color="auto" w:fill="auto"/>
            <w:vAlign w:val="center"/>
          </w:tcPr>
          <w:p w14:paraId="2B021CA6"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3A045798"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024387FC" w:rsidR="00B47590" w:rsidRPr="00776ED5" w:rsidRDefault="00B47590" w:rsidP="00B47590">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pport the NCCC for its enhanced coordination on climate planning and budgeting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65C284"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3AF01AD"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41F148"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F6D522C"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C4A48E"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1DAEDD"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2F48551" w:rsidR="00B47590" w:rsidRPr="00776ED5" w:rsidRDefault="00B47590" w:rsidP="00B47590">
            <w:pPr>
              <w:rPr>
                <w:sz w:val="16"/>
                <w:szCs w:val="16"/>
                <w:lang w:eastAsia="zh-CN"/>
              </w:rPr>
            </w:pPr>
            <w:r>
              <w:rPr>
                <w:rFonts w:hint="eastAsia"/>
                <w:sz w:val="16"/>
                <w:szCs w:val="16"/>
                <w:lang w:eastAsia="ko-KR"/>
              </w:rPr>
              <w:t>2</w:t>
            </w:r>
            <w:r w:rsidRPr="00776ED5">
              <w:rPr>
                <w:sz w:val="16"/>
                <w:szCs w:val="16"/>
                <w:lang w:eastAsia="zh-CN"/>
              </w:rPr>
              <w:t>,000</w:t>
            </w:r>
          </w:p>
        </w:tc>
      </w:tr>
      <w:tr w14:paraId="545ECAD2" w:rsidR="00B47590" w:rsidRPr="00776ED5" w:rsidTr="00E66D05">
        <w:tc>
          <w:tcPr>
            <w:tcW w:w="561" w:type="pct"/>
            <w:tcBorders>
              <w:left w:val="single" w:sz="12" w:space="0" w:color="auto"/>
              <w:right w:val="single" w:sz="6" w:space="0" w:color="auto"/>
            </w:tcBorders>
            <w:shd w:val="clear" w:color="auto" w:fill="auto"/>
            <w:vAlign w:val="center"/>
          </w:tcPr>
          <w:p w14:paraId="455BFE0D" w:rsidR="00B47590" w:rsidRPr="00776ED5" w:rsidRDefault="00B47590" w:rsidP="00B47590">
            <w:pPr>
              <w:rPr>
                <w:sz w:val="16"/>
                <w:szCs w:val="16"/>
                <w:lang w:eastAsia="zh-CN"/>
              </w:rPr>
            </w:pPr>
          </w:p>
        </w:tc>
        <w:tc>
          <w:tcPr>
            <w:tcW w:w="591" w:type="pct"/>
            <w:vMerge/>
            <w:tcBorders>
              <w:left w:val="single" w:sz="6" w:space="0" w:color="auto"/>
              <w:bottom w:val="single" w:sz="12" w:space="0" w:color="auto"/>
              <w:right w:val="single" w:sz="6" w:space="0" w:color="auto"/>
            </w:tcBorders>
          </w:tcPr>
          <w:p w14:paraId="1C6F89CE"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12" w:space="0" w:color="auto"/>
              <w:right w:val="single" w:sz="6" w:space="0" w:color="auto"/>
            </w:tcBorders>
            <w:shd w:val="clear" w:color="auto" w:fill="auto"/>
          </w:tcPr>
          <w:p w14:paraId="20CD14BC" w:rsidR="00B47590" w:rsidRPr="00776ED5" w:rsidRDefault="00B47590" w:rsidP="00B47590">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C39AC13"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B6E4FAD"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1EDA2EA"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87648AC"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3C3E390"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605D9A2"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79F9F97B" w:rsidR="00B47590" w:rsidRPr="00776ED5" w:rsidRDefault="00B47590" w:rsidP="00B47590">
            <w:pPr>
              <w:rPr>
                <w:sz w:val="16"/>
                <w:szCs w:val="16"/>
                <w:lang w:eastAsia="zh-CN"/>
              </w:rPr>
            </w:pPr>
            <w:r>
              <w:rPr>
                <w:sz w:val="16"/>
                <w:szCs w:val="16"/>
                <w:lang w:eastAsia="zh-CN"/>
              </w:rPr>
              <w:t>5</w:t>
            </w:r>
            <w:r w:rsidRPr="00776ED5">
              <w:rPr>
                <w:sz w:val="16"/>
                <w:szCs w:val="16"/>
                <w:lang w:eastAsia="zh-CN"/>
              </w:rPr>
              <w:t>,500</w:t>
            </w:r>
          </w:p>
        </w:tc>
      </w:tr>
      <w:tr w14:paraId="635E6B35" w:rsidR="00B47590" w:rsidRPr="00776ED5" w:rsidTr="00E66D05">
        <w:tc>
          <w:tcPr>
            <w:tcW w:w="561" w:type="pct"/>
            <w:vMerge w:val="restart"/>
            <w:tcBorders>
              <w:left w:val="single" w:sz="12" w:space="0" w:color="auto"/>
              <w:right w:val="single" w:sz="6" w:space="0" w:color="auto"/>
            </w:tcBorders>
            <w:shd w:val="clear" w:color="auto" w:fill="auto"/>
            <w:vAlign w:val="center"/>
          </w:tcPr>
          <w:p w14:paraId="1AE6BAAE"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2F948B0D"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00AC08A"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E4C9E3D"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FBEA5E8"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38F4A3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CF3F6A1"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ED08E6F"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D8852A5" w:rsidR="00B47590" w:rsidRPr="00776ED5" w:rsidRDefault="00B47590" w:rsidP="00B47590">
            <w:pPr>
              <w:rPr>
                <w:b/>
                <w:sz w:val="16"/>
                <w:szCs w:val="16"/>
                <w:lang w:eastAsia="zh-CN"/>
              </w:rPr>
            </w:pPr>
            <w:r w:rsidRPr="00776ED5">
              <w:rPr>
                <w:b/>
                <w:sz w:val="16"/>
                <w:szCs w:val="16"/>
                <w:lang w:eastAsia="zh-CN"/>
              </w:rPr>
              <w:t>Subtotal Activity 2.3</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160561E" w:rsidR="00B47590" w:rsidRPr="00776ED5" w:rsidRDefault="00B47590" w:rsidP="00B47590">
            <w:pPr>
              <w:rPr>
                <w:b/>
                <w:sz w:val="16"/>
                <w:szCs w:val="16"/>
                <w:lang w:eastAsia="zh-CN"/>
              </w:rPr>
            </w:pPr>
            <w:r>
              <w:rPr>
                <w:b/>
                <w:sz w:val="16"/>
                <w:szCs w:val="16"/>
                <w:lang w:eastAsia="zh-CN"/>
              </w:rPr>
              <w:t>3</w:t>
            </w:r>
            <w:r>
              <w:rPr>
                <w:rFonts w:hint="eastAsia"/>
                <w:b/>
                <w:sz w:val="16"/>
                <w:szCs w:val="16"/>
                <w:lang w:eastAsia="ko-KR"/>
              </w:rPr>
              <w:t>4</w:t>
            </w:r>
            <w:r w:rsidRPr="00776ED5">
              <w:rPr>
                <w:b/>
                <w:sz w:val="16"/>
                <w:szCs w:val="16"/>
                <w:lang w:eastAsia="zh-CN"/>
              </w:rPr>
              <w:t>,000</w:t>
            </w:r>
          </w:p>
        </w:tc>
      </w:tr>
      <w:tr w14:paraId="55BE1B58" w:rsidR="00B47590" w:rsidRPr="00776ED5" w:rsidTr="00E66D05">
        <w:tc>
          <w:tcPr>
            <w:tcW w:w="561" w:type="pct"/>
            <w:vMerge/>
            <w:tcBorders>
              <w:left w:val="single" w:sz="12" w:space="0" w:color="auto"/>
              <w:right w:val="single" w:sz="6" w:space="0" w:color="auto"/>
            </w:tcBorders>
            <w:shd w:val="clear" w:color="auto" w:fill="auto"/>
            <w:vAlign w:val="center"/>
          </w:tcPr>
          <w:p w14:paraId="6C046108" w:rsidR="00B47590" w:rsidRPr="00776ED5" w:rsidRDefault="00B47590"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16AB3425" w:rsidR="00B47590" w:rsidRPr="00776ED5" w:rsidRDefault="00B47590" w:rsidP="00B47590">
            <w:pPr>
              <w:pStyle w:val="Header"/>
              <w:jc w:val="left"/>
              <w:rPr>
                <w:rFonts w:ascii="Calibri" w:hAnsi="Calibri"/>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Increase stakeholder access to information and knowledge products on climate change</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0C44AAE9" w:rsidR="00B47590" w:rsidRPr="00776ED5" w:rsidRDefault="00B47590" w:rsidP="00B47590">
            <w:pPr>
              <w:rPr>
                <w:rFonts w:ascii="Calibri" w:hAnsi="Calibri"/>
                <w:sz w:val="16"/>
                <w:szCs w:val="16"/>
                <w:lang w:eastAsia="zh-CN"/>
              </w:rPr>
            </w:pPr>
            <w:r w:rsidRPr="00776ED5">
              <w:rPr>
                <w:rFonts w:ascii="Calibri" w:hAnsi="Calibri"/>
                <w:sz w:val="16"/>
                <w:szCs w:val="16"/>
                <w:lang w:eastAsia="zh-CN"/>
              </w:rPr>
              <w:t xml:space="preserve">Action 2.4.1: </w:t>
            </w:r>
            <w:r w:rsidRPr="00133F16">
              <w:rPr>
                <w:rFonts w:ascii="Calibri" w:hAnsi="Calibri"/>
                <w:sz w:val="16"/>
                <w:szCs w:val="16"/>
                <w:lang w:eastAsia="zh-CN"/>
              </w:rPr>
              <w:t>Strengthen the Climate Change Data Hub for collecting baseline inventory data</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7A216C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7108FE4"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CF4C362"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050F2FF"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46178F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08DFF89" w:rsidR="00B47590" w:rsidRPr="00776ED5" w:rsidRDefault="00B47590" w:rsidP="00B47590">
            <w:pPr>
              <w:spacing w:after="0"/>
              <w:rPr>
                <w:rFonts w:cs="Arial"/>
                <w:color w:val="000000"/>
                <w:sz w:val="16"/>
                <w:szCs w:val="16"/>
                <w:lang w:eastAsia="zh-CN"/>
              </w:rPr>
            </w:pPr>
            <w:r w:rsidRPr="00776ED5">
              <w:rPr>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12FDE7EC" w:rsidR="00B47590" w:rsidRPr="001D2DBD" w:rsidRDefault="00B47590" w:rsidP="00B47590">
            <w:pPr>
              <w:rPr>
                <w:sz w:val="16"/>
                <w:szCs w:val="16"/>
                <w:highlight w:val="yellow"/>
                <w:lang w:eastAsia="zh-CN"/>
              </w:rPr>
            </w:pPr>
            <w:r>
              <w:rPr>
                <w:rFonts w:hint="eastAsia"/>
                <w:sz w:val="16"/>
                <w:szCs w:val="16"/>
                <w:lang w:eastAsia="ko-KR"/>
              </w:rPr>
              <w:t>6</w:t>
            </w:r>
            <w:r w:rsidRPr="001D2DBD">
              <w:rPr>
                <w:sz w:val="16"/>
                <w:szCs w:val="16"/>
                <w:lang w:eastAsia="zh-CN"/>
              </w:rPr>
              <w:t>,000</w:t>
            </w:r>
          </w:p>
        </w:tc>
      </w:tr>
      <w:tr w14:paraId="61AF0802" w:rsidR="00B47590" w:rsidRPr="00776ED5" w:rsidTr="00E66D05">
        <w:tc>
          <w:tcPr>
            <w:tcW w:w="561" w:type="pct"/>
            <w:vMerge/>
            <w:tcBorders>
              <w:left w:val="single" w:sz="12" w:space="0" w:color="auto"/>
              <w:right w:val="single" w:sz="6" w:space="0" w:color="auto"/>
            </w:tcBorders>
            <w:shd w:val="clear" w:color="auto" w:fill="auto"/>
            <w:vAlign w:val="center"/>
          </w:tcPr>
          <w:p w14:paraId="5D300FDE"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1C339DA6" w:rsidR="00B47590" w:rsidRPr="00776ED5" w:rsidRDefault="00B47590" w:rsidP="00B47590">
            <w:pPr>
              <w:pStyle w:val="Header"/>
              <w:jc w:val="left"/>
              <w:rPr>
                <w:rFonts w:ascii="Calibri" w:hAnsi="Calibri"/>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389EE36C" w:rsidR="00B47590" w:rsidRPr="00776ED5" w:rsidRDefault="00B47590" w:rsidP="00B47590">
            <w:pPr>
              <w:rPr>
                <w:rFonts w:ascii="Calibri" w:hAnsi="Calibri"/>
                <w:sz w:val="16"/>
                <w:szCs w:val="16"/>
                <w:lang w:eastAsia="zh-CN"/>
              </w:rPr>
            </w:pPr>
            <w:r w:rsidRPr="00776ED5">
              <w:rPr>
                <w:rFonts w:ascii="Calibri" w:hAnsi="Calibri"/>
                <w:sz w:val="16"/>
                <w:szCs w:val="16"/>
                <w:lang w:eastAsia="zh-CN"/>
              </w:rPr>
              <w:t xml:space="preserve">Action 2.4.2: </w:t>
            </w:r>
            <w:r w:rsidRPr="00133F16">
              <w:rPr>
                <w:rFonts w:ascii="Calibri" w:hAnsi="Calibri"/>
                <w:sz w:val="16"/>
                <w:szCs w:val="16"/>
                <w:lang w:eastAsia="zh-CN"/>
              </w:rPr>
              <w:t>Compile policies, regulations, other relevant documents and knowledge products for public posting and targeted audience</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84771A1"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AD0958D"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2348082"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E1D8D11"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803B839"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677F81F"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E8683A8" w:rsidR="00B47590" w:rsidRPr="00776ED5" w:rsidRDefault="00B47590" w:rsidP="00B47590">
            <w:pPr>
              <w:rPr>
                <w:sz w:val="16"/>
                <w:szCs w:val="16"/>
                <w:lang w:eastAsia="zh-CN"/>
              </w:rPr>
            </w:pPr>
            <w:r>
              <w:rPr>
                <w:sz w:val="16"/>
                <w:szCs w:val="16"/>
                <w:lang w:eastAsia="zh-CN"/>
              </w:rPr>
              <w:t>5,250</w:t>
            </w:r>
          </w:p>
        </w:tc>
      </w:tr>
      <w:tr w14:paraId="17DEDB94" w:rsidR="00B47590" w:rsidRPr="00776ED5" w:rsidTr="00E66D05">
        <w:tc>
          <w:tcPr>
            <w:tcW w:w="561" w:type="pct"/>
            <w:vMerge/>
            <w:tcBorders>
              <w:left w:val="single" w:sz="12" w:space="0" w:color="auto"/>
              <w:right w:val="single" w:sz="6" w:space="0" w:color="auto"/>
            </w:tcBorders>
            <w:shd w:val="clear" w:color="auto" w:fill="auto"/>
            <w:vAlign w:val="center"/>
          </w:tcPr>
          <w:p w14:paraId="47A3B170"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1F1D9CEA" w:rsidR="00B47590" w:rsidRPr="00776ED5" w:rsidRDefault="00B47590" w:rsidP="00B47590">
            <w:pPr>
              <w:pStyle w:val="Header"/>
              <w:jc w:val="left"/>
              <w:rPr>
                <w:rFonts w:ascii="Calibri" w:hAnsi="Calibr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2AEFCEE" w:rsidR="00B47590" w:rsidRPr="00776ED5" w:rsidRDefault="00B47590" w:rsidP="00B47590">
            <w:pPr>
              <w:rPr>
                <w:rFonts w:ascii="Calibri" w:hAnsi="Calibri"/>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05B01F9"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5626370"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7834B5F"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BDE07F4"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4D0ADEC"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24D206D"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2.4</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356C32AB" w:rsidR="00B47590" w:rsidRPr="00776ED5" w:rsidRDefault="00B47590" w:rsidP="00B47590">
            <w:pPr>
              <w:rPr>
                <w:b/>
                <w:sz w:val="16"/>
                <w:szCs w:val="16"/>
                <w:lang w:eastAsia="zh-CN"/>
              </w:rPr>
            </w:pPr>
            <w:r>
              <w:rPr>
                <w:b/>
                <w:sz w:val="16"/>
                <w:szCs w:val="16"/>
                <w:lang w:eastAsia="zh-CN"/>
              </w:rPr>
              <w:t>1</w:t>
            </w:r>
            <w:r>
              <w:rPr>
                <w:rFonts w:hint="eastAsia"/>
                <w:b/>
                <w:sz w:val="16"/>
                <w:szCs w:val="16"/>
                <w:lang w:eastAsia="ko-KR"/>
              </w:rPr>
              <w:t>1</w:t>
            </w:r>
            <w:r>
              <w:rPr>
                <w:b/>
                <w:sz w:val="16"/>
                <w:szCs w:val="16"/>
                <w:lang w:eastAsia="zh-CN"/>
              </w:rPr>
              <w:t>,25</w:t>
            </w:r>
            <w:r w:rsidRPr="00776ED5">
              <w:rPr>
                <w:b/>
                <w:sz w:val="16"/>
                <w:szCs w:val="16"/>
                <w:lang w:eastAsia="zh-CN"/>
              </w:rPr>
              <w:t>0</w:t>
            </w:r>
          </w:p>
        </w:tc>
      </w:tr>
      <w:tr w14:paraId="52FE74B4" w:rsidR="00B47590" w:rsidRPr="00776ED5" w:rsidTr="00E66D05">
        <w:tc>
          <w:tcPr>
            <w:tcW w:w="561" w:type="pct"/>
            <w:vMerge w:val="restart"/>
            <w:tcBorders>
              <w:top w:val="single" w:sz="12" w:space="0" w:color="auto"/>
              <w:left w:val="single" w:sz="12" w:space="0" w:color="auto"/>
              <w:right w:val="single" w:sz="6" w:space="0" w:color="auto"/>
            </w:tcBorders>
            <w:shd w:val="clear" w:color="auto" w:fill="auto"/>
            <w:vAlign w:val="center"/>
          </w:tcPr>
          <w:p w14:paraId="6F9DE2B4" w:rsidR="00B47590" w:rsidRPr="00776ED5" w:rsidRDefault="00B47590" w:rsidP="00B47590">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91" w:type="pct"/>
            <w:vMerge w:val="restart"/>
            <w:tcBorders>
              <w:top w:val="single" w:sz="12" w:space="0" w:color="auto"/>
              <w:left w:val="single" w:sz="6" w:space="0" w:color="auto"/>
              <w:right w:val="single" w:sz="6" w:space="0" w:color="auto"/>
            </w:tcBorders>
          </w:tcPr>
          <w:p w14:paraId="306B28C5" w:rsidR="00B47590" w:rsidRPr="00776ED5" w:rsidRDefault="00B47590" w:rsidP="00B47590">
            <w:pPr>
              <w:rPr>
                <w:b/>
                <w:sz w:val="16"/>
                <w:szCs w:val="16"/>
                <w:lang w:eastAsia="zh-CN"/>
              </w:rPr>
            </w:pPr>
            <w:r w:rsidRPr="00776ED5">
              <w:rPr>
                <w:b/>
                <w:sz w:val="16"/>
                <w:szCs w:val="16"/>
                <w:lang w:eastAsia="zh-CN"/>
              </w:rPr>
              <w:t xml:space="preserve">Activity 3.1: </w:t>
            </w:r>
            <w:r w:rsidRPr="00997E15">
              <w:rPr>
                <w:sz w:val="16"/>
                <w:szCs w:val="16"/>
                <w:lang w:eastAsia="zh-CN"/>
              </w:rPr>
              <w:t>Guidelines and procedures developed for prioritizing climate change needs and interventions</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0A21E097" w:rsidR="00B47590" w:rsidRPr="00776ED5" w:rsidRDefault="00B47590" w:rsidP="00B47590">
            <w:pPr>
              <w:rPr>
                <w:sz w:val="16"/>
                <w:szCs w:val="16"/>
                <w:lang w:eastAsia="zh-CN"/>
              </w:rPr>
            </w:pPr>
            <w:r w:rsidRPr="00776ED5">
              <w:rPr>
                <w:sz w:val="16"/>
                <w:szCs w:val="16"/>
                <w:lang w:eastAsia="zh-CN"/>
              </w:rPr>
              <w:t xml:space="preserve">Action 3.1.1: </w:t>
            </w:r>
            <w:r w:rsidRPr="00997E15">
              <w:rPr>
                <w:sz w:val="16"/>
                <w:szCs w:val="16"/>
                <w:lang w:eastAsia="zh-CN"/>
              </w:rPr>
              <w:t>Review relevant baseline information inputs and planning processes to readily identify mitigation, adaptation and REDD+ needs</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FF5012A"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3CC38E6"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ADD1305"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B818549"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372F091"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1A460AB"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096BF9F2"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14:paraId="50608349" w:rsidR="00B47590" w:rsidRPr="00776ED5" w:rsidTr="00E66D05">
        <w:tc>
          <w:tcPr>
            <w:tcW w:w="561" w:type="pct"/>
            <w:vMerge/>
            <w:tcBorders>
              <w:left w:val="single" w:sz="12" w:space="0" w:color="auto"/>
              <w:right w:val="single" w:sz="6" w:space="0" w:color="auto"/>
            </w:tcBorders>
            <w:shd w:val="clear" w:color="auto" w:fill="auto"/>
            <w:vAlign w:val="center"/>
          </w:tcPr>
          <w:p w14:paraId="3937B2AB"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52647B2E" w:rsidR="00B47590" w:rsidRPr="00776ED5" w:rsidRDefault="00B47590"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53D722E4" w:rsidR="00B47590" w:rsidRPr="00776ED5" w:rsidRDefault="00B47590" w:rsidP="00B47590">
            <w:pPr>
              <w:rPr>
                <w:sz w:val="16"/>
                <w:szCs w:val="16"/>
                <w:lang w:eastAsia="zh-CN"/>
              </w:rPr>
            </w:pPr>
            <w:r w:rsidRPr="00776ED5">
              <w:rPr>
                <w:sz w:val="16"/>
                <w:szCs w:val="16"/>
                <w:lang w:eastAsia="zh-CN"/>
              </w:rPr>
              <w:t xml:space="preserve">Action 3.1.2: </w:t>
            </w:r>
            <w:r w:rsidRPr="00997E15">
              <w:rPr>
                <w:sz w:val="16"/>
                <w:szCs w:val="16"/>
                <w:lang w:eastAsia="zh-CN"/>
              </w:rPr>
              <w:t>Review current mitigation, adaptation and REDD+ prioritization procedures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ADBAD1"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7773446"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8BEB4A9"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BF761E" w:rsidR="00B47590" w:rsidRPr="00776ED5" w:rsidRDefault="00B47590" w:rsidP="00B47590">
            <w:pPr>
              <w:jc w:val="center"/>
              <w:rPr>
                <w:sz w:val="16"/>
                <w:szCs w:val="16"/>
                <w:lang w:eastAsia="zh-CN"/>
              </w:rPr>
            </w:pP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0B3015E"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5849A6C"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AE85DFE" w:rsidR="00B47590" w:rsidRPr="00776ED5" w:rsidRDefault="00B47590" w:rsidP="00B47590">
            <w:pPr>
              <w:rPr>
                <w:sz w:val="16"/>
                <w:szCs w:val="16"/>
                <w:lang w:eastAsia="zh-CN"/>
              </w:rPr>
            </w:pPr>
            <w:r>
              <w:rPr>
                <w:sz w:val="16"/>
                <w:szCs w:val="16"/>
                <w:lang w:eastAsia="zh-CN"/>
              </w:rPr>
              <w:t>10,500</w:t>
            </w:r>
          </w:p>
        </w:tc>
      </w:tr>
      <w:tr w14:paraId="073797B0" w:rsidR="00B47590" w:rsidRPr="00776ED5" w:rsidTr="00E66D05">
        <w:tc>
          <w:tcPr>
            <w:tcW w:w="561" w:type="pct"/>
            <w:vMerge/>
            <w:tcBorders>
              <w:left w:val="single" w:sz="12" w:space="0" w:color="auto"/>
              <w:right w:val="single" w:sz="6" w:space="0" w:color="auto"/>
            </w:tcBorders>
            <w:shd w:val="clear" w:color="auto" w:fill="auto"/>
            <w:vAlign w:val="center"/>
          </w:tcPr>
          <w:p w14:paraId="54258574"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4F0782B4" w:rsidR="00B47590" w:rsidRPr="00776ED5" w:rsidRDefault="00B47590"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6D270DFE" w:rsidR="00B47590" w:rsidRPr="00776ED5" w:rsidRDefault="00B47590" w:rsidP="00B47590">
            <w:pPr>
              <w:rPr>
                <w:sz w:val="16"/>
                <w:szCs w:val="16"/>
                <w:lang w:eastAsia="zh-CN"/>
              </w:rPr>
            </w:pPr>
            <w:r w:rsidRPr="00776ED5">
              <w:rPr>
                <w:sz w:val="16"/>
                <w:szCs w:val="16"/>
                <w:lang w:eastAsia="zh-CN"/>
              </w:rPr>
              <w:t xml:space="preserve">Action 3.1.3: </w:t>
            </w:r>
            <w:r w:rsidRPr="00997E15">
              <w:rPr>
                <w:sz w:val="16"/>
                <w:szCs w:val="16"/>
                <w:lang w:eastAsia="zh-CN"/>
              </w:rPr>
              <w:t>Development of procedures, criteria and menus to evaluate and select national priority projects based on needs and based on lessons learned from NAMA prioritization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4F319D8"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6B58DEB"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7925FF2"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8CDA7A0"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8837102"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BBD519D"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0B0C77F"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14:paraId="2C42D557" w:rsidR="00B47590" w:rsidRPr="00776ED5" w:rsidTr="00E66D05">
        <w:tc>
          <w:tcPr>
            <w:tcW w:w="561" w:type="pct"/>
            <w:vMerge/>
            <w:tcBorders>
              <w:left w:val="single" w:sz="12" w:space="0" w:color="auto"/>
              <w:right w:val="single" w:sz="6" w:space="0" w:color="auto"/>
            </w:tcBorders>
            <w:shd w:val="clear" w:color="auto" w:fill="auto"/>
            <w:vAlign w:val="center"/>
          </w:tcPr>
          <w:p w14:paraId="0A319B2A" w:rsidR="00B47590" w:rsidRPr="00776ED5" w:rsidRDefault="00B47590" w:rsidP="00B47590">
            <w:pPr>
              <w:rPr>
                <w:b/>
                <w:sz w:val="16"/>
                <w:szCs w:val="16"/>
              </w:rPr>
            </w:pPr>
          </w:p>
        </w:tc>
        <w:tc>
          <w:tcPr>
            <w:tcW w:w="591" w:type="pct"/>
            <w:tcBorders>
              <w:left w:val="single" w:sz="6" w:space="0" w:color="auto"/>
              <w:right w:val="single" w:sz="6" w:space="0" w:color="auto"/>
            </w:tcBorders>
          </w:tcPr>
          <w:p w14:paraId="2C95BAF1" w:rsidR="00B47590" w:rsidRPr="00776ED5" w:rsidRDefault="00B47590" w:rsidP="00B47590">
            <w:pPr>
              <w:rPr>
                <w:b/>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0833BAA7" w:rsidR="00B47590" w:rsidRPr="00776ED5" w:rsidRDefault="00B47590" w:rsidP="00B47590">
            <w:pPr>
              <w:rPr>
                <w:sz w:val="16"/>
                <w:szCs w:val="16"/>
                <w:lang w:eastAsia="zh-CN"/>
              </w:rPr>
            </w:pPr>
            <w:r w:rsidRPr="00776ED5">
              <w:rPr>
                <w:sz w:val="16"/>
                <w:szCs w:val="16"/>
                <w:lang w:eastAsia="zh-CN"/>
              </w:rPr>
              <w:t xml:space="preserve">Action 3.1.4: </w:t>
            </w:r>
            <w:r w:rsidRPr="00C175F6">
              <w:rPr>
                <w:sz w:val="16"/>
                <w:szCs w:val="16"/>
                <w:lang w:eastAsia="zh-CN"/>
              </w:rPr>
              <w:t xml:space="preserve">Workshop to train stakeholders on program prioritization and development </w:t>
            </w:r>
            <w:r w:rsidRPr="00C175F6">
              <w:rPr>
                <w:sz w:val="16"/>
                <w:szCs w:val="16"/>
                <w:lang w:eastAsia="zh-CN"/>
              </w:rPr>
              <w:lastRenderedPageBreak/>
              <w:t>process</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4E25910A" w:rsidR="00B47590" w:rsidRPr="00776ED5" w:rsidRDefault="00B47590" w:rsidP="00B47590">
            <w:pPr>
              <w:jc w:val="center"/>
              <w:rPr>
                <w:sz w:val="16"/>
                <w:szCs w:val="16"/>
                <w:lang w:eastAsia="zh-CN"/>
              </w:rPr>
            </w:pPr>
          </w:p>
        </w:tc>
        <w:tc>
          <w:tcPr>
            <w:tcW w:w="176" w:type="pct"/>
            <w:vMerge w:val="restart"/>
            <w:tcBorders>
              <w:top w:val="single" w:sz="4" w:space="0" w:color="auto"/>
              <w:left w:val="single" w:sz="6" w:space="0" w:color="auto"/>
              <w:right w:val="single" w:sz="6" w:space="0" w:color="auto"/>
            </w:tcBorders>
            <w:shd w:val="clear" w:color="auto" w:fill="auto"/>
            <w:noWrap/>
            <w:vAlign w:val="center"/>
          </w:tcPr>
          <w:p w14:paraId="2ADB9463" w:rsidR="00B47590" w:rsidRDefault="00B47590" w:rsidP="00B47590">
            <w:pPr>
              <w:jc w:val="center"/>
              <w:rPr>
                <w:sz w:val="16"/>
                <w:szCs w:val="16"/>
                <w:lang w:eastAsia="zh-CN"/>
              </w:rPr>
            </w:pP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2E68479C" w:rsidR="00B47590" w:rsidRPr="00776ED5" w:rsidRDefault="00B47590" w:rsidP="00B47590">
            <w:pPr>
              <w:jc w:val="center"/>
              <w:rPr>
                <w:sz w:val="16"/>
                <w:szCs w:val="16"/>
                <w:lang w:eastAsia="zh-CN"/>
              </w:rPr>
            </w:pPr>
            <w:r>
              <w:rPr>
                <w:sz w:val="16"/>
                <w:szCs w:val="16"/>
                <w:lang w:eastAsia="zh-CN"/>
              </w:rPr>
              <w:t>x</w:t>
            </w:r>
          </w:p>
        </w:tc>
        <w:tc>
          <w:tcPr>
            <w:tcW w:w="179" w:type="pct"/>
            <w:vMerge w:val="restart"/>
            <w:tcBorders>
              <w:top w:val="single" w:sz="4" w:space="0" w:color="auto"/>
              <w:left w:val="single" w:sz="6" w:space="0" w:color="auto"/>
              <w:right w:val="single" w:sz="6" w:space="0" w:color="auto"/>
            </w:tcBorders>
            <w:shd w:val="clear" w:color="auto" w:fill="auto"/>
            <w:noWrap/>
            <w:vAlign w:val="center"/>
          </w:tcPr>
          <w:p w14:paraId="73407A0B" w:rsidR="00B47590" w:rsidRPr="00776ED5" w:rsidRDefault="00B47590" w:rsidP="00B47590">
            <w:pPr>
              <w:jc w:val="center"/>
              <w:rPr>
                <w:sz w:val="16"/>
                <w:szCs w:val="16"/>
                <w:lang w:eastAsia="zh-CN"/>
              </w:rPr>
            </w:pPr>
            <w:r>
              <w:rPr>
                <w:sz w:val="16"/>
                <w:szCs w:val="16"/>
                <w:lang w:eastAsia="zh-CN"/>
              </w:rPr>
              <w:t>x</w:t>
            </w:r>
          </w:p>
        </w:tc>
        <w:tc>
          <w:tcPr>
            <w:tcW w:w="455" w:type="pct"/>
            <w:vMerge w:val="restart"/>
            <w:tcBorders>
              <w:top w:val="single" w:sz="4" w:space="0" w:color="auto"/>
              <w:left w:val="single" w:sz="6" w:space="0" w:color="auto"/>
              <w:right w:val="single" w:sz="6" w:space="0" w:color="auto"/>
            </w:tcBorders>
            <w:shd w:val="clear" w:color="auto" w:fill="auto"/>
            <w:noWrap/>
            <w:vAlign w:val="center"/>
          </w:tcPr>
          <w:p w14:paraId="2C8232F0" w:rsidR="00B47590" w:rsidRPr="00776ED5" w:rsidRDefault="00B47590" w:rsidP="00B47590">
            <w:pPr>
              <w:jc w:val="center"/>
              <w:rPr>
                <w:sz w:val="16"/>
                <w:szCs w:val="16"/>
                <w:lang w:eastAsia="zh-CN"/>
              </w:rPr>
            </w:pPr>
            <w:r>
              <w:rPr>
                <w:sz w:val="16"/>
                <w:szCs w:val="16"/>
                <w:lang w:eastAsia="zh-CN"/>
              </w:rPr>
              <w:t>MESTI</w:t>
            </w:r>
          </w:p>
        </w:tc>
        <w:tc>
          <w:tcPr>
            <w:tcW w:w="1224" w:type="pct"/>
            <w:vMerge w:val="restart"/>
            <w:tcBorders>
              <w:top w:val="single" w:sz="4" w:space="0" w:color="auto"/>
              <w:left w:val="single" w:sz="6" w:space="0" w:color="auto"/>
              <w:right w:val="single" w:sz="6" w:space="0" w:color="auto"/>
            </w:tcBorders>
            <w:shd w:val="clear" w:color="auto" w:fill="auto"/>
            <w:noWrap/>
            <w:vAlign w:val="center"/>
          </w:tcPr>
          <w:p w14:paraId="5305078E"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vMerge w:val="restart"/>
            <w:tcBorders>
              <w:top w:val="single" w:sz="4" w:space="0" w:color="auto"/>
              <w:left w:val="single" w:sz="6" w:space="0" w:color="auto"/>
              <w:right w:val="single" w:sz="12" w:space="0" w:color="auto"/>
            </w:tcBorders>
            <w:shd w:val="clear" w:color="auto" w:fill="auto"/>
            <w:noWrap/>
            <w:vAlign w:val="center"/>
          </w:tcPr>
          <w:p w14:paraId="3CE222FD" w:rsidR="00B47590" w:rsidRPr="00776ED5" w:rsidRDefault="00B47590" w:rsidP="00B47590">
            <w:pPr>
              <w:rPr>
                <w:sz w:val="16"/>
                <w:szCs w:val="16"/>
                <w:lang w:eastAsia="zh-CN"/>
              </w:rPr>
            </w:pPr>
            <w:r>
              <w:rPr>
                <w:rFonts w:hint="eastAsia"/>
                <w:sz w:val="16"/>
                <w:szCs w:val="16"/>
                <w:lang w:eastAsia="ko-KR"/>
              </w:rPr>
              <w:t>6</w:t>
            </w:r>
            <w:r>
              <w:rPr>
                <w:sz w:val="16"/>
                <w:szCs w:val="16"/>
                <w:lang w:eastAsia="zh-CN"/>
              </w:rPr>
              <w:t>,500</w:t>
            </w:r>
          </w:p>
          <w:p w14:paraId="0E72E1A2" w:rsidR="00B47590" w:rsidRPr="00776ED5" w:rsidRDefault="00B47590" w:rsidP="00B47590">
            <w:pPr>
              <w:rPr>
                <w:sz w:val="16"/>
                <w:szCs w:val="16"/>
                <w:lang w:eastAsia="zh-CN"/>
              </w:rPr>
            </w:pPr>
          </w:p>
        </w:tc>
      </w:tr>
      <w:tr w14:paraId="77432E26" w:rsidR="00B47590" w:rsidRPr="00776ED5" w:rsidTr="00E66D05">
        <w:tc>
          <w:tcPr>
            <w:tcW w:w="561" w:type="pct"/>
            <w:vMerge/>
            <w:tcBorders>
              <w:left w:val="single" w:sz="12" w:space="0" w:color="auto"/>
              <w:right w:val="single" w:sz="6" w:space="0" w:color="auto"/>
            </w:tcBorders>
            <w:shd w:val="clear" w:color="auto" w:fill="auto"/>
            <w:vAlign w:val="center"/>
          </w:tcPr>
          <w:p w14:paraId="65E5EA3E" w:rsidR="00B47590" w:rsidRPr="00776ED5" w:rsidRDefault="00B47590" w:rsidP="00B47590">
            <w:pPr>
              <w:rPr>
                <w:b/>
                <w:sz w:val="16"/>
                <w:szCs w:val="16"/>
              </w:rPr>
            </w:pPr>
          </w:p>
        </w:tc>
        <w:tc>
          <w:tcPr>
            <w:tcW w:w="591" w:type="pct"/>
            <w:tcBorders>
              <w:left w:val="single" w:sz="6" w:space="0" w:color="auto"/>
              <w:right w:val="single" w:sz="6" w:space="0" w:color="auto"/>
            </w:tcBorders>
          </w:tcPr>
          <w:p w14:paraId="004A81C0" w:rsidR="00B47590" w:rsidRPr="00776ED5" w:rsidRDefault="00B47590" w:rsidP="00B47590">
            <w:pPr>
              <w:rPr>
                <w:b/>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0C83DF15" w:rsidR="00B47590" w:rsidRPr="00776ED5" w:rsidRDefault="00B47590"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7FB4A89E" w:rsidR="00B47590" w:rsidRPr="00776ED5" w:rsidRDefault="00B47590"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400C1718" w:rsidR="00B47590" w:rsidRDefault="00B47590"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531F534A" w:rsidR="00B47590" w:rsidRDefault="00B47590"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5A1137CD" w:rsidR="00B47590" w:rsidRDefault="00B47590"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019A1F0F" w:rsidR="00B47590" w:rsidRPr="00776ED5" w:rsidRDefault="00B47590" w:rsidP="00B47590">
            <w:pPr>
              <w:jc w:val="center"/>
              <w:rPr>
                <w:sz w:val="16"/>
                <w:szCs w:val="16"/>
                <w:lang w:eastAsia="zh-CN"/>
              </w:rPr>
            </w:pPr>
          </w:p>
        </w:tc>
        <w:tc>
          <w:tcPr>
            <w:tcW w:w="1224" w:type="pct"/>
            <w:vMerge/>
            <w:tcBorders>
              <w:left w:val="single" w:sz="6" w:space="0" w:color="auto"/>
              <w:bottom w:val="single" w:sz="4" w:space="0" w:color="auto"/>
              <w:right w:val="single" w:sz="6" w:space="0" w:color="auto"/>
            </w:tcBorders>
            <w:shd w:val="clear" w:color="auto" w:fill="auto"/>
            <w:noWrap/>
            <w:vAlign w:val="center"/>
          </w:tcPr>
          <w:p w14:paraId="2FE7983F" w:rsidR="00B47590" w:rsidRPr="00776ED5" w:rsidRDefault="00B47590" w:rsidP="00B47590">
            <w:pPr>
              <w:spacing w:after="0"/>
              <w:rPr>
                <w:rFonts w:cs="Arial"/>
                <w:color w:val="000000"/>
                <w:sz w:val="16"/>
                <w:szCs w:val="16"/>
                <w:lang w:eastAsia="zh-CN"/>
              </w:rPr>
            </w:pPr>
          </w:p>
        </w:tc>
        <w:tc>
          <w:tcPr>
            <w:tcW w:w="555" w:type="pct"/>
            <w:vMerge/>
            <w:tcBorders>
              <w:left w:val="single" w:sz="6" w:space="0" w:color="auto"/>
              <w:bottom w:val="single" w:sz="4" w:space="0" w:color="auto"/>
              <w:right w:val="single" w:sz="12" w:space="0" w:color="auto"/>
            </w:tcBorders>
            <w:shd w:val="clear" w:color="auto" w:fill="auto"/>
            <w:noWrap/>
            <w:vAlign w:val="center"/>
          </w:tcPr>
          <w:p w14:paraId="281616B6" w:rsidR="00B47590" w:rsidRDefault="00B47590" w:rsidP="00B47590">
            <w:pPr>
              <w:rPr>
                <w:sz w:val="16"/>
                <w:szCs w:val="16"/>
                <w:lang w:eastAsia="zh-CN"/>
              </w:rPr>
            </w:pPr>
          </w:p>
        </w:tc>
      </w:tr>
      <w:tr w14:paraId="68664B04" w:rsidR="00B47590" w:rsidRPr="00776ED5" w:rsidTr="00E66D05">
        <w:tc>
          <w:tcPr>
            <w:tcW w:w="561" w:type="pct"/>
            <w:vMerge/>
            <w:tcBorders>
              <w:left w:val="single" w:sz="12" w:space="0" w:color="auto"/>
              <w:right w:val="single" w:sz="6" w:space="0" w:color="auto"/>
            </w:tcBorders>
            <w:shd w:val="clear" w:color="auto" w:fill="auto"/>
            <w:vAlign w:val="center"/>
          </w:tcPr>
          <w:p w14:paraId="5C45A350" w:rsidR="00B47590" w:rsidRPr="00776ED5" w:rsidRDefault="00B47590"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3B1A5DE2"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2CDF32B"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ED91F0D"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427851A"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3EF255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AA548F0"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920EFA8"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DAEA854" w:rsidR="00B47590" w:rsidRPr="00776ED5" w:rsidRDefault="00B47590" w:rsidP="00B47590">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FAFBBCA" w:rsidR="00B47590" w:rsidRPr="00776ED5" w:rsidRDefault="00B47590" w:rsidP="00B47590">
            <w:pPr>
              <w:rPr>
                <w:b/>
                <w:sz w:val="16"/>
                <w:szCs w:val="16"/>
                <w:lang w:eastAsia="zh-CN"/>
              </w:rPr>
            </w:pPr>
            <w:r>
              <w:rPr>
                <w:b/>
                <w:sz w:val="16"/>
                <w:szCs w:val="16"/>
                <w:lang w:eastAsia="zh-CN"/>
              </w:rPr>
              <w:t>4</w:t>
            </w:r>
            <w:r>
              <w:rPr>
                <w:rFonts w:hint="eastAsia"/>
                <w:b/>
                <w:sz w:val="16"/>
                <w:szCs w:val="16"/>
                <w:lang w:eastAsia="ko-KR"/>
              </w:rPr>
              <w:t>1</w:t>
            </w:r>
            <w:r>
              <w:rPr>
                <w:b/>
                <w:sz w:val="16"/>
                <w:szCs w:val="16"/>
                <w:lang w:eastAsia="zh-CN"/>
              </w:rPr>
              <w:t>,000</w:t>
            </w:r>
          </w:p>
        </w:tc>
      </w:tr>
      <w:tr w14:paraId="0CF4DD54" w:rsidR="00B47590" w:rsidRPr="00776ED5" w:rsidTr="00E66D05">
        <w:tc>
          <w:tcPr>
            <w:tcW w:w="561" w:type="pct"/>
            <w:vMerge/>
            <w:tcBorders>
              <w:left w:val="single" w:sz="12" w:space="0" w:color="auto"/>
              <w:right w:val="single" w:sz="6" w:space="0" w:color="auto"/>
            </w:tcBorders>
            <w:shd w:val="clear" w:color="auto" w:fill="auto"/>
            <w:vAlign w:val="center"/>
          </w:tcPr>
          <w:p w14:paraId="4832E004" w:rsidR="00B47590" w:rsidRPr="00776ED5" w:rsidRDefault="00B47590" w:rsidP="00B47590">
            <w:pPr>
              <w:rPr>
                <w:b/>
                <w:sz w:val="16"/>
                <w:szCs w:val="16"/>
                <w:lang w:eastAsia="zh-CN"/>
              </w:rPr>
            </w:pPr>
          </w:p>
        </w:tc>
        <w:tc>
          <w:tcPr>
            <w:tcW w:w="591" w:type="pct"/>
            <w:vMerge w:val="restart"/>
            <w:tcBorders>
              <w:top w:val="single" w:sz="12" w:space="0" w:color="auto"/>
              <w:left w:val="single" w:sz="6" w:space="0" w:color="auto"/>
              <w:right w:val="single" w:sz="6" w:space="0" w:color="auto"/>
            </w:tcBorders>
          </w:tcPr>
          <w:p w14:paraId="274167F3" w:rsidR="00B47590" w:rsidRPr="00776ED5" w:rsidRDefault="00B47590" w:rsidP="00B47590">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0D7A002A" w:rsidR="00B47590" w:rsidRPr="00776ED5" w:rsidRDefault="00B47590" w:rsidP="00B47590">
            <w:pPr>
              <w:rPr>
                <w:sz w:val="16"/>
                <w:szCs w:val="16"/>
                <w:lang w:eastAsia="zh-CN"/>
              </w:rPr>
            </w:pPr>
            <w:r w:rsidRPr="00776ED5">
              <w:rPr>
                <w:sz w:val="16"/>
                <w:szCs w:val="16"/>
                <w:lang w:eastAsia="zh-CN"/>
              </w:rPr>
              <w:t xml:space="preserve">Action 3.2.1: </w:t>
            </w:r>
            <w:r w:rsidRPr="00036B8F">
              <w:rPr>
                <w:sz w:val="16"/>
                <w:szCs w:val="16"/>
                <w:lang w:eastAsia="zh-CN"/>
              </w:rPr>
              <w:t xml:space="preserve">Review of  national adaptation and low carbon development strategies and identify gaps and incremental needs  </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951A33C"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DE32046"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C572E82"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D728752"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902677B"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7E3566F"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4A5574B2"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14:paraId="45B2A3D2" w:rsidR="00B47590" w:rsidRPr="00776ED5" w:rsidTr="00E66D05">
        <w:tc>
          <w:tcPr>
            <w:tcW w:w="561" w:type="pct"/>
            <w:vMerge/>
            <w:tcBorders>
              <w:left w:val="single" w:sz="12" w:space="0" w:color="auto"/>
              <w:right w:val="single" w:sz="6" w:space="0" w:color="auto"/>
            </w:tcBorders>
            <w:shd w:val="clear" w:color="auto" w:fill="auto"/>
            <w:vAlign w:val="center"/>
          </w:tcPr>
          <w:p w14:paraId="57C4548D" w:rsidR="00B47590" w:rsidRPr="00776ED5" w:rsidRDefault="00B47590" w:rsidP="00B47590">
            <w:pPr>
              <w:rPr>
                <w:b/>
                <w:sz w:val="16"/>
                <w:szCs w:val="16"/>
                <w:lang w:eastAsia="zh-CN"/>
              </w:rPr>
            </w:pPr>
          </w:p>
        </w:tc>
        <w:tc>
          <w:tcPr>
            <w:tcW w:w="591" w:type="pct"/>
            <w:vMerge/>
            <w:tcBorders>
              <w:left w:val="single" w:sz="6" w:space="0" w:color="auto"/>
              <w:right w:val="single" w:sz="6" w:space="0" w:color="auto"/>
            </w:tcBorders>
          </w:tcPr>
          <w:p w14:paraId="074123C0" w:rsidR="00B47590" w:rsidRPr="00776ED5" w:rsidRDefault="00B47590"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54A89818" w:rsidR="00B47590" w:rsidRPr="00776ED5" w:rsidRDefault="00B47590" w:rsidP="00B47590">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CBA tools using 2 mitigation , 3 adaptation and 1 REDD+ projects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A31AED5"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7DDB753"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8C1908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5641DB8"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1AC19CF"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F16A86F"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7C5B3D1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0</w:t>
            </w:r>
            <w:r w:rsidRPr="00776ED5">
              <w:rPr>
                <w:sz w:val="16"/>
                <w:szCs w:val="16"/>
                <w:lang w:eastAsia="zh-CN"/>
              </w:rPr>
              <w:t>,000</w:t>
            </w:r>
          </w:p>
        </w:tc>
      </w:tr>
      <w:tr w14:paraId="621B8473" w:rsidR="00B47590" w:rsidRPr="00776ED5" w:rsidTr="00E66D05">
        <w:tc>
          <w:tcPr>
            <w:tcW w:w="561" w:type="pct"/>
            <w:vMerge/>
            <w:tcBorders>
              <w:left w:val="single" w:sz="12" w:space="0" w:color="auto"/>
              <w:right w:val="single" w:sz="6" w:space="0" w:color="auto"/>
            </w:tcBorders>
            <w:shd w:val="clear" w:color="auto" w:fill="auto"/>
            <w:vAlign w:val="center"/>
          </w:tcPr>
          <w:p w14:paraId="442F6FEC" w:rsidR="00B47590" w:rsidRPr="00776ED5" w:rsidRDefault="00B47590" w:rsidP="00B47590">
            <w:pPr>
              <w:rPr>
                <w:b/>
                <w:sz w:val="16"/>
                <w:szCs w:val="16"/>
                <w:lang w:eastAsia="zh-CN"/>
              </w:rPr>
            </w:pPr>
          </w:p>
        </w:tc>
        <w:tc>
          <w:tcPr>
            <w:tcW w:w="591" w:type="pct"/>
            <w:vMerge/>
            <w:tcBorders>
              <w:left w:val="single" w:sz="6" w:space="0" w:color="auto"/>
              <w:right w:val="single" w:sz="6" w:space="0" w:color="auto"/>
            </w:tcBorders>
          </w:tcPr>
          <w:p w14:paraId="2BEE1756" w:rsidR="00B47590" w:rsidRPr="00776ED5" w:rsidRDefault="00B47590"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130B3328" w:rsidR="00B47590" w:rsidRPr="00776ED5" w:rsidRDefault="00B47590" w:rsidP="00B47590">
            <w:pPr>
              <w:rPr>
                <w:sz w:val="16"/>
                <w:szCs w:val="16"/>
                <w:lang w:eastAsia="zh-CN"/>
              </w:rPr>
            </w:pPr>
            <w:r>
              <w:rPr>
                <w:sz w:val="16"/>
                <w:szCs w:val="16"/>
                <w:lang w:eastAsia="zh-CN"/>
              </w:rPr>
              <w:t>Action 3.2.3</w:t>
            </w:r>
            <w:r w:rsidRPr="00776ED5">
              <w:rPr>
                <w:sz w:val="16"/>
                <w:szCs w:val="16"/>
                <w:lang w:eastAsia="zh-CN"/>
              </w:rPr>
              <w:t xml:space="preserve">: </w:t>
            </w:r>
            <w:r w:rsidRPr="00036B8F">
              <w:rPr>
                <w:sz w:val="16"/>
                <w:szCs w:val="16"/>
                <w:lang w:eastAsia="zh-CN"/>
              </w:rPr>
              <w:t>Development of project/programme checklist aligned with national development plan (GSGDA II) and safeguards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80DA13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F8F288E"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F18F4F0"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8930D99"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85FBE9E"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3C13355"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20C4394D" w:rsidR="00B47590" w:rsidRPr="00776ED5" w:rsidRDefault="00B47590" w:rsidP="00B47590">
            <w:pPr>
              <w:rPr>
                <w:sz w:val="16"/>
                <w:szCs w:val="16"/>
                <w:lang w:eastAsia="zh-CN"/>
              </w:rPr>
            </w:pPr>
            <w:r w:rsidRPr="00776ED5">
              <w:rPr>
                <w:sz w:val="16"/>
                <w:szCs w:val="16"/>
                <w:lang w:eastAsia="zh-CN"/>
              </w:rPr>
              <w:t>5,250</w:t>
            </w:r>
          </w:p>
        </w:tc>
      </w:tr>
      <w:tr w14:paraId="2793725C" w:rsidR="00B47590" w:rsidRPr="00776ED5" w:rsidTr="00E66D05">
        <w:tc>
          <w:tcPr>
            <w:tcW w:w="561" w:type="pct"/>
            <w:vMerge/>
            <w:tcBorders>
              <w:left w:val="single" w:sz="12" w:space="0" w:color="auto"/>
              <w:right w:val="single" w:sz="6" w:space="0" w:color="auto"/>
            </w:tcBorders>
            <w:shd w:val="clear" w:color="auto" w:fill="auto"/>
            <w:vAlign w:val="center"/>
          </w:tcPr>
          <w:p w14:paraId="58F10CEA" w:rsidR="00B47590" w:rsidRPr="00776ED5" w:rsidRDefault="00B47590" w:rsidP="00B47590">
            <w:pPr>
              <w:rPr>
                <w:b/>
                <w:sz w:val="16"/>
                <w:szCs w:val="16"/>
                <w:lang w:eastAsia="zh-CN"/>
              </w:rPr>
            </w:pPr>
          </w:p>
        </w:tc>
        <w:tc>
          <w:tcPr>
            <w:tcW w:w="591" w:type="pct"/>
            <w:tcBorders>
              <w:left w:val="single" w:sz="6" w:space="0" w:color="auto"/>
              <w:right w:val="single" w:sz="6" w:space="0" w:color="auto"/>
            </w:tcBorders>
          </w:tcPr>
          <w:p w14:paraId="3817A1BB" w:rsidR="00B47590" w:rsidRPr="00776ED5" w:rsidRDefault="00B47590" w:rsidP="00B47590">
            <w:pPr>
              <w:rPr>
                <w:b/>
                <w:sz w:val="16"/>
                <w:szCs w:val="16"/>
              </w:rPr>
            </w:pPr>
          </w:p>
        </w:tc>
        <w:tc>
          <w:tcPr>
            <w:tcW w:w="911" w:type="pct"/>
            <w:tcBorders>
              <w:top w:val="single" w:sz="6" w:space="0" w:color="auto"/>
              <w:left w:val="single" w:sz="6" w:space="0" w:color="auto"/>
              <w:bottom w:val="single" w:sz="12" w:space="0" w:color="auto"/>
              <w:right w:val="single" w:sz="6" w:space="0" w:color="auto"/>
            </w:tcBorders>
            <w:shd w:val="clear" w:color="auto" w:fill="auto"/>
          </w:tcPr>
          <w:p w14:paraId="65427721" w:rsidR="00B47590" w:rsidRPr="00776ED5" w:rsidRDefault="00B47590" w:rsidP="00B47590">
            <w:pPr>
              <w:rPr>
                <w:sz w:val="16"/>
                <w:szCs w:val="16"/>
                <w:lang w:eastAsia="zh-CN"/>
              </w:rPr>
            </w:pPr>
            <w:r w:rsidRPr="00776ED5">
              <w:rPr>
                <w:sz w:val="16"/>
                <w:szCs w:val="16"/>
                <w:lang w:eastAsia="zh-CN"/>
              </w:rPr>
              <w:t>Action 3.2.</w:t>
            </w:r>
            <w:r>
              <w:rPr>
                <w:sz w:val="16"/>
                <w:szCs w:val="16"/>
                <w:lang w:eastAsia="zh-CN"/>
              </w:rPr>
              <w:t>4</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23AA874"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6BA73DC"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53C3304" w:rsidR="00B47590" w:rsidRPr="00776ED5" w:rsidRDefault="00B47590" w:rsidP="00B47590">
            <w:pPr>
              <w:jc w:val="center"/>
              <w:rPr>
                <w:sz w:val="16"/>
                <w:szCs w:val="16"/>
                <w:lang w:eastAsia="zh-CN"/>
              </w:rPr>
            </w:pPr>
            <w:r>
              <w:rPr>
                <w:sz w:val="16"/>
                <w:szCs w:val="16"/>
                <w:lang w:eastAsia="zh-CN"/>
              </w:rPr>
              <w:t>x</w:t>
            </w:r>
          </w:p>
        </w:tc>
        <w:tc>
          <w:tcPr>
            <w:tcW w:w="179"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DBA094B"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42797BC"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6E530C3"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5032C046" w:rsidR="00B47590" w:rsidRPr="00776ED5" w:rsidRDefault="00B47590" w:rsidP="00B47590">
            <w:pPr>
              <w:rPr>
                <w:sz w:val="16"/>
                <w:szCs w:val="16"/>
                <w:lang w:eastAsia="zh-CN"/>
              </w:rPr>
            </w:pPr>
            <w:r>
              <w:rPr>
                <w:rFonts w:hint="eastAsia"/>
                <w:sz w:val="16"/>
                <w:szCs w:val="16"/>
                <w:lang w:eastAsia="ko-KR"/>
              </w:rPr>
              <w:t>6</w:t>
            </w:r>
            <w:r>
              <w:rPr>
                <w:sz w:val="16"/>
                <w:szCs w:val="16"/>
                <w:lang w:eastAsia="zh-CN"/>
              </w:rPr>
              <w:t>,0</w:t>
            </w:r>
            <w:r w:rsidRPr="00776ED5">
              <w:rPr>
                <w:sz w:val="16"/>
                <w:szCs w:val="16"/>
                <w:lang w:eastAsia="zh-CN"/>
              </w:rPr>
              <w:t>00</w:t>
            </w:r>
          </w:p>
        </w:tc>
      </w:tr>
      <w:tr w14:paraId="1E10D652" w:rsidR="00B47590" w:rsidRPr="00776ED5" w:rsidTr="00E66D05">
        <w:tc>
          <w:tcPr>
            <w:tcW w:w="561" w:type="pct"/>
            <w:vMerge/>
            <w:tcBorders>
              <w:left w:val="single" w:sz="12" w:space="0" w:color="auto"/>
              <w:right w:val="single" w:sz="6" w:space="0" w:color="auto"/>
            </w:tcBorders>
            <w:shd w:val="clear" w:color="auto" w:fill="auto"/>
            <w:vAlign w:val="center"/>
          </w:tcPr>
          <w:p w14:paraId="1692FF7E" w:rsidR="00B47590" w:rsidRPr="00776ED5" w:rsidRDefault="00B47590"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63560954"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B8CCF6B"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A3086F5"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9F5D644"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C116E03"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1E3B868"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3BCD1EF"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2C028E85"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3.2</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5099135A" w:rsidR="00B47590" w:rsidRPr="00776ED5" w:rsidRDefault="00B47590" w:rsidP="00B47590">
            <w:pPr>
              <w:rPr>
                <w:b/>
                <w:sz w:val="16"/>
                <w:szCs w:val="16"/>
                <w:lang w:eastAsia="zh-CN"/>
              </w:rPr>
            </w:pPr>
            <w:r>
              <w:rPr>
                <w:b/>
                <w:sz w:val="16"/>
                <w:szCs w:val="16"/>
                <w:lang w:eastAsia="zh-CN"/>
              </w:rPr>
              <w:t>3</w:t>
            </w:r>
            <w:r>
              <w:rPr>
                <w:rFonts w:hint="eastAsia"/>
                <w:b/>
                <w:sz w:val="16"/>
                <w:szCs w:val="16"/>
                <w:lang w:eastAsia="ko-KR"/>
              </w:rPr>
              <w:t>3</w:t>
            </w:r>
            <w:r w:rsidRPr="00776ED5">
              <w:rPr>
                <w:b/>
                <w:sz w:val="16"/>
                <w:szCs w:val="16"/>
                <w:lang w:eastAsia="zh-CN"/>
              </w:rPr>
              <w:t>,250</w:t>
            </w:r>
          </w:p>
        </w:tc>
      </w:tr>
      <w:tr w14:paraId="1099A03C" w:rsidR="00B47590" w:rsidRPr="00776ED5" w:rsidTr="00E66D05">
        <w:tc>
          <w:tcPr>
            <w:tcW w:w="561" w:type="pct"/>
            <w:tcBorders>
              <w:left w:val="single" w:sz="12" w:space="0" w:color="auto"/>
              <w:right w:val="single" w:sz="6" w:space="0" w:color="auto"/>
            </w:tcBorders>
            <w:shd w:val="clear" w:color="auto" w:fill="auto"/>
            <w:vAlign w:val="center"/>
          </w:tcPr>
          <w:p w14:paraId="66175B90" w:rsidR="00B47590" w:rsidRPr="00776ED5" w:rsidRDefault="00B47590" w:rsidP="00B47590">
            <w:pPr>
              <w:rPr>
                <w:b/>
                <w:sz w:val="16"/>
                <w:szCs w:val="16"/>
                <w:lang w:eastAsia="zh-CN"/>
              </w:rPr>
            </w:pPr>
          </w:p>
        </w:tc>
        <w:tc>
          <w:tcPr>
            <w:tcW w:w="591" w:type="pct"/>
            <w:tcBorders>
              <w:top w:val="single" w:sz="12" w:space="0" w:color="auto"/>
              <w:left w:val="single" w:sz="6" w:space="0" w:color="auto"/>
              <w:right w:val="single" w:sz="6" w:space="0" w:color="auto"/>
            </w:tcBorders>
            <w:shd w:val="clear" w:color="auto" w:fill="auto"/>
          </w:tcPr>
          <w:p w14:paraId="6311F806" w:rsidR="00B47590" w:rsidRPr="00776ED5" w:rsidRDefault="00B47590" w:rsidP="00B47590">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618BE8D3" w:rsidR="00B47590" w:rsidRPr="00776ED5" w:rsidRDefault="00B47590" w:rsidP="00B47590">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6467014"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5D57F0E"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CC805F3" w:rsidR="00B47590" w:rsidRPr="00776ED5" w:rsidRDefault="00B47590" w:rsidP="00B47590">
            <w:pPr>
              <w:jc w:val="center"/>
              <w:rPr>
                <w:sz w:val="16"/>
                <w:szCs w:val="16"/>
                <w:lang w:eastAsia="zh-CN"/>
              </w:rPr>
            </w:pPr>
            <w:r>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E599261"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06F59E2"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F8397D1"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694415D" w:rsidR="00B47590" w:rsidRPr="000B0504" w:rsidRDefault="00B47590" w:rsidP="00B47590">
            <w:pPr>
              <w:rPr>
                <w:sz w:val="16"/>
                <w:szCs w:val="16"/>
                <w:lang w:eastAsia="zh-CN"/>
              </w:rPr>
            </w:pPr>
            <w:r w:rsidRPr="000B0504">
              <w:rPr>
                <w:sz w:val="16"/>
                <w:szCs w:val="16"/>
                <w:lang w:eastAsia="zh-CN"/>
              </w:rPr>
              <w:t>10,000</w:t>
            </w:r>
          </w:p>
        </w:tc>
      </w:tr>
      <w:tr w14:paraId="24EE6A85" w:rsidR="00B47590" w:rsidRPr="00776ED5" w:rsidTr="00E66D05">
        <w:tc>
          <w:tcPr>
            <w:tcW w:w="561" w:type="pct"/>
            <w:tcBorders>
              <w:left w:val="single" w:sz="12" w:space="0" w:color="auto"/>
              <w:right w:val="single" w:sz="6" w:space="0" w:color="auto"/>
            </w:tcBorders>
            <w:shd w:val="clear" w:color="auto" w:fill="auto"/>
            <w:vAlign w:val="center"/>
          </w:tcPr>
          <w:p w14:paraId="3030E231" w:rsidR="00B47590" w:rsidRPr="00776ED5" w:rsidRDefault="00B47590" w:rsidP="00B47590">
            <w:pPr>
              <w:rPr>
                <w:b/>
                <w:sz w:val="16"/>
                <w:szCs w:val="16"/>
                <w:lang w:eastAsia="zh-CN"/>
              </w:rPr>
            </w:pPr>
          </w:p>
        </w:tc>
        <w:tc>
          <w:tcPr>
            <w:tcW w:w="591" w:type="pct"/>
            <w:tcBorders>
              <w:left w:val="single" w:sz="6" w:space="0" w:color="auto"/>
              <w:bottom w:val="single" w:sz="12" w:space="0" w:color="auto"/>
              <w:right w:val="single" w:sz="6" w:space="0" w:color="auto"/>
            </w:tcBorders>
            <w:shd w:val="clear" w:color="auto" w:fill="B8CCE4" w:themeFill="accent1" w:themeFillTint="66"/>
          </w:tcPr>
          <w:p w14:paraId="2E5016D5"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14:paraId="1C90F65D"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14EF37B4"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45A30EDE"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62071CAB"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2027EAB4"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33F21084"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tcPr>
          <w:p w14:paraId="1AEF10B3" w:rsidR="00B47590" w:rsidRPr="00776ED5" w:rsidRDefault="00B47590" w:rsidP="00B47590">
            <w:pPr>
              <w:rPr>
                <w:rFonts w:cs="Arial"/>
                <w:b/>
                <w:color w:val="000000"/>
                <w:sz w:val="16"/>
                <w:szCs w:val="16"/>
                <w:lang w:eastAsia="zh-CN"/>
              </w:rPr>
            </w:pPr>
            <w:r>
              <w:rPr>
                <w:rFonts w:cs="Arial"/>
                <w:b/>
                <w:color w:val="000000"/>
                <w:sz w:val="16"/>
                <w:szCs w:val="16"/>
                <w:lang w:eastAsia="zh-CN"/>
              </w:rPr>
              <w:t>Subtotal Activity 3.3</w:t>
            </w:r>
          </w:p>
        </w:tc>
        <w:tc>
          <w:tcPr>
            <w:tcW w:w="555" w:type="pct"/>
            <w:tcBorders>
              <w:top w:val="single" w:sz="12" w:space="0" w:color="auto"/>
              <w:left w:val="single" w:sz="6" w:space="0" w:color="auto"/>
              <w:bottom w:val="single" w:sz="12" w:space="0" w:color="auto"/>
              <w:right w:val="single" w:sz="12" w:space="0" w:color="auto"/>
            </w:tcBorders>
            <w:shd w:val="clear" w:color="auto" w:fill="B8CCE4" w:themeFill="accent1" w:themeFillTint="66"/>
            <w:noWrap/>
            <w:vAlign w:val="bottom"/>
          </w:tcPr>
          <w:p w14:paraId="25760C54" w:rsidR="00B47590" w:rsidRDefault="00B47590" w:rsidP="00B47590">
            <w:pPr>
              <w:rPr>
                <w:b/>
                <w:sz w:val="16"/>
                <w:szCs w:val="16"/>
                <w:lang w:eastAsia="zh-CN"/>
              </w:rPr>
            </w:pPr>
            <w:r>
              <w:rPr>
                <w:b/>
                <w:sz w:val="16"/>
                <w:szCs w:val="16"/>
                <w:lang w:eastAsia="zh-CN"/>
              </w:rPr>
              <w:t>10,000</w:t>
            </w:r>
          </w:p>
        </w:tc>
      </w:tr>
      <w:tr w14:paraId="11E8C42D" w:rsidR="00B47590" w:rsidRPr="00711FE4"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261E999A" w:rsidR="00B47590" w:rsidRPr="00776ED5" w:rsidRDefault="00B47590" w:rsidP="00B47590">
            <w:pPr>
              <w:rPr>
                <w:b/>
                <w:sz w:val="16"/>
                <w:szCs w:val="16"/>
                <w:lang w:eastAsia="zh-CN"/>
              </w:rPr>
            </w:pP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155B17D8" w:rsidR="00B47590" w:rsidRPr="00776ED5" w:rsidRDefault="00B47590" w:rsidP="00B47590">
            <w:pPr>
              <w:rPr>
                <w:sz w:val="16"/>
                <w:szCs w:val="16"/>
                <w:lang w:eastAsia="ko-KR"/>
              </w:rPr>
            </w:pPr>
            <w:r>
              <w:rPr>
                <w:rFonts w:hint="eastAsia"/>
                <w:sz w:val="16"/>
                <w:szCs w:val="16"/>
                <w:lang w:eastAsia="ko-KR"/>
              </w:rPr>
              <w:t>GMS</w:t>
            </w: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2FB529D3" w:rsidR="00B47590" w:rsidRPr="00D50F6B" w:rsidRDefault="00B47590" w:rsidP="00B47590">
            <w:pPr>
              <w:rPr>
                <w:b/>
                <w:i/>
                <w:sz w:val="16"/>
                <w:szCs w:val="16"/>
                <w:lang w:eastAsia="ko-KR"/>
              </w:rPr>
            </w:pPr>
            <w:r w:rsidRPr="00D50F6B">
              <w:rPr>
                <w:b/>
                <w:i/>
                <w:sz w:val="16"/>
                <w:szCs w:val="16"/>
                <w:lang w:eastAsia="ko-KR"/>
              </w:rPr>
              <w:t>38,834</w:t>
            </w:r>
          </w:p>
        </w:tc>
      </w:tr>
      <w:tr w14:paraId="4C80D1CC" w:rsidR="00B47590" w:rsidRPr="00711FE4"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455EA199" w:rsidR="00B47590" w:rsidRPr="00776ED5" w:rsidRDefault="00B47590" w:rsidP="00B47590">
            <w:pPr>
              <w:rPr>
                <w:b/>
                <w:sz w:val="16"/>
                <w:szCs w:val="16"/>
                <w:lang w:eastAsia="zh-CN"/>
              </w:rPr>
            </w:pPr>
            <w:r w:rsidRPr="00776ED5">
              <w:rPr>
                <w:b/>
                <w:sz w:val="16"/>
                <w:szCs w:val="16"/>
                <w:lang w:eastAsia="zh-CN"/>
              </w:rPr>
              <w:t xml:space="preserve">TOTAL YEAR 1 </w:t>
            </w: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5231EAC" w:rsidR="00B47590" w:rsidRPr="00776ED5" w:rsidRDefault="00B47590" w:rsidP="00B47590">
            <w:pPr>
              <w:rPr>
                <w:sz w:val="16"/>
                <w:szCs w:val="16"/>
                <w:lang w:eastAsia="zh-CN"/>
              </w:rPr>
            </w:pP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5C819F95" w:rsidR="00B47590" w:rsidRPr="00D50F6B" w:rsidRDefault="00B47590" w:rsidP="00B47590">
            <w:pPr>
              <w:rPr>
                <w:b/>
                <w:i/>
                <w:sz w:val="16"/>
                <w:szCs w:val="16"/>
                <w:lang w:eastAsia="zh-CN"/>
              </w:rPr>
            </w:pPr>
            <w:r w:rsidRPr="00D50F6B">
              <w:rPr>
                <w:b/>
                <w:i/>
                <w:sz w:val="16"/>
                <w:szCs w:val="16"/>
                <w:lang w:eastAsia="zh-CN"/>
              </w:rPr>
              <w:t>427,179</w:t>
            </w:r>
          </w:p>
        </w:tc>
      </w:tr>
    </w:tbl>
    <w:p w14:paraId="367C0635" w:rsidR="00824E4E" w:rsidRDefault="00824E4E" w:rsidP="00E00422">
      <w:pPr>
        <w:jc w:val="both"/>
        <w:rPr>
          <w:b/>
        </w:rPr>
      </w:pPr>
    </w:p>
    <w:p w14:paraId="30046165" w:rsidR="00E00422" w:rsidRPr="00943E3C" w:rsidRDefault="00777309" w:rsidP="00E00422">
      <w:pPr>
        <w:jc w:val="both"/>
        <w:rPr>
          <w:b/>
        </w:rPr>
      </w:pPr>
      <w:r>
        <w:rPr>
          <w:b/>
        </w:rPr>
        <w:t>Table 5</w:t>
      </w:r>
      <w:r w:rsidR="00E00422">
        <w:rPr>
          <w:b/>
        </w:rPr>
        <w:t>: UNDP Annual Work</w:t>
      </w:r>
      <w:r w:rsidR="001C4F17">
        <w:rPr>
          <w:b/>
        </w:rPr>
        <w:t xml:space="preserve"> P</w:t>
      </w:r>
      <w:r w:rsidR="00E00422">
        <w:rPr>
          <w:b/>
        </w:rPr>
        <w:t>lan, Year 2</w:t>
      </w:r>
    </w:p>
    <w:tbl>
      <w:tblPr>
        <w:tblW w:w="4891" w:type="pct"/>
        <w:tblLayout w:type="fixed"/>
        <w:tblLook w:val="04A0" w:firstRow="1" w:lastRow="0" w:firstColumn="1" w:lastColumn="0" w:noHBand="0" w:noVBand="1"/>
      </w:tblPr>
      <w:tblGrid>
        <w:gridCol w:w="1433"/>
        <w:gridCol w:w="1505"/>
        <w:gridCol w:w="2372"/>
        <w:gridCol w:w="451"/>
        <w:gridCol w:w="449"/>
        <w:gridCol w:w="449"/>
        <w:gridCol w:w="454"/>
        <w:gridCol w:w="1170"/>
        <w:gridCol w:w="3173"/>
        <w:gridCol w:w="1433"/>
      </w:tblGrid>
      <w:tr w14:paraId="74C1AAC7" w:rsidR="00944C09" w:rsidRPr="00776ED5" w:rsidTr="000F2273">
        <w:trPr>
          <w:trHeight w:val="297"/>
        </w:trPr>
        <w:tc>
          <w:tcPr>
            <w:tcW w:w="556" w:type="pct"/>
            <w:vMerge w:val="restart"/>
            <w:tcBorders>
              <w:top w:val="single" w:sz="12" w:space="0" w:color="auto"/>
              <w:left w:val="single" w:sz="12" w:space="0" w:color="auto"/>
              <w:right w:val="single" w:sz="4" w:space="0" w:color="auto"/>
            </w:tcBorders>
            <w:shd w:val="clear" w:color="auto" w:fill="D9D9D9"/>
            <w:vAlign w:val="center"/>
          </w:tcPr>
          <w:p w14:paraId="56FA5F01" w:rsidR="00944C09" w:rsidRPr="00776ED5" w:rsidRDefault="00944C09" w:rsidP="00246E7C">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8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8576CAE"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20"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5200462A"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ACTIONS</w:t>
            </w:r>
          </w:p>
        </w:tc>
        <w:tc>
          <w:tcPr>
            <w:tcW w:w="699" w:type="pct"/>
            <w:gridSpan w:val="4"/>
            <w:tcBorders>
              <w:top w:val="single" w:sz="12" w:space="0" w:color="auto"/>
              <w:left w:val="nil"/>
              <w:bottom w:val="single" w:sz="4" w:space="0" w:color="auto"/>
              <w:right w:val="single" w:sz="4" w:space="0" w:color="auto"/>
            </w:tcBorders>
            <w:shd w:val="clear" w:color="auto" w:fill="D9D9D9"/>
          </w:tcPr>
          <w:p w14:paraId="02307F1B"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TIMEFRAME</w:t>
            </w:r>
          </w:p>
        </w:tc>
        <w:tc>
          <w:tcPr>
            <w:tcW w:w="454" w:type="pct"/>
            <w:vMerge w:val="restart"/>
            <w:tcBorders>
              <w:top w:val="single" w:sz="12" w:space="0" w:color="auto"/>
              <w:left w:val="nil"/>
              <w:right w:val="single" w:sz="4" w:space="0" w:color="auto"/>
            </w:tcBorders>
            <w:shd w:val="clear" w:color="auto" w:fill="D9D9D9"/>
            <w:vAlign w:val="center"/>
          </w:tcPr>
          <w:p w14:paraId="10AEBFA1"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87" w:type="pct"/>
            <w:gridSpan w:val="2"/>
            <w:tcBorders>
              <w:top w:val="single" w:sz="12" w:space="0" w:color="auto"/>
              <w:left w:val="nil"/>
              <w:right w:val="single" w:sz="12" w:space="0" w:color="auto"/>
            </w:tcBorders>
            <w:shd w:val="clear" w:color="auto" w:fill="D9D9D9"/>
            <w:noWrap/>
            <w:vAlign w:val="bottom"/>
          </w:tcPr>
          <w:p w14:paraId="007403C8"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PLANNED BUDGET</w:t>
            </w:r>
          </w:p>
        </w:tc>
      </w:tr>
      <w:tr w14:paraId="2F66B3F5" w:rsidR="00E84587" w:rsidRPr="00776ED5" w:rsidTr="000F2273">
        <w:trPr>
          <w:trHeight w:val="297"/>
        </w:trPr>
        <w:tc>
          <w:tcPr>
            <w:tcW w:w="556" w:type="pct"/>
            <w:vMerge/>
            <w:tcBorders>
              <w:top w:val="single" w:sz="4" w:space="0" w:color="auto"/>
              <w:left w:val="single" w:sz="12" w:space="0" w:color="auto"/>
              <w:right w:val="single" w:sz="4" w:space="0" w:color="auto"/>
            </w:tcBorders>
            <w:shd w:val="clear" w:color="auto" w:fill="D9D9D9"/>
            <w:vAlign w:val="center"/>
          </w:tcPr>
          <w:p w14:paraId="10F20357" w:rsidR="00E84587" w:rsidRPr="00776ED5" w:rsidRDefault="00E84587" w:rsidP="00246E7C">
            <w:pPr>
              <w:pStyle w:val="Tableheading"/>
              <w:rPr>
                <w:rFonts w:asciiTheme="minorHAnsi" w:hAnsiTheme="minorHAnsi"/>
                <w:lang w:eastAsia="zh-CN"/>
              </w:rPr>
            </w:pPr>
          </w:p>
        </w:tc>
        <w:tc>
          <w:tcPr>
            <w:tcW w:w="584" w:type="pct"/>
            <w:vMerge/>
            <w:tcBorders>
              <w:top w:val="single" w:sz="4" w:space="0" w:color="auto"/>
              <w:left w:val="single" w:sz="4" w:space="0" w:color="auto"/>
              <w:bottom w:val="single" w:sz="4" w:space="0" w:color="auto"/>
              <w:right w:val="single" w:sz="4" w:space="0" w:color="auto"/>
            </w:tcBorders>
            <w:shd w:val="clear" w:color="auto" w:fill="D9D9D9"/>
          </w:tcPr>
          <w:p w14:paraId="45CE055B" w:rsidR="00E84587" w:rsidRPr="00776ED5" w:rsidRDefault="00E84587" w:rsidP="00246E7C">
            <w:pPr>
              <w:pStyle w:val="Tableheading"/>
              <w:rPr>
                <w:rFonts w:asciiTheme="minorHAnsi" w:hAnsiTheme="minorHAnsi"/>
                <w:lang w:eastAsia="zh-CN"/>
              </w:rPr>
            </w:pPr>
          </w:p>
        </w:tc>
        <w:tc>
          <w:tcPr>
            <w:tcW w:w="920"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675D6E1" w:rsidR="00E84587" w:rsidRPr="00776ED5" w:rsidRDefault="00E84587" w:rsidP="00246E7C">
            <w:pPr>
              <w:pStyle w:val="Tableheading"/>
              <w:rPr>
                <w:rFonts w:asciiTheme="minorHAnsi" w:hAnsiTheme="minorHAnsi"/>
                <w:lang w:eastAsia="zh-CN"/>
              </w:rPr>
            </w:pPr>
          </w:p>
        </w:tc>
        <w:tc>
          <w:tcPr>
            <w:tcW w:w="699" w:type="pct"/>
            <w:gridSpan w:val="4"/>
            <w:tcBorders>
              <w:top w:val="single" w:sz="4" w:space="0" w:color="auto"/>
              <w:left w:val="nil"/>
              <w:bottom w:val="single" w:sz="4" w:space="0" w:color="auto"/>
              <w:right w:val="single" w:sz="4" w:space="0" w:color="auto"/>
            </w:tcBorders>
            <w:shd w:val="clear" w:color="auto" w:fill="D9D9D9"/>
            <w:vAlign w:val="center"/>
          </w:tcPr>
          <w:p w14:paraId="00AF2875" w:rsidR="00E84587" w:rsidRPr="00776ED5" w:rsidRDefault="00E84587" w:rsidP="00246E7C">
            <w:pPr>
              <w:pStyle w:val="Tableheading"/>
              <w:jc w:val="center"/>
              <w:rPr>
                <w:rFonts w:asciiTheme="minorHAnsi" w:hAnsiTheme="minorHAnsi"/>
                <w:lang w:eastAsia="zh-CN"/>
              </w:rPr>
            </w:pPr>
            <w:r w:rsidRPr="00776ED5">
              <w:rPr>
                <w:rFonts w:asciiTheme="minorHAnsi" w:hAnsiTheme="minorHAnsi"/>
                <w:lang w:eastAsia="zh-CN"/>
              </w:rPr>
              <w:t>2016</w:t>
            </w:r>
          </w:p>
        </w:tc>
        <w:tc>
          <w:tcPr>
            <w:tcW w:w="454" w:type="pct"/>
            <w:vMerge/>
            <w:tcBorders>
              <w:left w:val="nil"/>
              <w:right w:val="single" w:sz="4" w:space="0" w:color="auto"/>
            </w:tcBorders>
            <w:shd w:val="clear" w:color="auto" w:fill="D9D9D9"/>
            <w:vAlign w:val="bottom"/>
          </w:tcPr>
          <w:p w14:paraId="777C94F4" w:rsidR="00E84587" w:rsidRPr="00776ED5" w:rsidRDefault="00E84587" w:rsidP="00246E7C">
            <w:pPr>
              <w:pStyle w:val="Tableheading"/>
              <w:rPr>
                <w:rFonts w:asciiTheme="minorHAnsi" w:hAnsiTheme="minorHAnsi"/>
                <w:lang w:eastAsia="zh-CN"/>
              </w:rPr>
            </w:pPr>
          </w:p>
        </w:tc>
        <w:tc>
          <w:tcPr>
            <w:tcW w:w="1231" w:type="pct"/>
            <w:vMerge w:val="restart"/>
            <w:tcBorders>
              <w:top w:val="single" w:sz="4" w:space="0" w:color="auto"/>
              <w:left w:val="nil"/>
              <w:right w:val="single" w:sz="4" w:space="0" w:color="auto"/>
            </w:tcBorders>
            <w:shd w:val="clear" w:color="auto" w:fill="D9D9D9"/>
            <w:noWrap/>
            <w:vAlign w:val="bottom"/>
          </w:tcPr>
          <w:p w14:paraId="71A494F8" w:rsidR="00E84587" w:rsidRPr="00776ED5" w:rsidRDefault="00E84587" w:rsidP="00246E7C">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6" w:type="pct"/>
            <w:vMerge w:val="restart"/>
            <w:tcBorders>
              <w:top w:val="single" w:sz="4" w:space="0" w:color="auto"/>
              <w:left w:val="nil"/>
              <w:right w:val="single" w:sz="12" w:space="0" w:color="auto"/>
            </w:tcBorders>
            <w:shd w:val="clear" w:color="auto" w:fill="D9D9D9"/>
            <w:vAlign w:val="bottom"/>
          </w:tcPr>
          <w:p w14:paraId="33252723" w:rsidR="00E84587" w:rsidRPr="00776ED5" w:rsidRDefault="00E84587" w:rsidP="00246E7C">
            <w:pPr>
              <w:pStyle w:val="Tableheading"/>
              <w:rPr>
                <w:rFonts w:asciiTheme="minorHAnsi" w:hAnsiTheme="minorHAnsi"/>
                <w:lang w:eastAsia="zh-CN"/>
              </w:rPr>
            </w:pPr>
            <w:r w:rsidRPr="00776ED5">
              <w:rPr>
                <w:rFonts w:asciiTheme="minorHAnsi" w:hAnsiTheme="minorHAnsi"/>
                <w:lang w:eastAsia="zh-CN"/>
              </w:rPr>
              <w:t>AMOUNT (US$)</w:t>
            </w:r>
          </w:p>
        </w:tc>
      </w:tr>
      <w:tr w14:paraId="7D3CB895" w:rsidR="00F04900" w:rsidRPr="00776ED5" w:rsidTr="00684665">
        <w:trPr>
          <w:trHeight w:val="297"/>
        </w:trPr>
        <w:tc>
          <w:tcPr>
            <w:tcW w:w="556" w:type="pct"/>
            <w:vMerge/>
            <w:tcBorders>
              <w:top w:val="single" w:sz="4" w:space="0" w:color="auto"/>
              <w:left w:val="single" w:sz="12" w:space="0" w:color="auto"/>
              <w:right w:val="single" w:sz="4" w:space="0" w:color="auto"/>
            </w:tcBorders>
            <w:shd w:val="clear" w:color="auto" w:fill="D9D9D9"/>
            <w:vAlign w:val="center"/>
          </w:tcPr>
          <w:p w14:paraId="6D9F9097" w:rsidR="00944C09" w:rsidRPr="00776ED5" w:rsidRDefault="00944C09" w:rsidP="00246E7C">
            <w:pPr>
              <w:rPr>
                <w:sz w:val="16"/>
                <w:szCs w:val="16"/>
                <w:lang w:eastAsia="zh-CN"/>
              </w:rPr>
            </w:pPr>
          </w:p>
        </w:tc>
        <w:tc>
          <w:tcPr>
            <w:tcW w:w="584" w:type="pct"/>
            <w:vMerge/>
            <w:tcBorders>
              <w:top w:val="single" w:sz="4" w:space="0" w:color="auto"/>
              <w:left w:val="single" w:sz="4" w:space="0" w:color="auto"/>
              <w:bottom w:val="single" w:sz="12" w:space="0" w:color="auto"/>
              <w:right w:val="single" w:sz="4" w:space="0" w:color="auto"/>
            </w:tcBorders>
            <w:shd w:val="clear" w:color="auto" w:fill="D9D9D9"/>
          </w:tcPr>
          <w:p w14:paraId="65069E90" w:rsidR="00944C09" w:rsidRPr="00776ED5" w:rsidRDefault="00944C09" w:rsidP="00246E7C">
            <w:pPr>
              <w:rPr>
                <w:sz w:val="16"/>
                <w:szCs w:val="16"/>
                <w:lang w:eastAsia="zh-CN"/>
              </w:rPr>
            </w:pPr>
          </w:p>
        </w:tc>
        <w:tc>
          <w:tcPr>
            <w:tcW w:w="920"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066E5F25" w:rsidR="00944C09" w:rsidRPr="00776ED5" w:rsidRDefault="00944C09" w:rsidP="00246E7C">
            <w:pPr>
              <w:rPr>
                <w:sz w:val="16"/>
                <w:szCs w:val="16"/>
                <w:lang w:eastAsia="zh-CN"/>
              </w:rPr>
            </w:pPr>
          </w:p>
        </w:tc>
        <w:tc>
          <w:tcPr>
            <w:tcW w:w="175" w:type="pct"/>
            <w:tcBorders>
              <w:top w:val="nil"/>
              <w:left w:val="nil"/>
              <w:bottom w:val="single" w:sz="12" w:space="0" w:color="auto"/>
              <w:right w:val="single" w:sz="4" w:space="0" w:color="auto"/>
            </w:tcBorders>
            <w:shd w:val="clear" w:color="auto" w:fill="D9D9D9"/>
            <w:noWrap/>
            <w:vAlign w:val="bottom"/>
          </w:tcPr>
          <w:p w14:paraId="6FDC9BBC" w:rsidR="00944C09" w:rsidRPr="00776ED5" w:rsidRDefault="00E84587" w:rsidP="00246E7C">
            <w:pPr>
              <w:rPr>
                <w:sz w:val="16"/>
                <w:szCs w:val="16"/>
                <w:lang w:eastAsia="zh-CN"/>
              </w:rPr>
            </w:pPr>
            <w:r>
              <w:rPr>
                <w:sz w:val="16"/>
                <w:szCs w:val="16"/>
                <w:lang w:eastAsia="zh-CN"/>
              </w:rPr>
              <w:t>Q1</w:t>
            </w:r>
          </w:p>
        </w:tc>
        <w:tc>
          <w:tcPr>
            <w:tcW w:w="174" w:type="pct"/>
            <w:tcBorders>
              <w:top w:val="nil"/>
              <w:left w:val="nil"/>
              <w:bottom w:val="single" w:sz="12" w:space="0" w:color="auto"/>
              <w:right w:val="single" w:sz="4" w:space="0" w:color="auto"/>
            </w:tcBorders>
            <w:shd w:val="clear" w:color="auto" w:fill="D9D9D9"/>
            <w:noWrap/>
            <w:vAlign w:val="bottom"/>
          </w:tcPr>
          <w:p w14:paraId="5394E73B" w:rsidR="00944C09" w:rsidRPr="00776ED5" w:rsidRDefault="00E84587" w:rsidP="00246E7C">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78107E00" w:rsidR="00944C09" w:rsidRPr="00776ED5" w:rsidRDefault="00E84587" w:rsidP="00246E7C">
            <w:pPr>
              <w:rPr>
                <w:sz w:val="16"/>
                <w:szCs w:val="16"/>
                <w:lang w:eastAsia="zh-CN"/>
              </w:rPr>
            </w:pPr>
            <w:r>
              <w:rPr>
                <w:sz w:val="16"/>
                <w:szCs w:val="16"/>
                <w:lang w:eastAsia="zh-CN"/>
              </w:rPr>
              <w:t>Q3</w:t>
            </w:r>
          </w:p>
        </w:tc>
        <w:tc>
          <w:tcPr>
            <w:tcW w:w="176" w:type="pct"/>
            <w:tcBorders>
              <w:top w:val="nil"/>
              <w:left w:val="nil"/>
              <w:bottom w:val="single" w:sz="12" w:space="0" w:color="auto"/>
              <w:right w:val="single" w:sz="4" w:space="0" w:color="auto"/>
            </w:tcBorders>
            <w:shd w:val="clear" w:color="auto" w:fill="D9D9D9"/>
            <w:noWrap/>
            <w:vAlign w:val="bottom"/>
          </w:tcPr>
          <w:p w14:paraId="35AA02A7" w:rsidR="00944C09" w:rsidRPr="00776ED5" w:rsidRDefault="00E84587" w:rsidP="00246E7C">
            <w:pPr>
              <w:rPr>
                <w:sz w:val="16"/>
                <w:szCs w:val="16"/>
                <w:lang w:eastAsia="zh-CN"/>
              </w:rPr>
            </w:pPr>
            <w:r>
              <w:rPr>
                <w:sz w:val="16"/>
                <w:szCs w:val="16"/>
                <w:lang w:eastAsia="zh-CN"/>
              </w:rPr>
              <w:t>Q4</w:t>
            </w:r>
          </w:p>
        </w:tc>
        <w:tc>
          <w:tcPr>
            <w:tcW w:w="454" w:type="pct"/>
            <w:vMerge/>
            <w:tcBorders>
              <w:left w:val="nil"/>
              <w:bottom w:val="single" w:sz="12" w:space="0" w:color="auto"/>
              <w:right w:val="single" w:sz="4" w:space="0" w:color="auto"/>
            </w:tcBorders>
            <w:shd w:val="clear" w:color="auto" w:fill="D9D9D9"/>
            <w:noWrap/>
            <w:vAlign w:val="bottom"/>
          </w:tcPr>
          <w:p w14:paraId="6B2393E7" w:rsidR="00944C09" w:rsidRPr="00776ED5" w:rsidRDefault="00944C09" w:rsidP="00246E7C">
            <w:pPr>
              <w:rPr>
                <w:sz w:val="16"/>
                <w:szCs w:val="16"/>
                <w:lang w:eastAsia="zh-CN"/>
              </w:rPr>
            </w:pPr>
          </w:p>
        </w:tc>
        <w:tc>
          <w:tcPr>
            <w:tcW w:w="1231" w:type="pct"/>
            <w:vMerge/>
            <w:tcBorders>
              <w:left w:val="nil"/>
              <w:bottom w:val="single" w:sz="12" w:space="0" w:color="auto"/>
              <w:right w:val="single" w:sz="4" w:space="0" w:color="auto"/>
            </w:tcBorders>
            <w:shd w:val="clear" w:color="auto" w:fill="D9D9D9"/>
            <w:noWrap/>
            <w:vAlign w:val="bottom"/>
          </w:tcPr>
          <w:p w14:paraId="542E9763" w:rsidR="00944C09" w:rsidRPr="00776ED5" w:rsidRDefault="00944C09" w:rsidP="00246E7C">
            <w:pPr>
              <w:rPr>
                <w:sz w:val="16"/>
                <w:szCs w:val="16"/>
                <w:lang w:eastAsia="zh-CN"/>
              </w:rPr>
            </w:pPr>
          </w:p>
        </w:tc>
        <w:tc>
          <w:tcPr>
            <w:tcW w:w="556" w:type="pct"/>
            <w:vMerge/>
            <w:tcBorders>
              <w:top w:val="single" w:sz="4" w:space="0" w:color="auto"/>
              <w:left w:val="nil"/>
              <w:bottom w:val="single" w:sz="12" w:space="0" w:color="auto"/>
              <w:right w:val="single" w:sz="12" w:space="0" w:color="auto"/>
            </w:tcBorders>
            <w:shd w:val="clear" w:color="auto" w:fill="D9D9D9"/>
            <w:noWrap/>
            <w:vAlign w:val="bottom"/>
          </w:tcPr>
          <w:p w14:paraId="3CF35E6C" w:rsidR="00944C09" w:rsidRPr="00776ED5" w:rsidRDefault="00944C09" w:rsidP="00246E7C">
            <w:pPr>
              <w:rPr>
                <w:sz w:val="16"/>
                <w:szCs w:val="16"/>
                <w:lang w:eastAsia="zh-CN"/>
              </w:rPr>
            </w:pPr>
          </w:p>
        </w:tc>
      </w:tr>
      <w:tr w14:paraId="4C30D0FB" w:rsidR="00A75C53" w:rsidRPr="00776ED5" w:rsidTr="00626892">
        <w:trPr>
          <w:trHeight w:val="1347"/>
        </w:trPr>
        <w:tc>
          <w:tcPr>
            <w:tcW w:w="556" w:type="pct"/>
            <w:vMerge w:val="restart"/>
            <w:tcBorders>
              <w:top w:val="single" w:sz="4" w:space="0" w:color="auto"/>
              <w:left w:val="single" w:sz="12" w:space="0" w:color="auto"/>
              <w:right w:val="single" w:sz="6" w:space="0" w:color="auto"/>
            </w:tcBorders>
            <w:shd w:val="clear" w:color="auto" w:fill="auto"/>
          </w:tcPr>
          <w:p w14:paraId="66914640" w:rsidR="00A75C53" w:rsidRPr="00776ED5" w:rsidRDefault="00A75C53" w:rsidP="00DD70E6">
            <w:pPr>
              <w:rPr>
                <w:b/>
                <w:sz w:val="16"/>
                <w:szCs w:val="16"/>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84" w:type="pct"/>
            <w:tcBorders>
              <w:top w:val="single" w:sz="12" w:space="0" w:color="auto"/>
              <w:left w:val="single" w:sz="6" w:space="0" w:color="auto"/>
              <w:bottom w:val="single" w:sz="12" w:space="0" w:color="auto"/>
              <w:right w:val="single" w:sz="6" w:space="0" w:color="auto"/>
            </w:tcBorders>
          </w:tcPr>
          <w:p w14:paraId="0954AD42" w:rsidR="00A75C53" w:rsidRPr="00776ED5" w:rsidRDefault="00A75C53" w:rsidP="00246E7C">
            <w:pPr>
              <w:pStyle w:val="Header"/>
              <w:jc w:val="left"/>
              <w:rPr>
                <w:rFonts w:ascii="Calibri" w:hAnsi="Calibri"/>
                <w:b/>
                <w:sz w:val="16"/>
                <w:szCs w:val="16"/>
                <w:lang w:eastAsia="zh-CN"/>
              </w:rPr>
            </w:pPr>
            <w:r w:rsidRPr="005662BC">
              <w:rPr>
                <w:rFonts w:ascii="Calibri" w:hAnsi="Calibri"/>
                <w:b/>
                <w:sz w:val="16"/>
                <w:szCs w:val="16"/>
                <w:lang w:eastAsia="zh-CN"/>
              </w:rPr>
              <w:t xml:space="preserve">Activity 2.1: </w:t>
            </w:r>
            <w:r w:rsidRPr="005662BC">
              <w:rPr>
                <w:rFonts w:ascii="Calibri" w:hAnsi="Calibri"/>
                <w:sz w:val="16"/>
                <w:szCs w:val="16"/>
                <w:lang w:eastAsia="zh-CN"/>
              </w:rPr>
              <w:t>Strengthen Ghana’s climate change coordination  across national and sub-national levels</w:t>
            </w:r>
          </w:p>
        </w:tc>
        <w:tc>
          <w:tcPr>
            <w:tcW w:w="920" w:type="pct"/>
            <w:tcBorders>
              <w:top w:val="single" w:sz="12" w:space="0" w:color="auto"/>
              <w:left w:val="single" w:sz="6" w:space="0" w:color="auto"/>
              <w:bottom w:val="single" w:sz="12" w:space="0" w:color="auto"/>
              <w:right w:val="single" w:sz="6" w:space="0" w:color="auto"/>
            </w:tcBorders>
            <w:shd w:val="clear" w:color="auto" w:fill="auto"/>
          </w:tcPr>
          <w:p w14:paraId="3769645A" w:rsidR="00A75C53" w:rsidRPr="00776ED5" w:rsidRDefault="00A75C53" w:rsidP="00246E7C">
            <w:pPr>
              <w:rPr>
                <w:rFonts w:ascii="Calibri" w:hAnsi="Calibri"/>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government to reconstitute the N</w:t>
            </w:r>
            <w:r w:rsidRPr="007B3CB2">
              <w:rPr>
                <w:sz w:val="16"/>
                <w:szCs w:val="16"/>
                <w:lang w:eastAsia="zh-CN"/>
              </w:rPr>
              <w:t>CCC for effective coordination of climate finance and other sustainable development related activities</w:t>
            </w:r>
          </w:p>
        </w:tc>
        <w:tc>
          <w:tcPr>
            <w:tcW w:w="175"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93673B5"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53EDBA4C"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907919C" w:rsidR="00A75C53" w:rsidRPr="00776ED5" w:rsidRDefault="00A75C53" w:rsidP="00246E7C">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768FDFF7" w:rsidR="00A75C53" w:rsidRPr="00776ED5" w:rsidRDefault="00A75C53" w:rsidP="00246E7C">
            <w:pPr>
              <w:jc w:val="center"/>
              <w:rPr>
                <w:sz w:val="16"/>
                <w:szCs w:val="16"/>
                <w:lang w:eastAsia="zh-CN"/>
              </w:rPr>
            </w:pPr>
            <w:r>
              <w:rPr>
                <w:sz w:val="16"/>
                <w:szCs w:val="16"/>
                <w:lang w:eastAsia="zh-CN"/>
              </w:rPr>
              <w:t>x</w:t>
            </w:r>
          </w:p>
        </w:tc>
        <w:tc>
          <w:tcPr>
            <w:tcW w:w="45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302CBFBD" w:rsidR="00A75C53" w:rsidRPr="00776ED5" w:rsidRDefault="00EF7901"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5936832F" w:rsidR="00A75C53" w:rsidRPr="00776ED5" w:rsidRDefault="00684665" w:rsidP="00684665">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6" w:type="pct"/>
            <w:tcBorders>
              <w:top w:val="single" w:sz="12" w:space="0" w:color="auto"/>
              <w:left w:val="single" w:sz="6" w:space="0" w:color="auto"/>
              <w:bottom w:val="single" w:sz="12" w:space="0" w:color="auto"/>
              <w:right w:val="single" w:sz="12" w:space="0" w:color="auto"/>
            </w:tcBorders>
            <w:shd w:val="clear" w:color="auto" w:fill="auto"/>
            <w:noWrap/>
            <w:vAlign w:val="center"/>
          </w:tcPr>
          <w:p w14:paraId="65F8AA26" w:rsidR="00A75C53" w:rsidRPr="00776ED5" w:rsidRDefault="00EA3542" w:rsidP="00EA3542">
            <w:pPr>
              <w:rPr>
                <w:sz w:val="16"/>
                <w:szCs w:val="16"/>
                <w:lang w:eastAsia="zh-CN"/>
              </w:rPr>
            </w:pPr>
            <w:r>
              <w:rPr>
                <w:sz w:val="16"/>
                <w:szCs w:val="16"/>
                <w:lang w:eastAsia="zh-CN"/>
              </w:rPr>
              <w:t>9</w:t>
            </w:r>
            <w:r w:rsidR="00A75C53" w:rsidRPr="00776ED5">
              <w:rPr>
                <w:sz w:val="16"/>
                <w:szCs w:val="16"/>
                <w:lang w:eastAsia="zh-CN"/>
              </w:rPr>
              <w:t>,000</w:t>
            </w:r>
          </w:p>
        </w:tc>
      </w:tr>
      <w:tr w14:paraId="4A90B032" w:rsidR="00EE265C" w:rsidRPr="00776ED5" w:rsidTr="00CB35CC">
        <w:trPr>
          <w:trHeight w:val="417"/>
        </w:trPr>
        <w:tc>
          <w:tcPr>
            <w:tcW w:w="556" w:type="pct"/>
            <w:vMerge/>
            <w:tcBorders>
              <w:left w:val="single" w:sz="12" w:space="0" w:color="auto"/>
              <w:right w:val="single" w:sz="6" w:space="0" w:color="auto"/>
            </w:tcBorders>
            <w:shd w:val="clear" w:color="auto" w:fill="auto"/>
          </w:tcPr>
          <w:p w14:paraId="12BEB899" w:rsidR="00EE265C" w:rsidRPr="00776ED5" w:rsidRDefault="00EE265C" w:rsidP="00DD70E6">
            <w:pPr>
              <w:rPr>
                <w:b/>
                <w:sz w:val="16"/>
                <w:szCs w:val="16"/>
              </w:rPr>
            </w:pPr>
          </w:p>
        </w:tc>
        <w:tc>
          <w:tcPr>
            <w:tcW w:w="584"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34F44F3D" w:rsidR="00EE265C" w:rsidRPr="00776ED5" w:rsidRDefault="00EE265C" w:rsidP="00246E7C">
            <w:pPr>
              <w:pStyle w:val="Header"/>
              <w:jc w:val="left"/>
              <w:rPr>
                <w:rFonts w:asciiTheme="minorHAnsi" w:hAnsiTheme="minorHAnsi"/>
                <w:b/>
                <w:sz w:val="16"/>
                <w:szCs w:val="16"/>
              </w:rPr>
            </w:pPr>
          </w:p>
        </w:tc>
        <w:tc>
          <w:tcPr>
            <w:tcW w:w="920"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619318E3" w:rsidR="00EE265C" w:rsidRPr="00776ED5" w:rsidRDefault="00EE265C" w:rsidP="005A1745">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0C136BE" w:rsidR="00EE265C" w:rsidRDefault="00EE265C"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23000D2D" w:rsidR="00EE265C" w:rsidRDefault="00EE265C"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55210B57" w:rsidR="00EE265C" w:rsidRPr="00776ED5" w:rsidRDefault="00EE265C"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F003572" w:rsidR="00EE265C" w:rsidRPr="00776ED5" w:rsidRDefault="00EE265C"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11399BB8" w:rsidR="00EE265C" w:rsidRDefault="00EE265C" w:rsidP="0091178F">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tcPr>
          <w:p w14:paraId="2EA204A5" w:rsidR="00EE265C" w:rsidRPr="00776ED5" w:rsidRDefault="00C878B1" w:rsidP="00CB35CC">
            <w:pPr>
              <w:spacing w:after="0"/>
              <w:rPr>
                <w:rFonts w:cs="Arial"/>
                <w:color w:val="000000"/>
                <w:sz w:val="16"/>
                <w:szCs w:val="16"/>
                <w:lang w:eastAsia="zh-CN"/>
              </w:rPr>
            </w:pPr>
            <w:r>
              <w:rPr>
                <w:rFonts w:cs="Arial"/>
                <w:b/>
                <w:color w:val="000000"/>
                <w:sz w:val="16"/>
                <w:szCs w:val="16"/>
                <w:lang w:eastAsia="zh-CN"/>
              </w:rPr>
              <w:t>Subtotal Activity 2.1</w:t>
            </w:r>
          </w:p>
        </w:tc>
        <w:tc>
          <w:tcPr>
            <w:tcW w:w="556" w:type="pct"/>
            <w:tcBorders>
              <w:top w:val="single" w:sz="12" w:space="0" w:color="auto"/>
              <w:left w:val="single" w:sz="6" w:space="0" w:color="auto"/>
              <w:bottom w:val="single" w:sz="12" w:space="0" w:color="auto"/>
              <w:right w:val="single" w:sz="12" w:space="0" w:color="auto"/>
            </w:tcBorders>
            <w:shd w:val="clear" w:color="auto" w:fill="DBE5F1" w:themeFill="accent1" w:themeFillTint="33"/>
            <w:noWrap/>
            <w:vAlign w:val="center"/>
          </w:tcPr>
          <w:p w14:paraId="23B682DF" w:rsidR="00EE265C" w:rsidRPr="00EE265C" w:rsidRDefault="00EA3542" w:rsidP="00DD70E6">
            <w:pPr>
              <w:rPr>
                <w:b/>
                <w:sz w:val="16"/>
                <w:szCs w:val="16"/>
                <w:lang w:eastAsia="zh-CN"/>
              </w:rPr>
            </w:pPr>
            <w:r>
              <w:rPr>
                <w:b/>
                <w:sz w:val="16"/>
                <w:szCs w:val="16"/>
                <w:lang w:eastAsia="zh-CN"/>
              </w:rPr>
              <w:t>9</w:t>
            </w:r>
            <w:r w:rsidR="00EE265C" w:rsidRPr="00EE265C">
              <w:rPr>
                <w:b/>
                <w:sz w:val="16"/>
                <w:szCs w:val="16"/>
                <w:lang w:eastAsia="zh-CN"/>
              </w:rPr>
              <w:t>,000</w:t>
            </w:r>
          </w:p>
        </w:tc>
      </w:tr>
      <w:tr w14:paraId="7C9002AF" w:rsidR="00A75C53" w:rsidRPr="00776ED5" w:rsidTr="00EE265C">
        <w:trPr>
          <w:trHeight w:val="1203"/>
        </w:trPr>
        <w:tc>
          <w:tcPr>
            <w:tcW w:w="556" w:type="pct"/>
            <w:vMerge/>
            <w:tcBorders>
              <w:left w:val="single" w:sz="12" w:space="0" w:color="auto"/>
              <w:right w:val="single" w:sz="6" w:space="0" w:color="auto"/>
            </w:tcBorders>
            <w:shd w:val="clear" w:color="auto" w:fill="auto"/>
          </w:tcPr>
          <w:p w14:paraId="4F441936" w:rsidR="00A75C53" w:rsidRPr="00776ED5" w:rsidRDefault="00A75C53" w:rsidP="00DD70E6">
            <w:pPr>
              <w:rPr>
                <w:b/>
                <w:sz w:val="16"/>
                <w:szCs w:val="16"/>
              </w:rPr>
            </w:pPr>
          </w:p>
        </w:tc>
        <w:tc>
          <w:tcPr>
            <w:tcW w:w="584" w:type="pct"/>
            <w:vMerge w:val="restart"/>
            <w:tcBorders>
              <w:top w:val="single" w:sz="12" w:space="0" w:color="auto"/>
              <w:left w:val="single" w:sz="6" w:space="0" w:color="auto"/>
              <w:bottom w:val="single" w:sz="6" w:space="0" w:color="auto"/>
              <w:right w:val="single" w:sz="6" w:space="0" w:color="auto"/>
            </w:tcBorders>
          </w:tcPr>
          <w:p w14:paraId="57BF1101" w:rsidR="00A75C53" w:rsidRPr="00776ED5" w:rsidRDefault="00A75C53" w:rsidP="00246E7C">
            <w:pPr>
              <w:pStyle w:val="Header"/>
              <w:jc w:val="left"/>
              <w:rPr>
                <w:rFonts w:ascii="Calibri" w:hAnsi="Calibri"/>
                <w:b/>
                <w:sz w:val="16"/>
                <w:szCs w:val="16"/>
                <w:lang w:eastAsia="zh-CN"/>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201C801B" w:rsidR="00A75C53" w:rsidRPr="00776ED5" w:rsidRDefault="00A75C53" w:rsidP="005A1745">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6134070"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69F6A78"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C6F7A29" w:rsidR="00A75C53" w:rsidRPr="00776ED5" w:rsidRDefault="00A75C53" w:rsidP="00246E7C">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CB12CC6" w:rsidR="00A75C53" w:rsidRPr="00776ED5" w:rsidRDefault="00A75C53" w:rsidP="00246E7C">
            <w:pPr>
              <w:jc w:val="center"/>
              <w:rPr>
                <w:sz w:val="16"/>
                <w:szCs w:val="16"/>
                <w:lang w:eastAsia="zh-CN"/>
              </w:rPr>
            </w:pP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1505C5A" w:rsidR="00A75C53" w:rsidRPr="00776ED5" w:rsidRDefault="0091178F" w:rsidP="0091178F">
            <w:pPr>
              <w:jc w:val="center"/>
              <w:rPr>
                <w:sz w:val="16"/>
                <w:szCs w:val="16"/>
                <w:lang w:eastAsia="zh-CN"/>
              </w:rPr>
            </w:pPr>
            <w:r>
              <w:rPr>
                <w:sz w:val="16"/>
                <w:szCs w:val="16"/>
                <w:lang w:eastAsia="zh-CN"/>
              </w:rPr>
              <w:t>UNDP/ NDPC</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D33D8C6"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7DD1AEC6" w:rsidR="00A75C53" w:rsidRDefault="00F749A6" w:rsidP="00DD70E6">
            <w:pPr>
              <w:rPr>
                <w:sz w:val="16"/>
                <w:szCs w:val="16"/>
                <w:lang w:eastAsia="zh-CN"/>
              </w:rPr>
            </w:pPr>
            <w:r>
              <w:rPr>
                <w:rFonts w:hint="eastAsia"/>
                <w:sz w:val="16"/>
                <w:szCs w:val="16"/>
                <w:lang w:eastAsia="ko-KR"/>
              </w:rPr>
              <w:t>6</w:t>
            </w:r>
            <w:r w:rsidR="00A75C53">
              <w:rPr>
                <w:sz w:val="16"/>
                <w:szCs w:val="16"/>
                <w:lang w:eastAsia="zh-CN"/>
              </w:rPr>
              <w:t>,000</w:t>
            </w:r>
          </w:p>
        </w:tc>
      </w:tr>
      <w:tr w14:paraId="453D20AE" w:rsidR="00A75C53" w:rsidRPr="00776ED5" w:rsidTr="00626892">
        <w:trPr>
          <w:trHeight w:val="885"/>
        </w:trPr>
        <w:tc>
          <w:tcPr>
            <w:tcW w:w="556" w:type="pct"/>
            <w:vMerge/>
            <w:tcBorders>
              <w:left w:val="single" w:sz="12" w:space="0" w:color="auto"/>
              <w:right w:val="single" w:sz="6" w:space="0" w:color="auto"/>
            </w:tcBorders>
            <w:shd w:val="clear" w:color="auto" w:fill="auto"/>
          </w:tcPr>
          <w:p w14:paraId="447DEEA5" w:rsidR="00A75C53" w:rsidRPr="00776ED5" w:rsidRDefault="00A75C53" w:rsidP="00DD70E6">
            <w:pPr>
              <w:rPr>
                <w:b/>
                <w:sz w:val="16"/>
                <w:szCs w:val="16"/>
              </w:rPr>
            </w:pPr>
          </w:p>
        </w:tc>
        <w:tc>
          <w:tcPr>
            <w:tcW w:w="584" w:type="pct"/>
            <w:vMerge/>
            <w:tcBorders>
              <w:top w:val="single" w:sz="6" w:space="0" w:color="auto"/>
              <w:left w:val="single" w:sz="6" w:space="0" w:color="auto"/>
              <w:bottom w:val="single" w:sz="6" w:space="0" w:color="auto"/>
              <w:right w:val="single" w:sz="6" w:space="0" w:color="auto"/>
            </w:tcBorders>
          </w:tcPr>
          <w:p w14:paraId="19E2BD87" w:rsidR="00A75C53" w:rsidRPr="00776ED5" w:rsidRDefault="00A75C53" w:rsidP="00246E7C">
            <w:pPr>
              <w:pStyle w:val="Header"/>
              <w:jc w:val="left"/>
              <w:rPr>
                <w:rFonts w:ascii="Calibri" w:hAnsi="Calibri"/>
                <w:b/>
                <w:sz w:val="16"/>
                <w:szCs w:val="16"/>
                <w:lang w:eastAsia="zh-CN"/>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261206B3" w:rsidR="00A75C53" w:rsidRPr="00776ED5" w:rsidRDefault="00A75C53" w:rsidP="005A1745">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pport the NCCC for its enhanced coordination on climate planning and budgeting process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9889EFC"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C9791A6"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2881C94" w:rsidR="00A75C53" w:rsidRPr="00776ED5" w:rsidRDefault="00A75C53" w:rsidP="00246E7C">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7A796D8" w:rsidR="00A75C53" w:rsidRPr="00776ED5" w:rsidRDefault="00A75C53" w:rsidP="00246E7C">
            <w:pPr>
              <w:jc w:val="center"/>
              <w:rPr>
                <w:sz w:val="16"/>
                <w:szCs w:val="16"/>
                <w:lang w:eastAsia="zh-CN"/>
              </w:rPr>
            </w:pP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ECB4FD"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177D53B"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59EEA3F3" w:rsidR="00A75C53" w:rsidRDefault="00EA3542" w:rsidP="00DD70E6">
            <w:pPr>
              <w:rPr>
                <w:sz w:val="16"/>
                <w:szCs w:val="16"/>
                <w:lang w:eastAsia="zh-CN"/>
              </w:rPr>
            </w:pPr>
            <w:r>
              <w:rPr>
                <w:sz w:val="16"/>
                <w:szCs w:val="16"/>
                <w:lang w:eastAsia="zh-CN"/>
              </w:rPr>
              <w:t>11</w:t>
            </w:r>
            <w:r w:rsidR="00A75C53">
              <w:rPr>
                <w:sz w:val="16"/>
                <w:szCs w:val="16"/>
                <w:lang w:eastAsia="zh-CN"/>
              </w:rPr>
              <w:t>,000</w:t>
            </w:r>
          </w:p>
        </w:tc>
      </w:tr>
      <w:tr w14:paraId="17440E6F" w:rsidR="00A75C53" w:rsidRPr="00776ED5" w:rsidTr="00626892">
        <w:trPr>
          <w:trHeight w:val="975"/>
        </w:trPr>
        <w:tc>
          <w:tcPr>
            <w:tcW w:w="556" w:type="pct"/>
            <w:vMerge/>
            <w:tcBorders>
              <w:left w:val="single" w:sz="12" w:space="0" w:color="auto"/>
              <w:right w:val="single" w:sz="6" w:space="0" w:color="auto"/>
            </w:tcBorders>
            <w:shd w:val="clear" w:color="auto" w:fill="auto"/>
          </w:tcPr>
          <w:p w14:paraId="230EE065" w:rsidR="00A75C53" w:rsidRPr="00776ED5" w:rsidRDefault="00A75C53" w:rsidP="00DD70E6">
            <w:pPr>
              <w:rPr>
                <w:b/>
                <w:sz w:val="16"/>
                <w:szCs w:val="16"/>
              </w:rPr>
            </w:pPr>
          </w:p>
        </w:tc>
        <w:tc>
          <w:tcPr>
            <w:tcW w:w="584" w:type="pct"/>
            <w:vMerge/>
            <w:tcBorders>
              <w:top w:val="single" w:sz="6" w:space="0" w:color="auto"/>
              <w:left w:val="single" w:sz="6" w:space="0" w:color="auto"/>
              <w:bottom w:val="single" w:sz="12" w:space="0" w:color="auto"/>
              <w:right w:val="single" w:sz="6" w:space="0" w:color="auto"/>
            </w:tcBorders>
          </w:tcPr>
          <w:p w14:paraId="5247E5F7" w:rsidR="00A75C53" w:rsidRPr="00776ED5" w:rsidRDefault="00A75C53" w:rsidP="00246E7C">
            <w:pPr>
              <w:pStyle w:val="Header"/>
              <w:jc w:val="left"/>
              <w:rPr>
                <w:rFonts w:ascii="Calibri" w:hAnsi="Calibri"/>
                <w:b/>
                <w:sz w:val="16"/>
                <w:szCs w:val="16"/>
                <w:lang w:eastAsia="zh-CN"/>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517A0FE7" w:rsidR="00A75C53" w:rsidRPr="00776ED5" w:rsidRDefault="00A75C53" w:rsidP="005A1745">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E4982D9"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2D3B07C"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51070D3" w:rsidR="00A75C53" w:rsidRPr="00776ED5" w:rsidRDefault="00A75C53"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088F74F" w:rsidR="00A75C53" w:rsidRPr="00776ED5" w:rsidRDefault="00A75C53"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C235E74"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2F4FBAB"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0E5159C7" w:rsidR="00A75C53" w:rsidRDefault="00A75C53" w:rsidP="00DD70E6">
            <w:pPr>
              <w:rPr>
                <w:sz w:val="16"/>
                <w:szCs w:val="16"/>
                <w:lang w:eastAsia="zh-CN"/>
              </w:rPr>
            </w:pPr>
            <w:r>
              <w:rPr>
                <w:sz w:val="16"/>
                <w:szCs w:val="16"/>
                <w:lang w:eastAsia="zh-CN"/>
              </w:rPr>
              <w:t>5,000</w:t>
            </w:r>
          </w:p>
        </w:tc>
      </w:tr>
      <w:tr w14:paraId="287A4E1C" w:rsidR="00787FBD" w:rsidRPr="00776ED5" w:rsidTr="00787FBD">
        <w:trPr>
          <w:trHeight w:val="465"/>
        </w:trPr>
        <w:tc>
          <w:tcPr>
            <w:tcW w:w="556" w:type="pct"/>
            <w:vMerge/>
            <w:tcBorders>
              <w:left w:val="single" w:sz="12" w:space="0" w:color="auto"/>
              <w:right w:val="single" w:sz="6" w:space="0" w:color="auto"/>
            </w:tcBorders>
            <w:shd w:val="clear" w:color="auto" w:fill="auto"/>
          </w:tcPr>
          <w:p w14:paraId="6A014390" w:rsidR="00787FBD" w:rsidRPr="00776ED5" w:rsidRDefault="00787FBD" w:rsidP="00DD70E6">
            <w:pPr>
              <w:rPr>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3A10940B" w:rsidR="00787FBD" w:rsidRPr="00776ED5" w:rsidRDefault="00787FBD" w:rsidP="00246E7C">
            <w:pPr>
              <w:pStyle w:val="Header"/>
              <w:jc w:val="left"/>
              <w:rPr>
                <w:rFonts w:ascii="Calibri" w:hAnsi="Calibri"/>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5FAA5358" w:rsidR="00787FBD" w:rsidRPr="00776ED5" w:rsidRDefault="00787FBD" w:rsidP="00246E7C">
            <w:pPr>
              <w:rPr>
                <w:rFonts w:ascii="Calibri" w:hAnsi="Calibri"/>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919F399" w:rsidR="00787FBD" w:rsidRPr="00776ED5" w:rsidRDefault="00787FBD"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DDA79DB" w:rsidR="00787FBD" w:rsidRDefault="00787FBD"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52682723" w:rsidR="00787FBD" w:rsidRPr="00776ED5" w:rsidRDefault="00787FBD"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1A2065CE" w:rsidR="00787FBD" w:rsidRPr="00776ED5" w:rsidRDefault="00787FBD"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337B92F6" w:rsidR="00787FBD" w:rsidRDefault="00787FBD"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tcPr>
          <w:p w14:paraId="37E626D5" w:rsidR="00787FBD" w:rsidRPr="00776ED5" w:rsidRDefault="00787FBD" w:rsidP="00787FBD">
            <w:pPr>
              <w:spacing w:after="0"/>
              <w:rPr>
                <w:rFonts w:cs="Arial"/>
                <w:color w:val="000000"/>
                <w:sz w:val="16"/>
                <w:szCs w:val="16"/>
                <w:lang w:eastAsia="zh-CN"/>
              </w:rPr>
            </w:pPr>
            <w:r>
              <w:rPr>
                <w:rFonts w:cs="Arial"/>
                <w:b/>
                <w:color w:val="000000"/>
                <w:sz w:val="16"/>
                <w:szCs w:val="16"/>
                <w:lang w:eastAsia="zh-CN"/>
              </w:rPr>
              <w:t>Subtotal Activity 2.3</w:t>
            </w:r>
          </w:p>
        </w:tc>
        <w:tc>
          <w:tcPr>
            <w:tcW w:w="556" w:type="pct"/>
            <w:tcBorders>
              <w:top w:val="single" w:sz="12" w:space="0" w:color="auto"/>
              <w:left w:val="single" w:sz="6" w:space="0" w:color="auto"/>
              <w:bottom w:val="single" w:sz="12" w:space="0" w:color="auto"/>
              <w:right w:val="single" w:sz="12" w:space="0" w:color="auto"/>
            </w:tcBorders>
            <w:shd w:val="clear" w:color="auto" w:fill="DBE5F1" w:themeFill="accent1" w:themeFillTint="33"/>
            <w:noWrap/>
            <w:vAlign w:val="center"/>
          </w:tcPr>
          <w:p w14:paraId="08C4D160" w:rsidR="00787FBD" w:rsidRPr="00EE265C" w:rsidRDefault="00EA3542" w:rsidP="00F749A6">
            <w:pPr>
              <w:rPr>
                <w:b/>
                <w:sz w:val="16"/>
                <w:szCs w:val="16"/>
                <w:lang w:eastAsia="zh-CN"/>
              </w:rPr>
            </w:pPr>
            <w:r>
              <w:rPr>
                <w:b/>
                <w:sz w:val="16"/>
                <w:szCs w:val="16"/>
                <w:lang w:eastAsia="zh-CN"/>
              </w:rPr>
              <w:t>2</w:t>
            </w:r>
            <w:r w:rsidR="00F749A6">
              <w:rPr>
                <w:rFonts w:hint="eastAsia"/>
                <w:b/>
                <w:sz w:val="16"/>
                <w:szCs w:val="16"/>
                <w:lang w:eastAsia="ko-KR"/>
              </w:rPr>
              <w:t>2</w:t>
            </w:r>
            <w:r w:rsidR="00EE265C" w:rsidRPr="00EE265C">
              <w:rPr>
                <w:b/>
                <w:sz w:val="16"/>
                <w:szCs w:val="16"/>
                <w:lang w:eastAsia="zh-CN"/>
              </w:rPr>
              <w:t>,000</w:t>
            </w:r>
          </w:p>
        </w:tc>
      </w:tr>
      <w:tr w14:paraId="4CBF016B" w:rsidR="00A75C53" w:rsidRPr="00776ED5" w:rsidTr="00626892">
        <w:trPr>
          <w:trHeight w:val="1095"/>
        </w:trPr>
        <w:tc>
          <w:tcPr>
            <w:tcW w:w="556" w:type="pct"/>
            <w:vMerge/>
            <w:tcBorders>
              <w:left w:val="single" w:sz="12" w:space="0" w:color="auto"/>
              <w:right w:val="single" w:sz="6" w:space="0" w:color="auto"/>
            </w:tcBorders>
            <w:shd w:val="clear" w:color="auto" w:fill="auto"/>
          </w:tcPr>
          <w:p w14:paraId="4D8197EA" w:rsidR="00A75C53" w:rsidRPr="00776ED5" w:rsidRDefault="00A75C53" w:rsidP="00DD70E6">
            <w:pPr>
              <w:rPr>
                <w:sz w:val="16"/>
                <w:szCs w:val="16"/>
                <w:lang w:eastAsia="zh-CN"/>
              </w:rPr>
            </w:pPr>
          </w:p>
        </w:tc>
        <w:tc>
          <w:tcPr>
            <w:tcW w:w="584" w:type="pct"/>
            <w:vMerge w:val="restart"/>
            <w:tcBorders>
              <w:top w:val="single" w:sz="12" w:space="0" w:color="auto"/>
              <w:left w:val="single" w:sz="6" w:space="0" w:color="auto"/>
              <w:bottom w:val="nil"/>
              <w:right w:val="single" w:sz="6" w:space="0" w:color="auto"/>
            </w:tcBorders>
          </w:tcPr>
          <w:p w14:paraId="70766097" w:rsidR="00A75C53" w:rsidRPr="00776ED5" w:rsidRDefault="00A75C53" w:rsidP="00246E7C">
            <w:pPr>
              <w:pStyle w:val="Header"/>
              <w:jc w:val="left"/>
              <w:rPr>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w:t>
            </w:r>
            <w:r w:rsidRPr="00C175F6">
              <w:rPr>
                <w:rFonts w:ascii="Calibri" w:hAnsi="Calibri"/>
                <w:sz w:val="16"/>
                <w:szCs w:val="16"/>
                <w:lang w:eastAsia="zh-CN"/>
              </w:rPr>
              <w:t>Increase stakeholder access to information and knowledge products on climate change</w:t>
            </w:r>
          </w:p>
        </w:tc>
        <w:tc>
          <w:tcPr>
            <w:tcW w:w="920" w:type="pct"/>
            <w:tcBorders>
              <w:top w:val="single" w:sz="12" w:space="0" w:color="auto"/>
              <w:left w:val="single" w:sz="6" w:space="0" w:color="auto"/>
              <w:bottom w:val="single" w:sz="4" w:space="0" w:color="auto"/>
              <w:right w:val="single" w:sz="6" w:space="0" w:color="auto"/>
            </w:tcBorders>
            <w:shd w:val="clear" w:color="auto" w:fill="auto"/>
          </w:tcPr>
          <w:p w14:paraId="47B05B5C" w:rsidR="00A75C53" w:rsidRPr="00776ED5" w:rsidRDefault="00A75C53" w:rsidP="00246E7C">
            <w:pPr>
              <w:rPr>
                <w:sz w:val="16"/>
                <w:szCs w:val="16"/>
                <w:lang w:eastAsia="en-GB"/>
              </w:rPr>
            </w:pPr>
            <w:r w:rsidRPr="00776ED5">
              <w:rPr>
                <w:rFonts w:ascii="Calibri" w:hAnsi="Calibri"/>
                <w:sz w:val="16"/>
                <w:szCs w:val="16"/>
                <w:lang w:eastAsia="zh-CN"/>
              </w:rPr>
              <w:t xml:space="preserve">Action 2.4.1: </w:t>
            </w:r>
            <w:r w:rsidRPr="00C175F6">
              <w:rPr>
                <w:rFonts w:ascii="Calibri" w:hAnsi="Calibri"/>
                <w:sz w:val="16"/>
                <w:szCs w:val="16"/>
                <w:lang w:eastAsia="zh-CN"/>
              </w:rPr>
              <w:t>Strengthen the Climate Change Data Hub for collecting baseline inventory data</w:t>
            </w:r>
          </w:p>
        </w:tc>
        <w:tc>
          <w:tcPr>
            <w:tcW w:w="17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AAF300B"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9776E30"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88979B1" w:rsidR="00A75C53" w:rsidRPr="00776ED5" w:rsidRDefault="00A75C53" w:rsidP="00246E7C">
            <w:pPr>
              <w:jc w:val="center"/>
              <w:rPr>
                <w:sz w:val="16"/>
                <w:szCs w:val="16"/>
                <w:lang w:eastAsia="zh-CN"/>
              </w:rPr>
            </w:pPr>
            <w:r w:rsidRPr="00776ED5">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C7818DE" w:rsidR="00A75C53" w:rsidRPr="00776ED5" w:rsidRDefault="00A75C53" w:rsidP="00246E7C">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99204DF"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DB54FA8" w:rsidR="00A75C53" w:rsidRPr="00776ED5" w:rsidRDefault="00626892" w:rsidP="00DD70E6">
            <w:pPr>
              <w:spacing w:after="0"/>
              <w:rPr>
                <w:rFonts w:cs="Arial"/>
                <w:color w:val="000000"/>
                <w:sz w:val="16"/>
                <w:szCs w:val="16"/>
                <w:lang w:eastAsia="zh-CN"/>
              </w:rPr>
            </w:pPr>
            <w:r w:rsidRPr="00776ED5">
              <w:rPr>
                <w:sz w:val="16"/>
                <w:szCs w:val="16"/>
                <w:lang w:eastAsia="zh-CN"/>
              </w:rPr>
              <w:t>Consultant</w:t>
            </w:r>
          </w:p>
        </w:tc>
        <w:tc>
          <w:tcPr>
            <w:tcW w:w="556"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23EADA3" w:rsidR="00A75C53" w:rsidRPr="00776ED5" w:rsidRDefault="00A75C53" w:rsidP="00DD70E6">
            <w:pPr>
              <w:rPr>
                <w:sz w:val="16"/>
                <w:szCs w:val="16"/>
                <w:lang w:eastAsia="zh-CN"/>
              </w:rPr>
            </w:pPr>
            <w:r>
              <w:rPr>
                <w:sz w:val="16"/>
                <w:szCs w:val="16"/>
                <w:lang w:eastAsia="zh-CN"/>
              </w:rPr>
              <w:t>7,000</w:t>
            </w:r>
          </w:p>
        </w:tc>
      </w:tr>
      <w:tr w14:paraId="22A15EBC" w:rsidR="00A75C53" w:rsidRPr="00776ED5" w:rsidTr="00626892">
        <w:trPr>
          <w:trHeight w:val="1250"/>
        </w:trPr>
        <w:tc>
          <w:tcPr>
            <w:tcW w:w="556" w:type="pct"/>
            <w:vMerge/>
            <w:tcBorders>
              <w:left w:val="single" w:sz="12" w:space="0" w:color="auto"/>
              <w:right w:val="single" w:sz="6" w:space="0" w:color="auto"/>
            </w:tcBorders>
            <w:shd w:val="clear" w:color="auto" w:fill="auto"/>
            <w:vAlign w:val="center"/>
          </w:tcPr>
          <w:p w14:paraId="38000AC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34B0309C" w:rsidR="00A75C53" w:rsidRPr="00776ED5" w:rsidRDefault="00A75C53" w:rsidP="00246E7C">
            <w:pPr>
              <w:pStyle w:val="Header"/>
              <w:jc w:val="left"/>
              <w:rPr>
                <w:rFonts w:ascii="Calibri" w:hAnsi="Calibri"/>
                <w:b/>
                <w:sz w:val="16"/>
                <w:szCs w:val="16"/>
                <w:lang w:eastAsia="zh-CN"/>
              </w:rPr>
            </w:pPr>
          </w:p>
        </w:tc>
        <w:tc>
          <w:tcPr>
            <w:tcW w:w="920" w:type="pct"/>
            <w:tcBorders>
              <w:top w:val="single" w:sz="4" w:space="0" w:color="auto"/>
              <w:left w:val="single" w:sz="6" w:space="0" w:color="auto"/>
              <w:bottom w:val="single" w:sz="4" w:space="0" w:color="auto"/>
              <w:right w:val="single" w:sz="6" w:space="0" w:color="auto"/>
            </w:tcBorders>
            <w:shd w:val="clear" w:color="auto" w:fill="auto"/>
          </w:tcPr>
          <w:p w14:paraId="4DD49A23" w:rsidR="00A75C53" w:rsidRPr="00776ED5" w:rsidRDefault="00A75C53" w:rsidP="00246E7C">
            <w:pPr>
              <w:rPr>
                <w:rFonts w:ascii="Calibri" w:hAnsi="Calibri"/>
                <w:sz w:val="16"/>
                <w:szCs w:val="16"/>
                <w:lang w:eastAsia="zh-CN"/>
              </w:rPr>
            </w:pPr>
            <w:r w:rsidRPr="00776ED5">
              <w:rPr>
                <w:rFonts w:ascii="Calibri" w:hAnsi="Calibri"/>
                <w:sz w:val="16"/>
                <w:szCs w:val="16"/>
                <w:lang w:eastAsia="zh-CN"/>
              </w:rPr>
              <w:t xml:space="preserve">Action 2.4.2: </w:t>
            </w:r>
            <w:r w:rsidRPr="00C175F6">
              <w:rPr>
                <w:rFonts w:ascii="Calibri" w:hAnsi="Calibri"/>
                <w:sz w:val="16"/>
                <w:szCs w:val="16"/>
                <w:lang w:eastAsia="zh-CN"/>
              </w:rPr>
              <w:t>Compile policies, regulations, other relevant documents and knowledge products for public posting and targeted audience</w:t>
            </w:r>
          </w:p>
        </w:tc>
        <w:tc>
          <w:tcPr>
            <w:tcW w:w="17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4993089"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855E79F"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99BC9AC" w:rsidR="00A75C53" w:rsidRPr="00776ED5" w:rsidRDefault="00A75C53" w:rsidP="00246E7C">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7A0BBF3" w:rsidR="00A75C53" w:rsidRPr="00776ED5" w:rsidRDefault="00A75C53" w:rsidP="00246E7C">
            <w:pPr>
              <w:jc w:val="center"/>
              <w:rPr>
                <w:sz w:val="16"/>
                <w:szCs w:val="16"/>
                <w:lang w:eastAsia="zh-CN"/>
              </w:rPr>
            </w:pPr>
          </w:p>
        </w:tc>
        <w:tc>
          <w:tcPr>
            <w:tcW w:w="45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0C7650A"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1107A51" w:rsidR="00A75C53" w:rsidRPr="00776ED5" w:rsidRDefault="00A75C53" w:rsidP="00246E7C">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ADCB31B" w:rsidR="00A75C53" w:rsidRPr="00776ED5" w:rsidRDefault="00A75C53" w:rsidP="00246E7C">
            <w:pPr>
              <w:rPr>
                <w:sz w:val="16"/>
                <w:szCs w:val="16"/>
                <w:lang w:eastAsia="zh-CN"/>
              </w:rPr>
            </w:pPr>
            <w:r w:rsidRPr="00776ED5">
              <w:rPr>
                <w:sz w:val="16"/>
                <w:szCs w:val="16"/>
                <w:lang w:eastAsia="zh-CN"/>
              </w:rPr>
              <w:t>5,250</w:t>
            </w:r>
          </w:p>
        </w:tc>
      </w:tr>
      <w:tr w14:paraId="36EBC6E7" w:rsidR="00A75C53" w:rsidRPr="00776ED5" w:rsidTr="00227FCA">
        <w:trPr>
          <w:trHeight w:val="548"/>
        </w:trPr>
        <w:tc>
          <w:tcPr>
            <w:tcW w:w="556" w:type="pct"/>
            <w:vMerge/>
            <w:tcBorders>
              <w:left w:val="single" w:sz="12" w:space="0" w:color="auto"/>
              <w:right w:val="single" w:sz="6" w:space="0" w:color="auto"/>
            </w:tcBorders>
            <w:shd w:val="clear" w:color="auto" w:fill="auto"/>
            <w:vAlign w:val="center"/>
          </w:tcPr>
          <w:p w14:paraId="1C03A089"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2FE179F6" w:rsidR="00A75C53" w:rsidRPr="00776ED5" w:rsidRDefault="00A75C53" w:rsidP="00246E7C">
            <w:pPr>
              <w:pStyle w:val="Header"/>
              <w:jc w:val="left"/>
              <w:rPr>
                <w:rFonts w:ascii="Calibri" w:hAnsi="Calibri"/>
                <w:b/>
                <w:sz w:val="16"/>
                <w:szCs w:val="16"/>
                <w:lang w:eastAsia="zh-CN"/>
              </w:rPr>
            </w:pPr>
          </w:p>
        </w:tc>
        <w:tc>
          <w:tcPr>
            <w:tcW w:w="920" w:type="pct"/>
            <w:vMerge w:val="restart"/>
            <w:tcBorders>
              <w:top w:val="single" w:sz="4" w:space="0" w:color="auto"/>
              <w:left w:val="single" w:sz="6" w:space="0" w:color="auto"/>
              <w:right w:val="single" w:sz="6" w:space="0" w:color="auto"/>
            </w:tcBorders>
            <w:shd w:val="clear" w:color="auto" w:fill="auto"/>
          </w:tcPr>
          <w:p w14:paraId="6C0172A7" w:rsidR="00A75C53" w:rsidRPr="00776ED5" w:rsidRDefault="00A75C53" w:rsidP="00246E7C">
            <w:pPr>
              <w:rPr>
                <w:rFonts w:ascii="Calibri" w:hAnsi="Calibri"/>
                <w:sz w:val="16"/>
                <w:szCs w:val="16"/>
                <w:lang w:eastAsia="zh-CN"/>
              </w:rPr>
            </w:pPr>
            <w:r w:rsidRPr="00776ED5">
              <w:rPr>
                <w:rFonts w:ascii="Calibri" w:hAnsi="Calibri"/>
                <w:sz w:val="16"/>
                <w:szCs w:val="16"/>
                <w:lang w:eastAsia="zh-CN"/>
              </w:rPr>
              <w:t xml:space="preserve">Action 2.4.3: </w:t>
            </w:r>
            <w:r w:rsidRPr="00C175F6">
              <w:rPr>
                <w:rFonts w:ascii="Calibri" w:hAnsi="Calibri"/>
                <w:sz w:val="16"/>
                <w:szCs w:val="16"/>
                <w:lang w:eastAsia="zh-CN"/>
              </w:rPr>
              <w:t>Upgrade online systems to support the creation and implementation of the pipeline of bankable projects</w:t>
            </w:r>
          </w:p>
        </w:tc>
        <w:tc>
          <w:tcPr>
            <w:tcW w:w="175" w:type="pct"/>
            <w:vMerge w:val="restart"/>
            <w:tcBorders>
              <w:top w:val="single" w:sz="4" w:space="0" w:color="auto"/>
              <w:left w:val="single" w:sz="6" w:space="0" w:color="auto"/>
              <w:right w:val="single" w:sz="6" w:space="0" w:color="auto"/>
            </w:tcBorders>
            <w:shd w:val="clear" w:color="auto" w:fill="auto"/>
            <w:noWrap/>
            <w:vAlign w:val="center"/>
          </w:tcPr>
          <w:p w14:paraId="79DE4BA3" w:rsidR="00A75C53" w:rsidRPr="00776ED5" w:rsidRDefault="00A75C53" w:rsidP="00246E7C">
            <w:pPr>
              <w:jc w:val="center"/>
              <w:rPr>
                <w:sz w:val="16"/>
                <w:szCs w:val="16"/>
                <w:lang w:eastAsia="zh-CN"/>
              </w:rPr>
            </w:pPr>
            <w:r w:rsidRPr="00776ED5">
              <w:rPr>
                <w:sz w:val="16"/>
                <w:szCs w:val="16"/>
                <w:lang w:eastAsia="zh-CN"/>
              </w:rPr>
              <w:t>x</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337D9E0C" w:rsidR="00A75C53" w:rsidRPr="00776ED5" w:rsidRDefault="00A75C53" w:rsidP="00246E7C">
            <w:pPr>
              <w:jc w:val="center"/>
              <w:rPr>
                <w:sz w:val="16"/>
                <w:szCs w:val="16"/>
                <w:lang w:eastAsia="zh-CN"/>
              </w:rPr>
            </w:pPr>
            <w:r w:rsidRPr="00776ED5">
              <w:rPr>
                <w:sz w:val="16"/>
                <w:szCs w:val="16"/>
                <w:lang w:eastAsia="zh-CN"/>
              </w:rPr>
              <w:t>x</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54ADA2B8" w:rsidR="00A75C53" w:rsidRPr="00776ED5" w:rsidRDefault="00A75C53" w:rsidP="00246E7C">
            <w:pPr>
              <w:jc w:val="center"/>
              <w:rPr>
                <w:sz w:val="16"/>
                <w:szCs w:val="16"/>
                <w:lang w:eastAsia="zh-CN"/>
              </w:rPr>
            </w:pPr>
            <w:r w:rsidRPr="00776ED5">
              <w:rPr>
                <w:sz w:val="16"/>
                <w:szCs w:val="16"/>
                <w:lang w:eastAsia="zh-CN"/>
              </w:rPr>
              <w:t>x</w:t>
            </w:r>
          </w:p>
        </w:tc>
        <w:tc>
          <w:tcPr>
            <w:tcW w:w="176" w:type="pct"/>
            <w:vMerge w:val="restart"/>
            <w:tcBorders>
              <w:top w:val="single" w:sz="4" w:space="0" w:color="auto"/>
              <w:left w:val="single" w:sz="6" w:space="0" w:color="auto"/>
              <w:right w:val="single" w:sz="6" w:space="0" w:color="auto"/>
            </w:tcBorders>
            <w:shd w:val="clear" w:color="auto" w:fill="auto"/>
            <w:noWrap/>
            <w:vAlign w:val="center"/>
          </w:tcPr>
          <w:p w14:paraId="153F6FB5" w:rsidR="00A75C53" w:rsidRPr="00776ED5" w:rsidRDefault="00A75C53" w:rsidP="00246E7C">
            <w:pPr>
              <w:jc w:val="center"/>
              <w:rPr>
                <w:sz w:val="16"/>
                <w:szCs w:val="16"/>
                <w:lang w:eastAsia="zh-CN"/>
              </w:rPr>
            </w:pPr>
            <w:r w:rsidRPr="00776ED5">
              <w:rPr>
                <w:sz w:val="16"/>
                <w:szCs w:val="16"/>
                <w:lang w:eastAsia="zh-CN"/>
              </w:rPr>
              <w:t>x</w:t>
            </w:r>
          </w:p>
        </w:tc>
        <w:tc>
          <w:tcPr>
            <w:tcW w:w="454" w:type="pct"/>
            <w:vMerge w:val="restart"/>
            <w:tcBorders>
              <w:top w:val="single" w:sz="4" w:space="0" w:color="auto"/>
              <w:left w:val="single" w:sz="6" w:space="0" w:color="auto"/>
              <w:right w:val="single" w:sz="6" w:space="0" w:color="auto"/>
            </w:tcBorders>
            <w:shd w:val="clear" w:color="auto" w:fill="auto"/>
            <w:noWrap/>
            <w:vAlign w:val="center"/>
          </w:tcPr>
          <w:p w14:paraId="66CC4F2E"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DFC4245" w:rsidR="00A75C53" w:rsidRPr="00776ED5" w:rsidRDefault="00A75C53" w:rsidP="00246E7C">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2087D1E" w:rsidR="00A75C53" w:rsidRPr="006B7BD5" w:rsidRDefault="00A75C53" w:rsidP="00246E7C">
            <w:pPr>
              <w:rPr>
                <w:sz w:val="16"/>
                <w:szCs w:val="16"/>
                <w:highlight w:val="yellow"/>
                <w:lang w:eastAsia="zh-CN"/>
              </w:rPr>
            </w:pPr>
            <w:r w:rsidRPr="00626892">
              <w:rPr>
                <w:sz w:val="16"/>
                <w:szCs w:val="16"/>
                <w:lang w:eastAsia="zh-CN"/>
              </w:rPr>
              <w:t>3,500</w:t>
            </w:r>
          </w:p>
        </w:tc>
      </w:tr>
      <w:tr w14:paraId="0E7F3D0F" w:rsidR="00A75C53" w:rsidRPr="00776ED5" w:rsidTr="00227FCA">
        <w:trPr>
          <w:trHeight w:val="530"/>
        </w:trPr>
        <w:tc>
          <w:tcPr>
            <w:tcW w:w="556" w:type="pct"/>
            <w:vMerge/>
            <w:tcBorders>
              <w:left w:val="single" w:sz="12" w:space="0" w:color="auto"/>
              <w:right w:val="single" w:sz="6" w:space="0" w:color="auto"/>
            </w:tcBorders>
            <w:shd w:val="clear" w:color="auto" w:fill="auto"/>
            <w:vAlign w:val="center"/>
          </w:tcPr>
          <w:p w14:paraId="564FDEF9"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04C64E0D" w:rsidR="00A75C53" w:rsidRPr="00776ED5" w:rsidRDefault="00A75C53" w:rsidP="00246E7C">
            <w:pPr>
              <w:pStyle w:val="Header"/>
              <w:jc w:val="left"/>
              <w:rPr>
                <w:rFonts w:ascii="Calibri" w:hAnsi="Calibri"/>
                <w:b/>
                <w:sz w:val="16"/>
                <w:szCs w:val="16"/>
                <w:lang w:eastAsia="zh-CN"/>
              </w:rPr>
            </w:pPr>
          </w:p>
        </w:tc>
        <w:tc>
          <w:tcPr>
            <w:tcW w:w="920" w:type="pct"/>
            <w:vMerge/>
            <w:tcBorders>
              <w:left w:val="single" w:sz="6" w:space="0" w:color="auto"/>
              <w:right w:val="single" w:sz="6" w:space="0" w:color="auto"/>
            </w:tcBorders>
            <w:shd w:val="clear" w:color="auto" w:fill="auto"/>
          </w:tcPr>
          <w:p w14:paraId="6103AF4F" w:rsidR="00A75C53" w:rsidRPr="00776ED5" w:rsidRDefault="00A75C53" w:rsidP="00246E7C">
            <w:pPr>
              <w:rPr>
                <w:rFonts w:ascii="Calibri" w:hAnsi="Calibri"/>
                <w:sz w:val="16"/>
                <w:szCs w:val="16"/>
                <w:lang w:eastAsia="zh-CN"/>
              </w:rPr>
            </w:pPr>
          </w:p>
        </w:tc>
        <w:tc>
          <w:tcPr>
            <w:tcW w:w="175" w:type="pct"/>
            <w:vMerge/>
            <w:tcBorders>
              <w:left w:val="single" w:sz="6" w:space="0" w:color="auto"/>
              <w:right w:val="single" w:sz="6" w:space="0" w:color="auto"/>
            </w:tcBorders>
            <w:shd w:val="clear" w:color="auto" w:fill="auto"/>
            <w:noWrap/>
            <w:vAlign w:val="center"/>
          </w:tcPr>
          <w:p w14:paraId="4699277C" w:rsidR="00A75C53" w:rsidRPr="00776ED5" w:rsidRDefault="00A75C53" w:rsidP="00246E7C">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18248071" w:rsidR="00A75C53" w:rsidRPr="00776ED5" w:rsidRDefault="00A75C53" w:rsidP="00246E7C">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B9902A3" w:rsidR="00A75C53" w:rsidRPr="00776ED5" w:rsidRDefault="00A75C53" w:rsidP="00246E7C">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37FF7D9E" w:rsidR="00A75C53" w:rsidRPr="00776ED5" w:rsidRDefault="00A75C53" w:rsidP="00246E7C">
            <w:pPr>
              <w:jc w:val="center"/>
              <w:rPr>
                <w:sz w:val="16"/>
                <w:szCs w:val="16"/>
                <w:lang w:eastAsia="zh-CN"/>
              </w:rPr>
            </w:pPr>
          </w:p>
        </w:tc>
        <w:tc>
          <w:tcPr>
            <w:tcW w:w="454" w:type="pct"/>
            <w:vMerge/>
            <w:tcBorders>
              <w:left w:val="single" w:sz="6" w:space="0" w:color="auto"/>
              <w:right w:val="single" w:sz="6" w:space="0" w:color="auto"/>
            </w:tcBorders>
            <w:shd w:val="clear" w:color="auto" w:fill="auto"/>
            <w:noWrap/>
            <w:vAlign w:val="center"/>
          </w:tcPr>
          <w:p w14:paraId="3FAB4596" w:rsidR="00A75C53" w:rsidRPr="00776ED5" w:rsidRDefault="00A75C53" w:rsidP="00246E7C">
            <w:pPr>
              <w:jc w:val="center"/>
              <w:rPr>
                <w:sz w:val="16"/>
                <w:szCs w:val="16"/>
                <w:lang w:eastAsia="zh-CN"/>
              </w:rPr>
            </w:pP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62F6CC" w:rsidR="00A75C53" w:rsidRPr="00776ED5" w:rsidRDefault="00A75C53" w:rsidP="00246E7C">
            <w:pPr>
              <w:rPr>
                <w:sz w:val="16"/>
                <w:szCs w:val="16"/>
                <w:lang w:eastAsia="zh-CN"/>
              </w:rPr>
            </w:pPr>
            <w:r w:rsidRPr="00776ED5">
              <w:rPr>
                <w:sz w:val="16"/>
                <w:szCs w:val="16"/>
                <w:lang w:eastAsia="zh-CN"/>
              </w:rPr>
              <w:t>Consultant cost – IT development</w:t>
            </w:r>
          </w:p>
        </w:tc>
        <w:tc>
          <w:tcPr>
            <w:tcW w:w="556"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609C0A1E" w:rsidR="00A75C53" w:rsidRPr="00776ED5" w:rsidRDefault="00E4645D" w:rsidP="00E4645D">
            <w:pPr>
              <w:rPr>
                <w:sz w:val="16"/>
                <w:szCs w:val="16"/>
                <w:lang w:eastAsia="zh-CN"/>
              </w:rPr>
            </w:pPr>
            <w:r>
              <w:rPr>
                <w:rFonts w:hint="eastAsia"/>
                <w:sz w:val="16"/>
                <w:szCs w:val="16"/>
                <w:lang w:eastAsia="ko-KR"/>
              </w:rPr>
              <w:t>45</w:t>
            </w:r>
            <w:r w:rsidR="00A75C53" w:rsidRPr="00776ED5">
              <w:rPr>
                <w:sz w:val="16"/>
                <w:szCs w:val="16"/>
                <w:lang w:eastAsia="zh-CN"/>
              </w:rPr>
              <w:t>,000</w:t>
            </w:r>
          </w:p>
        </w:tc>
      </w:tr>
      <w:tr w14:paraId="463BA078" w:rsidR="00A75C53" w:rsidRPr="00776ED5" w:rsidTr="00EA154F">
        <w:trPr>
          <w:trHeight w:val="297"/>
        </w:trPr>
        <w:tc>
          <w:tcPr>
            <w:tcW w:w="556" w:type="pct"/>
            <w:vMerge/>
            <w:tcBorders>
              <w:left w:val="single" w:sz="12" w:space="0" w:color="auto"/>
              <w:right w:val="single" w:sz="6" w:space="0" w:color="auto"/>
            </w:tcBorders>
            <w:shd w:val="clear" w:color="auto" w:fill="auto"/>
            <w:vAlign w:val="center"/>
          </w:tcPr>
          <w:p w14:paraId="475FE4D4" w:rsidR="00A75C53" w:rsidRPr="00776ED5" w:rsidRDefault="00A75C53" w:rsidP="00246E7C">
            <w:pPr>
              <w:rPr>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02108944" w:rsidR="00A75C53" w:rsidRPr="00776ED5" w:rsidRDefault="00A75C53" w:rsidP="00246E7C">
            <w:pPr>
              <w:pStyle w:val="Header"/>
              <w:jc w:val="left"/>
              <w:rPr>
                <w:rFonts w:ascii="Calibri" w:hAnsi="Calibri"/>
                <w:b/>
                <w:sz w:val="16"/>
                <w:szCs w:val="16"/>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AFA22BC" w:rsidR="00A75C53" w:rsidRPr="00776ED5" w:rsidRDefault="00A75C53" w:rsidP="00246E7C">
            <w:pPr>
              <w:rPr>
                <w:rFonts w:ascii="Calibri" w:hAnsi="Calibri"/>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B455976" w:rsidR="00A75C53" w:rsidRPr="00776ED5" w:rsidRDefault="00A75C53"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9414952" w:rsidR="00A75C53" w:rsidRPr="00776ED5" w:rsidRDefault="00A75C53"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A123F84" w:rsidR="00A75C53" w:rsidRPr="00776ED5" w:rsidRDefault="00A75C53"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0849C21" w:rsidR="00A75C53" w:rsidRPr="00776ED5" w:rsidRDefault="00A75C53"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0BDAD703" w:rsidR="00A75C53" w:rsidRPr="00776ED5" w:rsidRDefault="00A75C53" w:rsidP="00246E7C">
            <w:pP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71EC1CA" w:rsidR="00A75C53" w:rsidRPr="00776ED5" w:rsidRDefault="00A75C53" w:rsidP="00246E7C">
            <w:pPr>
              <w:rPr>
                <w:rFonts w:cs="Arial"/>
                <w:b/>
                <w:color w:val="000000"/>
                <w:sz w:val="16"/>
                <w:szCs w:val="16"/>
                <w:lang w:eastAsia="zh-CN"/>
              </w:rPr>
            </w:pPr>
            <w:r w:rsidRPr="00776ED5">
              <w:rPr>
                <w:rFonts w:cs="Arial"/>
                <w:b/>
                <w:color w:val="000000"/>
                <w:sz w:val="16"/>
                <w:szCs w:val="16"/>
                <w:lang w:eastAsia="zh-CN"/>
              </w:rPr>
              <w:t>Subtotal Activity 2.4</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7B4570E" w:rsidR="00A75C53" w:rsidRPr="00776ED5" w:rsidRDefault="00EA3542" w:rsidP="00E4645D">
            <w:pPr>
              <w:rPr>
                <w:b/>
                <w:sz w:val="16"/>
                <w:szCs w:val="16"/>
                <w:lang w:eastAsia="zh-CN"/>
              </w:rPr>
            </w:pPr>
            <w:r>
              <w:rPr>
                <w:b/>
                <w:sz w:val="16"/>
                <w:szCs w:val="16"/>
                <w:lang w:eastAsia="zh-CN"/>
              </w:rPr>
              <w:t>6</w:t>
            </w:r>
            <w:r w:rsidR="00E4645D">
              <w:rPr>
                <w:rFonts w:hint="eastAsia"/>
                <w:b/>
                <w:sz w:val="16"/>
                <w:szCs w:val="16"/>
                <w:lang w:eastAsia="ko-KR"/>
              </w:rPr>
              <w:t>0</w:t>
            </w:r>
            <w:r w:rsidR="00A75C53">
              <w:rPr>
                <w:b/>
                <w:sz w:val="16"/>
                <w:szCs w:val="16"/>
                <w:lang w:eastAsia="zh-CN"/>
              </w:rPr>
              <w:t>,750</w:t>
            </w:r>
          </w:p>
        </w:tc>
      </w:tr>
      <w:tr w14:paraId="11E24E50" w:rsidR="00EA154F" w:rsidRPr="00776ED5" w:rsidTr="00F64DA7">
        <w:trPr>
          <w:trHeight w:val="297"/>
        </w:trPr>
        <w:tc>
          <w:tcPr>
            <w:tcW w:w="556" w:type="pct"/>
            <w:vMerge w:val="restart"/>
            <w:tcBorders>
              <w:top w:val="single" w:sz="12" w:space="0" w:color="auto"/>
              <w:left w:val="single" w:sz="12" w:space="0" w:color="auto"/>
              <w:right w:val="single" w:sz="6" w:space="0" w:color="auto"/>
            </w:tcBorders>
            <w:shd w:val="clear" w:color="auto" w:fill="auto"/>
            <w:vAlign w:val="center"/>
          </w:tcPr>
          <w:p w14:paraId="1695D103" w:rsidR="00EA154F" w:rsidRPr="00776ED5" w:rsidRDefault="00EA154F" w:rsidP="00246E7C">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84" w:type="pct"/>
            <w:vMerge w:val="restart"/>
            <w:tcBorders>
              <w:top w:val="single" w:sz="12" w:space="0" w:color="auto"/>
              <w:left w:val="single" w:sz="6" w:space="0" w:color="auto"/>
              <w:right w:val="single" w:sz="6" w:space="0" w:color="auto"/>
            </w:tcBorders>
          </w:tcPr>
          <w:p w14:paraId="5472C00E" w:rsidR="00EA154F" w:rsidRPr="00776ED5" w:rsidRDefault="00EA154F" w:rsidP="00246E7C">
            <w:pPr>
              <w:rPr>
                <w:b/>
                <w:sz w:val="16"/>
                <w:szCs w:val="16"/>
                <w:lang w:eastAsia="zh-CN"/>
              </w:rPr>
            </w:pPr>
            <w:r w:rsidRPr="00776ED5">
              <w:rPr>
                <w:b/>
                <w:sz w:val="16"/>
                <w:szCs w:val="16"/>
                <w:lang w:eastAsia="zh-CN"/>
              </w:rPr>
              <w:t xml:space="preserve">Activity 3.1: </w:t>
            </w:r>
            <w:r w:rsidRPr="00C175F6">
              <w:rPr>
                <w:sz w:val="16"/>
                <w:szCs w:val="16"/>
                <w:lang w:eastAsia="zh-CN"/>
              </w:rPr>
              <w:t>Guidelines and procedures developed for prioritizing climate change needs and interventions</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17CEE166" w:rsidR="00EA154F" w:rsidRPr="00776ED5" w:rsidRDefault="00EA154F" w:rsidP="005A1745">
            <w:pPr>
              <w:rPr>
                <w:sz w:val="16"/>
                <w:szCs w:val="16"/>
                <w:lang w:eastAsia="zh-CN"/>
              </w:rPr>
            </w:pPr>
            <w:r w:rsidRPr="00776ED5">
              <w:rPr>
                <w:sz w:val="16"/>
                <w:szCs w:val="16"/>
                <w:lang w:eastAsia="zh-CN"/>
              </w:rPr>
              <w:t xml:space="preserve">Action 3.1.3: </w:t>
            </w:r>
            <w:r w:rsidRPr="00C175F6">
              <w:rPr>
                <w:sz w:val="16"/>
                <w:szCs w:val="16"/>
                <w:lang w:eastAsia="zh-CN"/>
              </w:rPr>
              <w:t>Development of procedures, criteria and menus to evaluate and select national priority projects based on needs and based on lessons learned from NAMA prioritization process</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EADBD63"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F99228C"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50BDBA4" w:rsidR="00EA154F" w:rsidRPr="00776ED5" w:rsidRDefault="00EA154F" w:rsidP="005A1745">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7CA7625" w:rsidR="00EA154F" w:rsidRPr="00776ED5" w:rsidRDefault="00EA154F" w:rsidP="005A1745">
            <w:pPr>
              <w:jc w:val="center"/>
              <w:rPr>
                <w:sz w:val="16"/>
                <w:szCs w:val="16"/>
                <w:lang w:eastAsia="zh-CN"/>
              </w:rPr>
            </w:pP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452952A"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6E90079" w:rsidR="00EA154F" w:rsidRPr="00776ED5" w:rsidRDefault="00EA154F" w:rsidP="00E3188E">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54426B5E" w:rsidR="00EA154F" w:rsidRPr="00776ED5" w:rsidRDefault="0007203D" w:rsidP="00882408">
            <w:pPr>
              <w:rPr>
                <w:sz w:val="16"/>
                <w:szCs w:val="16"/>
                <w:lang w:eastAsia="zh-CN"/>
              </w:rPr>
            </w:pPr>
            <w:r>
              <w:rPr>
                <w:sz w:val="16"/>
                <w:szCs w:val="16"/>
                <w:lang w:eastAsia="zh-CN"/>
              </w:rPr>
              <w:t>2</w:t>
            </w:r>
            <w:r w:rsidR="00882408">
              <w:rPr>
                <w:rFonts w:hint="eastAsia"/>
                <w:sz w:val="16"/>
                <w:szCs w:val="16"/>
                <w:lang w:eastAsia="ko-KR"/>
              </w:rPr>
              <w:t>5</w:t>
            </w:r>
            <w:r w:rsidR="00EA154F">
              <w:rPr>
                <w:sz w:val="16"/>
                <w:szCs w:val="16"/>
                <w:lang w:eastAsia="zh-CN"/>
              </w:rPr>
              <w:t>,000</w:t>
            </w:r>
          </w:p>
        </w:tc>
      </w:tr>
      <w:tr w14:paraId="0098E19E" w:rsidR="00EA154F" w:rsidRPr="00776ED5" w:rsidTr="00F64DA7">
        <w:trPr>
          <w:trHeight w:val="297"/>
        </w:trPr>
        <w:tc>
          <w:tcPr>
            <w:tcW w:w="556" w:type="pct"/>
            <w:vMerge/>
            <w:tcBorders>
              <w:top w:val="single" w:sz="12" w:space="0" w:color="auto"/>
              <w:left w:val="single" w:sz="12" w:space="0" w:color="auto"/>
              <w:right w:val="single" w:sz="6" w:space="0" w:color="auto"/>
            </w:tcBorders>
            <w:shd w:val="clear" w:color="auto" w:fill="auto"/>
            <w:vAlign w:val="center"/>
          </w:tcPr>
          <w:p w14:paraId="2980CDB8" w:rsidR="00EA154F" w:rsidRPr="00776ED5" w:rsidRDefault="00EA154F" w:rsidP="00246E7C">
            <w:pPr>
              <w:rPr>
                <w:b/>
                <w:sz w:val="16"/>
                <w:szCs w:val="16"/>
              </w:rPr>
            </w:pPr>
          </w:p>
        </w:tc>
        <w:tc>
          <w:tcPr>
            <w:tcW w:w="584" w:type="pct"/>
            <w:vMerge/>
            <w:tcBorders>
              <w:left w:val="single" w:sz="6" w:space="0" w:color="auto"/>
              <w:bottom w:val="single" w:sz="12" w:space="0" w:color="auto"/>
              <w:right w:val="single" w:sz="6" w:space="0" w:color="auto"/>
            </w:tcBorders>
          </w:tcPr>
          <w:p w14:paraId="5E6051A2"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490E4C16" w:rsidR="00EA154F" w:rsidRPr="00776ED5" w:rsidRDefault="00EA154F" w:rsidP="005A1745">
            <w:pPr>
              <w:rPr>
                <w:sz w:val="16"/>
                <w:szCs w:val="16"/>
                <w:lang w:eastAsia="zh-CN"/>
              </w:rPr>
            </w:pPr>
            <w:r w:rsidRPr="00776ED5">
              <w:rPr>
                <w:sz w:val="16"/>
                <w:szCs w:val="16"/>
                <w:lang w:eastAsia="zh-CN"/>
              </w:rPr>
              <w:t xml:space="preserve">Action 3.1.4: </w:t>
            </w:r>
            <w:r w:rsidRPr="00C175F6">
              <w:rPr>
                <w:sz w:val="16"/>
                <w:szCs w:val="16"/>
                <w:lang w:eastAsia="zh-CN"/>
              </w:rPr>
              <w:t>Workshop to train stakeholders on program prioritization and development process</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3958139" w:rsidR="00EA154F" w:rsidRPr="00776ED5" w:rsidRDefault="00EA154F" w:rsidP="00F64DA7">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1BCC022" w:rsidR="00EA154F" w:rsidRPr="00776ED5" w:rsidRDefault="00EA154F" w:rsidP="00F64DA7">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177493B" w:rsidR="00EA154F" w:rsidRPr="00776ED5" w:rsidRDefault="00EA154F" w:rsidP="005A1745">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C07B950" w:rsidR="00EA154F" w:rsidRPr="00776ED5" w:rsidRDefault="00EA154F" w:rsidP="005A1745">
            <w:pPr>
              <w:jc w:val="center"/>
              <w:rPr>
                <w:sz w:val="16"/>
                <w:szCs w:val="16"/>
                <w:lang w:eastAsia="zh-CN"/>
              </w:rPr>
            </w:pP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8C7E76C" w:rsidR="00EA154F"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316534BB" w:rsidR="00EA154F" w:rsidRDefault="0007203D" w:rsidP="00E3188E">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2179BC4F" w:rsidR="00EA154F" w:rsidRDefault="0007203D" w:rsidP="003B4033">
            <w:pPr>
              <w:rPr>
                <w:sz w:val="16"/>
                <w:szCs w:val="16"/>
                <w:lang w:eastAsia="zh-CN"/>
              </w:rPr>
            </w:pPr>
            <w:r>
              <w:rPr>
                <w:sz w:val="16"/>
                <w:szCs w:val="16"/>
                <w:lang w:eastAsia="zh-CN"/>
              </w:rPr>
              <w:t>1</w:t>
            </w:r>
            <w:r w:rsidR="003B4033">
              <w:rPr>
                <w:rFonts w:hint="eastAsia"/>
                <w:sz w:val="16"/>
                <w:szCs w:val="16"/>
                <w:lang w:eastAsia="ko-KR"/>
              </w:rPr>
              <w:t>3</w:t>
            </w:r>
            <w:r>
              <w:rPr>
                <w:sz w:val="16"/>
                <w:szCs w:val="16"/>
                <w:lang w:eastAsia="zh-CN"/>
              </w:rPr>
              <w:t>,000</w:t>
            </w:r>
          </w:p>
        </w:tc>
      </w:tr>
      <w:tr w14:paraId="564FBCC8" w:rsidR="00EA154F" w:rsidRPr="00776ED5" w:rsidTr="00EA154F">
        <w:trPr>
          <w:trHeight w:val="297"/>
        </w:trPr>
        <w:tc>
          <w:tcPr>
            <w:tcW w:w="556" w:type="pct"/>
            <w:vMerge/>
            <w:tcBorders>
              <w:left w:val="single" w:sz="12" w:space="0" w:color="auto"/>
              <w:right w:val="single" w:sz="6" w:space="0" w:color="auto"/>
            </w:tcBorders>
            <w:shd w:val="clear" w:color="auto" w:fill="auto"/>
            <w:vAlign w:val="center"/>
          </w:tcPr>
          <w:p w14:paraId="55C80010"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68819521"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69F0E963"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EE428E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8384496"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B6C5965"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B2D3030"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647B30D"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02216B42" w:rsidR="00EA154F" w:rsidRPr="00776ED5" w:rsidRDefault="00EA154F" w:rsidP="00246E7C">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AE9BB53" w:rsidR="00EA154F" w:rsidRPr="00776ED5" w:rsidRDefault="00882408" w:rsidP="003B4033">
            <w:pPr>
              <w:rPr>
                <w:b/>
                <w:sz w:val="16"/>
                <w:szCs w:val="16"/>
                <w:lang w:eastAsia="zh-CN"/>
              </w:rPr>
            </w:pPr>
            <w:r>
              <w:rPr>
                <w:rFonts w:hint="eastAsia"/>
                <w:b/>
                <w:sz w:val="16"/>
                <w:szCs w:val="16"/>
                <w:lang w:eastAsia="ko-KR"/>
              </w:rPr>
              <w:t>3</w:t>
            </w:r>
            <w:r w:rsidR="003B4033">
              <w:rPr>
                <w:rFonts w:hint="eastAsia"/>
                <w:b/>
                <w:sz w:val="16"/>
                <w:szCs w:val="16"/>
                <w:lang w:eastAsia="ko-KR"/>
              </w:rPr>
              <w:t>8</w:t>
            </w:r>
            <w:r w:rsidR="00EA154F">
              <w:rPr>
                <w:b/>
                <w:sz w:val="16"/>
                <w:szCs w:val="16"/>
                <w:lang w:eastAsia="zh-CN"/>
              </w:rPr>
              <w:t>,000</w:t>
            </w:r>
          </w:p>
        </w:tc>
      </w:tr>
      <w:tr w14:paraId="76CAE600" w:rsidR="00EA154F" w:rsidRPr="00776ED5" w:rsidTr="0091178F">
        <w:trPr>
          <w:trHeight w:val="1997"/>
        </w:trPr>
        <w:tc>
          <w:tcPr>
            <w:tcW w:w="556" w:type="pct"/>
            <w:vMerge/>
            <w:tcBorders>
              <w:left w:val="single" w:sz="12" w:space="0" w:color="auto"/>
              <w:right w:val="single" w:sz="6" w:space="0" w:color="auto"/>
            </w:tcBorders>
            <w:shd w:val="clear" w:color="auto" w:fill="auto"/>
            <w:vAlign w:val="center"/>
          </w:tcPr>
          <w:p w14:paraId="446D90A9" w:rsidR="00EA154F" w:rsidRPr="00776ED5" w:rsidRDefault="00EA154F" w:rsidP="00246E7C">
            <w:pPr>
              <w:rPr>
                <w:b/>
                <w:sz w:val="16"/>
                <w:szCs w:val="16"/>
                <w:lang w:eastAsia="zh-CN"/>
              </w:rPr>
            </w:pPr>
          </w:p>
        </w:tc>
        <w:tc>
          <w:tcPr>
            <w:tcW w:w="584" w:type="pct"/>
            <w:vMerge w:val="restart"/>
            <w:tcBorders>
              <w:top w:val="single" w:sz="12" w:space="0" w:color="auto"/>
              <w:left w:val="single" w:sz="6" w:space="0" w:color="auto"/>
              <w:bottom w:val="single" w:sz="6" w:space="0" w:color="auto"/>
              <w:right w:val="single" w:sz="6" w:space="0" w:color="auto"/>
            </w:tcBorders>
          </w:tcPr>
          <w:p w14:paraId="6E307D09" w:rsidR="00EA154F" w:rsidRPr="00776ED5" w:rsidRDefault="00EA154F" w:rsidP="00246E7C">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0C90EF41" w:rsidR="00EA154F" w:rsidRPr="00776ED5" w:rsidRDefault="00EA154F" w:rsidP="005A1745">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CBA tools using 2 mitigation , 3 adaptation and 1 REDD+ project</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ECA4616"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976C30D"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BFFE016" w:rsidR="00EA154F" w:rsidRPr="00776ED5" w:rsidRDefault="00EA154F" w:rsidP="005A1745">
            <w:pPr>
              <w:jc w:val="center"/>
              <w:rPr>
                <w:sz w:val="16"/>
                <w:szCs w:val="16"/>
                <w:lang w:eastAsia="zh-CN"/>
              </w:rPr>
            </w:pPr>
            <w:r w:rsidRPr="00776ED5">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2F3A1F9" w:rsidR="00EA154F" w:rsidRPr="00776ED5" w:rsidRDefault="00EA154F" w:rsidP="005A1745">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7E0CF70"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51061A2" w:rsidR="00EA154F" w:rsidRPr="00776ED5" w:rsidRDefault="00EA154F" w:rsidP="005A1745">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19B309A5" w:rsidR="00EA154F" w:rsidRPr="00776ED5" w:rsidRDefault="00753437" w:rsidP="00882408">
            <w:pPr>
              <w:rPr>
                <w:sz w:val="16"/>
                <w:szCs w:val="16"/>
                <w:lang w:eastAsia="zh-CN"/>
              </w:rPr>
            </w:pPr>
            <w:r>
              <w:rPr>
                <w:sz w:val="16"/>
                <w:szCs w:val="16"/>
                <w:lang w:eastAsia="zh-CN"/>
              </w:rPr>
              <w:t>2</w:t>
            </w:r>
            <w:r w:rsidR="00882408">
              <w:rPr>
                <w:rFonts w:hint="eastAsia"/>
                <w:sz w:val="16"/>
                <w:szCs w:val="16"/>
                <w:lang w:eastAsia="ko-KR"/>
              </w:rPr>
              <w:t>2</w:t>
            </w:r>
            <w:r w:rsidR="00EA154F" w:rsidRPr="00776ED5">
              <w:rPr>
                <w:sz w:val="16"/>
                <w:szCs w:val="16"/>
                <w:lang w:eastAsia="zh-CN"/>
              </w:rPr>
              <w:t>,000</w:t>
            </w:r>
          </w:p>
        </w:tc>
      </w:tr>
      <w:tr w14:paraId="71F93519" w:rsidR="00EA154F" w:rsidRPr="00776ED5" w:rsidTr="0091178F">
        <w:trPr>
          <w:trHeight w:val="1383"/>
        </w:trPr>
        <w:tc>
          <w:tcPr>
            <w:tcW w:w="556" w:type="pct"/>
            <w:vMerge/>
            <w:tcBorders>
              <w:left w:val="single" w:sz="12" w:space="0" w:color="auto"/>
              <w:right w:val="single" w:sz="6" w:space="0" w:color="auto"/>
            </w:tcBorders>
            <w:shd w:val="clear" w:color="auto" w:fill="auto"/>
            <w:vAlign w:val="center"/>
          </w:tcPr>
          <w:p w14:paraId="46C70336"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6" w:space="0" w:color="auto"/>
              <w:right w:val="single" w:sz="6" w:space="0" w:color="auto"/>
            </w:tcBorders>
          </w:tcPr>
          <w:p w14:paraId="588FBB8B" w:rsidR="00EA154F" w:rsidRPr="00776ED5" w:rsidRDefault="00EA154F" w:rsidP="00246E7C">
            <w:pPr>
              <w:rPr>
                <w:b/>
                <w:sz w:val="16"/>
                <w:szCs w:val="16"/>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4C99D119" w:rsidR="00EA154F" w:rsidRPr="00776ED5" w:rsidRDefault="00EA154F" w:rsidP="005A1745">
            <w:pPr>
              <w:rPr>
                <w:sz w:val="16"/>
                <w:szCs w:val="16"/>
                <w:lang w:eastAsia="zh-CN"/>
              </w:rPr>
            </w:pPr>
            <w:r>
              <w:rPr>
                <w:sz w:val="16"/>
                <w:szCs w:val="16"/>
                <w:lang w:eastAsia="zh-CN"/>
              </w:rPr>
              <w:t>Action 3.2.3</w:t>
            </w:r>
            <w:r w:rsidRPr="00776ED5">
              <w:rPr>
                <w:sz w:val="16"/>
                <w:szCs w:val="16"/>
                <w:lang w:eastAsia="zh-CN"/>
              </w:rPr>
              <w:t xml:space="preserve">: </w:t>
            </w:r>
            <w:r w:rsidRPr="00036B8F">
              <w:rPr>
                <w:sz w:val="16"/>
                <w:szCs w:val="16"/>
                <w:lang w:eastAsia="zh-CN"/>
              </w:rPr>
              <w:t>Development of project/programme checklist aligned with national development plan (GSGDA II) and safeguards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2370D5F"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5ABC819"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8557F61" w:rsidR="00EA154F" w:rsidRPr="00776ED5" w:rsidRDefault="00EA154F" w:rsidP="005A1745">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F0D52E5" w:rsidR="00EA154F" w:rsidRPr="00776ED5" w:rsidRDefault="00EA154F" w:rsidP="005A1745">
            <w:pPr>
              <w:jc w:val="center"/>
              <w:rPr>
                <w:sz w:val="16"/>
                <w:szCs w:val="16"/>
                <w:lang w:eastAsia="zh-CN"/>
              </w:rPr>
            </w:pP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FD31DB2"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E56DA5E"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664F2252" w:rsidR="00EA154F" w:rsidRPr="00776ED5" w:rsidRDefault="00EA154F" w:rsidP="005A1745">
            <w:pPr>
              <w:rPr>
                <w:sz w:val="16"/>
                <w:szCs w:val="16"/>
                <w:lang w:eastAsia="zh-CN"/>
              </w:rPr>
            </w:pPr>
            <w:r w:rsidRPr="00776ED5">
              <w:rPr>
                <w:sz w:val="16"/>
                <w:szCs w:val="16"/>
                <w:lang w:eastAsia="zh-CN"/>
              </w:rPr>
              <w:t>5,250</w:t>
            </w:r>
          </w:p>
        </w:tc>
      </w:tr>
      <w:tr w14:paraId="70689200" w:rsidR="00EA154F" w:rsidRPr="00776ED5" w:rsidTr="0091178F">
        <w:trPr>
          <w:trHeight w:val="297"/>
        </w:trPr>
        <w:tc>
          <w:tcPr>
            <w:tcW w:w="556" w:type="pct"/>
            <w:vMerge/>
            <w:tcBorders>
              <w:left w:val="single" w:sz="12" w:space="0" w:color="auto"/>
              <w:right w:val="single" w:sz="6" w:space="0" w:color="auto"/>
            </w:tcBorders>
            <w:shd w:val="clear" w:color="auto" w:fill="auto"/>
            <w:vAlign w:val="center"/>
          </w:tcPr>
          <w:p w14:paraId="4046143A"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6" w:space="0" w:color="auto"/>
              <w:right w:val="single" w:sz="6" w:space="0" w:color="auto"/>
            </w:tcBorders>
          </w:tcPr>
          <w:p w14:paraId="7EAABFFD" w:rsidR="00EA154F" w:rsidRPr="00776ED5" w:rsidRDefault="00EA154F" w:rsidP="00246E7C">
            <w:pPr>
              <w:rPr>
                <w:b/>
                <w:sz w:val="16"/>
                <w:szCs w:val="16"/>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2F4D4C44" w:rsidR="00EA154F" w:rsidRPr="00776ED5" w:rsidRDefault="00EA154F" w:rsidP="005A1745">
            <w:pPr>
              <w:rPr>
                <w:sz w:val="16"/>
                <w:szCs w:val="16"/>
                <w:lang w:eastAsia="zh-CN"/>
              </w:rPr>
            </w:pPr>
            <w:r w:rsidRPr="00776ED5">
              <w:rPr>
                <w:sz w:val="16"/>
                <w:szCs w:val="16"/>
                <w:lang w:eastAsia="zh-CN"/>
              </w:rPr>
              <w:t>Action 3.2.</w:t>
            </w:r>
            <w:r>
              <w:rPr>
                <w:sz w:val="16"/>
                <w:szCs w:val="16"/>
                <w:lang w:eastAsia="zh-CN"/>
              </w:rPr>
              <w:t>4</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4BCD3FF"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B4F9A5"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CD3970E" w:rsidR="00EA154F" w:rsidRPr="00776ED5" w:rsidRDefault="00EA154F" w:rsidP="005A1745">
            <w:pPr>
              <w:jc w:val="center"/>
              <w:rPr>
                <w:sz w:val="16"/>
                <w:szCs w:val="16"/>
                <w:lang w:eastAsia="zh-CN"/>
              </w:rPr>
            </w:pPr>
            <w:r w:rsidRPr="00776ED5">
              <w:rPr>
                <w:sz w:val="16"/>
                <w:szCs w:val="16"/>
                <w:lang w:eastAsia="zh-CN"/>
              </w:rPr>
              <w:t>x</w:t>
            </w: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C5E1CBF" w:rsidR="00EA154F" w:rsidRPr="00776ED5" w:rsidRDefault="00EA154F" w:rsidP="005A1745">
            <w:pPr>
              <w:jc w:val="center"/>
              <w:rPr>
                <w:sz w:val="16"/>
                <w:szCs w:val="16"/>
                <w:lang w:eastAsia="zh-CN"/>
              </w:rPr>
            </w:pPr>
            <w:r w:rsidRPr="00776ED5">
              <w:rPr>
                <w:sz w:val="16"/>
                <w:szCs w:val="16"/>
                <w:lang w:eastAsia="zh-CN"/>
              </w:rPr>
              <w:t>x</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92564F9"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A14D6C"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5221001C" w:rsidR="00EA154F" w:rsidRPr="00776ED5" w:rsidRDefault="00EA154F" w:rsidP="005A1745">
            <w:pPr>
              <w:rPr>
                <w:sz w:val="16"/>
                <w:szCs w:val="16"/>
                <w:lang w:eastAsia="zh-CN"/>
              </w:rPr>
            </w:pPr>
            <w:r>
              <w:rPr>
                <w:sz w:val="16"/>
                <w:szCs w:val="16"/>
                <w:lang w:eastAsia="zh-CN"/>
              </w:rPr>
              <w:t>5</w:t>
            </w:r>
            <w:r w:rsidRPr="00776ED5">
              <w:rPr>
                <w:sz w:val="16"/>
                <w:szCs w:val="16"/>
                <w:lang w:eastAsia="zh-CN"/>
              </w:rPr>
              <w:t>,500</w:t>
            </w:r>
          </w:p>
        </w:tc>
      </w:tr>
      <w:tr w14:paraId="55AF264A" w:rsidR="00EA154F" w:rsidRPr="00776ED5" w:rsidTr="0091178F">
        <w:trPr>
          <w:trHeight w:val="297"/>
        </w:trPr>
        <w:tc>
          <w:tcPr>
            <w:tcW w:w="556" w:type="pct"/>
            <w:vMerge/>
            <w:tcBorders>
              <w:left w:val="single" w:sz="12" w:space="0" w:color="auto"/>
              <w:right w:val="single" w:sz="6" w:space="0" w:color="auto"/>
            </w:tcBorders>
            <w:shd w:val="clear" w:color="auto" w:fill="auto"/>
            <w:vAlign w:val="center"/>
          </w:tcPr>
          <w:p w14:paraId="32B5E7B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12" w:space="0" w:color="auto"/>
              <w:right w:val="single" w:sz="6" w:space="0" w:color="auto"/>
            </w:tcBorders>
          </w:tcPr>
          <w:p w14:paraId="19F2C0F9" w:rsidR="00EA154F" w:rsidRPr="00776ED5" w:rsidRDefault="00EA154F" w:rsidP="00246E7C">
            <w:pPr>
              <w:rPr>
                <w:b/>
                <w:sz w:val="16"/>
                <w:szCs w:val="16"/>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5ADDCF0C" w:rsidR="00EA154F" w:rsidRPr="00776ED5" w:rsidRDefault="00EA154F" w:rsidP="005A1745">
            <w:pPr>
              <w:rPr>
                <w:sz w:val="16"/>
                <w:szCs w:val="16"/>
                <w:lang w:eastAsia="zh-CN"/>
              </w:rPr>
            </w:pPr>
            <w:r>
              <w:rPr>
                <w:sz w:val="16"/>
                <w:szCs w:val="16"/>
                <w:lang w:eastAsia="zh-CN"/>
              </w:rPr>
              <w:t>Action 3.2.5</w:t>
            </w:r>
            <w:r w:rsidRPr="00776ED5">
              <w:rPr>
                <w:sz w:val="16"/>
                <w:szCs w:val="16"/>
                <w:lang w:eastAsia="zh-CN"/>
              </w:rPr>
              <w:t xml:space="preserve">: </w:t>
            </w:r>
            <w:r w:rsidRPr="00036B8F">
              <w:rPr>
                <w:sz w:val="16"/>
                <w:szCs w:val="16"/>
                <w:lang w:eastAsia="zh-CN"/>
              </w:rPr>
              <w:t>Workshop to train stakeholders on project development tools</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70491F8" w:rsidR="00EA154F" w:rsidRPr="00776ED5" w:rsidRDefault="00EA154F" w:rsidP="005A1745">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2F27A0C" w:rsidR="00EA154F" w:rsidRPr="00776ED5" w:rsidRDefault="00EA154F" w:rsidP="005A1745">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800862E" w:rsidR="00EA154F" w:rsidRPr="00776ED5" w:rsidRDefault="00EA154F" w:rsidP="005A1745">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007D939" w:rsidR="00EA154F" w:rsidRPr="00776ED5" w:rsidRDefault="00EA154F" w:rsidP="005A1745">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5D44572"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984654A" w:rsidR="00EA154F" w:rsidRPr="00776ED5" w:rsidRDefault="00EA154F" w:rsidP="005A1745">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r w:rsidRPr="00776ED5">
              <w:rPr>
                <w:rFonts w:cs="Arial"/>
                <w:color w:val="000000"/>
                <w:sz w:val="16"/>
                <w:szCs w:val="16"/>
                <w:lang w:eastAsia="zh-CN"/>
              </w:rPr>
              <w:t xml:space="preserve"> </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1C695AAD" w:rsidR="00EA154F" w:rsidRPr="00776ED5" w:rsidRDefault="003B4033" w:rsidP="005A1745">
            <w:pPr>
              <w:rPr>
                <w:sz w:val="16"/>
                <w:szCs w:val="16"/>
                <w:lang w:eastAsia="zh-CN"/>
              </w:rPr>
            </w:pPr>
            <w:r>
              <w:rPr>
                <w:rFonts w:hint="eastAsia"/>
                <w:sz w:val="16"/>
                <w:szCs w:val="16"/>
                <w:lang w:eastAsia="ko-KR"/>
              </w:rPr>
              <w:t>4</w:t>
            </w:r>
            <w:r w:rsidR="00EA154F">
              <w:rPr>
                <w:sz w:val="16"/>
                <w:szCs w:val="16"/>
                <w:lang w:eastAsia="zh-CN"/>
              </w:rPr>
              <w:t>,000</w:t>
            </w:r>
          </w:p>
        </w:tc>
      </w:tr>
      <w:tr w14:paraId="3C9CB323" w:rsidR="00EA154F" w:rsidRPr="00776ED5" w:rsidTr="0091178F">
        <w:trPr>
          <w:trHeight w:val="297"/>
        </w:trPr>
        <w:tc>
          <w:tcPr>
            <w:tcW w:w="556" w:type="pct"/>
            <w:vMerge/>
            <w:tcBorders>
              <w:left w:val="single" w:sz="12" w:space="0" w:color="auto"/>
              <w:right w:val="single" w:sz="6" w:space="0" w:color="auto"/>
            </w:tcBorders>
            <w:shd w:val="clear" w:color="auto" w:fill="auto"/>
            <w:vAlign w:val="center"/>
          </w:tcPr>
          <w:p w14:paraId="63CECAF6"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21BA91EB"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11612DD8"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24A57CE"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6013736"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5C0914C"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2D7B0CF"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73A6028"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24E4D8F" w:rsidR="00EA154F" w:rsidRPr="00776ED5" w:rsidRDefault="00EA154F" w:rsidP="00246E7C">
            <w:pPr>
              <w:rPr>
                <w:rFonts w:cs="Arial"/>
                <w:b/>
                <w:color w:val="000000"/>
                <w:sz w:val="16"/>
                <w:szCs w:val="16"/>
                <w:lang w:eastAsia="zh-CN"/>
              </w:rPr>
            </w:pPr>
            <w:r w:rsidRPr="00776ED5">
              <w:rPr>
                <w:rFonts w:cs="Arial"/>
                <w:b/>
                <w:color w:val="000000"/>
                <w:sz w:val="16"/>
                <w:szCs w:val="16"/>
                <w:lang w:eastAsia="zh-CN"/>
              </w:rPr>
              <w:t>Subtotal Activity 3.2</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3C92E0F4" w:rsidR="00EA154F" w:rsidRPr="00776ED5" w:rsidRDefault="00753437" w:rsidP="003B4033">
            <w:pPr>
              <w:rPr>
                <w:b/>
                <w:sz w:val="16"/>
                <w:szCs w:val="16"/>
                <w:lang w:eastAsia="zh-CN"/>
              </w:rPr>
            </w:pPr>
            <w:r>
              <w:rPr>
                <w:b/>
                <w:sz w:val="16"/>
                <w:szCs w:val="16"/>
                <w:lang w:eastAsia="zh-CN"/>
              </w:rPr>
              <w:t>3</w:t>
            </w:r>
            <w:r w:rsidR="003B4033">
              <w:rPr>
                <w:rFonts w:hint="eastAsia"/>
                <w:b/>
                <w:sz w:val="16"/>
                <w:szCs w:val="16"/>
                <w:lang w:eastAsia="ko-KR"/>
              </w:rPr>
              <w:t>6</w:t>
            </w:r>
            <w:r w:rsidR="00EA154F">
              <w:rPr>
                <w:b/>
                <w:sz w:val="16"/>
                <w:szCs w:val="16"/>
                <w:lang w:eastAsia="zh-CN"/>
              </w:rPr>
              <w:t>,750</w:t>
            </w:r>
          </w:p>
        </w:tc>
      </w:tr>
      <w:tr w14:paraId="107BC3AE" w:rsidR="00EA154F" w:rsidRPr="00776ED5" w:rsidTr="000F2273">
        <w:trPr>
          <w:trHeight w:val="297"/>
        </w:trPr>
        <w:tc>
          <w:tcPr>
            <w:tcW w:w="556" w:type="pct"/>
            <w:vMerge/>
            <w:tcBorders>
              <w:left w:val="single" w:sz="12" w:space="0" w:color="auto"/>
              <w:right w:val="single" w:sz="6" w:space="0" w:color="auto"/>
            </w:tcBorders>
            <w:shd w:val="clear" w:color="auto" w:fill="auto"/>
            <w:vAlign w:val="center"/>
          </w:tcPr>
          <w:p w14:paraId="5404FEA8" w:rsidR="00EA154F" w:rsidRPr="00776ED5" w:rsidRDefault="00EA154F" w:rsidP="00246E7C">
            <w:pPr>
              <w:rPr>
                <w:b/>
                <w:sz w:val="16"/>
                <w:szCs w:val="16"/>
                <w:lang w:eastAsia="zh-CN"/>
              </w:rPr>
            </w:pPr>
          </w:p>
        </w:tc>
        <w:tc>
          <w:tcPr>
            <w:tcW w:w="584" w:type="pct"/>
            <w:vMerge w:val="restart"/>
            <w:tcBorders>
              <w:top w:val="single" w:sz="12" w:space="0" w:color="auto"/>
              <w:left w:val="single" w:sz="6" w:space="0" w:color="auto"/>
              <w:right w:val="single" w:sz="6" w:space="0" w:color="auto"/>
            </w:tcBorders>
            <w:shd w:val="clear" w:color="auto" w:fill="auto"/>
          </w:tcPr>
          <w:p w14:paraId="2DEA68CF" w:rsidR="00EA154F" w:rsidRPr="00776ED5" w:rsidRDefault="00EA154F" w:rsidP="00246E7C">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0DE62F43" w:rsidR="00EA154F" w:rsidRPr="00776ED5" w:rsidRDefault="00EA154F" w:rsidP="004928EA">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F7CF9D1"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4B9EF0D"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B4AE671"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6200AEA" w:rsidR="00EA154F" w:rsidRPr="00776ED5" w:rsidRDefault="00EA154F" w:rsidP="00246E7C">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B82B2B0"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BEAFCA8"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1911BC39" w:rsidR="00EA154F" w:rsidRPr="00776ED5" w:rsidRDefault="00EA154F" w:rsidP="00882408">
            <w:pPr>
              <w:rPr>
                <w:sz w:val="16"/>
                <w:szCs w:val="16"/>
                <w:lang w:eastAsia="zh-CN"/>
              </w:rPr>
            </w:pPr>
            <w:r>
              <w:rPr>
                <w:sz w:val="16"/>
                <w:szCs w:val="16"/>
                <w:lang w:eastAsia="zh-CN"/>
              </w:rPr>
              <w:t>1</w:t>
            </w:r>
            <w:r w:rsidR="00882408">
              <w:rPr>
                <w:rFonts w:hint="eastAsia"/>
                <w:sz w:val="16"/>
                <w:szCs w:val="16"/>
                <w:lang w:eastAsia="ko-KR"/>
              </w:rPr>
              <w:t>6</w:t>
            </w:r>
            <w:r w:rsidRPr="00776ED5">
              <w:rPr>
                <w:sz w:val="16"/>
                <w:szCs w:val="16"/>
                <w:lang w:eastAsia="zh-CN"/>
              </w:rPr>
              <w:t>,000</w:t>
            </w:r>
          </w:p>
        </w:tc>
      </w:tr>
      <w:tr w14:paraId="1FD834FD" w:rsidR="00EA154F" w:rsidRPr="00776ED5" w:rsidTr="000F2273">
        <w:trPr>
          <w:trHeight w:val="297"/>
        </w:trPr>
        <w:tc>
          <w:tcPr>
            <w:tcW w:w="556" w:type="pct"/>
            <w:vMerge/>
            <w:tcBorders>
              <w:left w:val="single" w:sz="12" w:space="0" w:color="auto"/>
              <w:right w:val="single" w:sz="6" w:space="0" w:color="auto"/>
            </w:tcBorders>
            <w:shd w:val="clear" w:color="auto" w:fill="auto"/>
            <w:vAlign w:val="center"/>
          </w:tcPr>
          <w:p w14:paraId="7117DCEB" w:rsidR="00EA154F" w:rsidRPr="00776ED5" w:rsidRDefault="00EA154F" w:rsidP="00246E7C">
            <w:pPr>
              <w:rPr>
                <w:b/>
                <w:sz w:val="16"/>
                <w:szCs w:val="16"/>
                <w:lang w:eastAsia="zh-CN"/>
              </w:rPr>
            </w:pPr>
          </w:p>
        </w:tc>
        <w:tc>
          <w:tcPr>
            <w:tcW w:w="584" w:type="pct"/>
            <w:vMerge/>
            <w:tcBorders>
              <w:left w:val="single" w:sz="6" w:space="0" w:color="auto"/>
              <w:right w:val="single" w:sz="6" w:space="0" w:color="auto"/>
            </w:tcBorders>
            <w:shd w:val="clear" w:color="auto" w:fill="auto"/>
          </w:tcPr>
          <w:p w14:paraId="25D9D3D4"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32A71020" w:rsidR="00EA154F" w:rsidRPr="00776ED5" w:rsidRDefault="00EA154F" w:rsidP="005A1745">
            <w:pPr>
              <w:rPr>
                <w:sz w:val="16"/>
                <w:szCs w:val="16"/>
                <w:lang w:eastAsia="zh-CN"/>
              </w:rPr>
            </w:pPr>
            <w:r w:rsidRPr="00776ED5">
              <w:rPr>
                <w:sz w:val="16"/>
                <w:szCs w:val="16"/>
                <w:lang w:eastAsia="zh-CN"/>
              </w:rPr>
              <w:t xml:space="preserve">Action 3.3.2: </w:t>
            </w:r>
            <w:r w:rsidRPr="00A517ED">
              <w:rPr>
                <w:sz w:val="16"/>
                <w:szCs w:val="16"/>
                <w:lang w:eastAsia="zh-CN"/>
              </w:rPr>
              <w:t>Testing of MRV templates/guidance on using 1 mitigation and 1 adaptation projects, and climate finance</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7593E53"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EA73621"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5630554"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70CCCB7" w:rsidR="00EA154F" w:rsidRPr="00776ED5" w:rsidRDefault="00EA154F"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FCB4479"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88294EC" w:rsidR="00EA154F" w:rsidRPr="00776ED5" w:rsidRDefault="00EA154F" w:rsidP="00246E7C">
            <w:pPr>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1CCABD08" w:rsidR="00EA154F" w:rsidRPr="00776ED5" w:rsidRDefault="00F80D6A" w:rsidP="00882408">
            <w:pPr>
              <w:rPr>
                <w:sz w:val="16"/>
                <w:szCs w:val="16"/>
                <w:lang w:eastAsia="zh-CN"/>
              </w:rPr>
            </w:pPr>
            <w:r>
              <w:rPr>
                <w:sz w:val="16"/>
                <w:szCs w:val="16"/>
                <w:lang w:eastAsia="zh-CN"/>
              </w:rPr>
              <w:t>2</w:t>
            </w:r>
            <w:r w:rsidR="00882408">
              <w:rPr>
                <w:rFonts w:hint="eastAsia"/>
                <w:sz w:val="16"/>
                <w:szCs w:val="16"/>
                <w:lang w:eastAsia="ko-KR"/>
              </w:rPr>
              <w:t>2</w:t>
            </w:r>
            <w:r w:rsidR="00EA154F">
              <w:rPr>
                <w:sz w:val="16"/>
                <w:szCs w:val="16"/>
                <w:lang w:eastAsia="zh-CN"/>
              </w:rPr>
              <w:t>,000</w:t>
            </w:r>
          </w:p>
        </w:tc>
      </w:tr>
      <w:tr w14:paraId="53FF3753" w:rsidR="00EA154F" w:rsidRPr="00776ED5" w:rsidTr="000F2273">
        <w:trPr>
          <w:trHeight w:val="297"/>
        </w:trPr>
        <w:tc>
          <w:tcPr>
            <w:tcW w:w="556" w:type="pct"/>
            <w:vMerge/>
            <w:tcBorders>
              <w:left w:val="single" w:sz="12" w:space="0" w:color="auto"/>
              <w:right w:val="single" w:sz="6" w:space="0" w:color="auto"/>
            </w:tcBorders>
            <w:shd w:val="clear" w:color="auto" w:fill="auto"/>
            <w:vAlign w:val="center"/>
          </w:tcPr>
          <w:p w14:paraId="03A96117" w:rsidR="00EA154F" w:rsidRPr="00776ED5" w:rsidRDefault="00EA154F" w:rsidP="00246E7C">
            <w:pPr>
              <w:rPr>
                <w:b/>
                <w:sz w:val="16"/>
                <w:szCs w:val="16"/>
                <w:lang w:eastAsia="zh-CN"/>
              </w:rPr>
            </w:pPr>
          </w:p>
        </w:tc>
        <w:tc>
          <w:tcPr>
            <w:tcW w:w="584" w:type="pct"/>
            <w:vMerge/>
            <w:tcBorders>
              <w:left w:val="single" w:sz="6" w:space="0" w:color="auto"/>
              <w:bottom w:val="single" w:sz="4" w:space="0" w:color="auto"/>
              <w:right w:val="single" w:sz="6" w:space="0" w:color="auto"/>
            </w:tcBorders>
            <w:shd w:val="clear" w:color="auto" w:fill="auto"/>
          </w:tcPr>
          <w:p w14:paraId="1ADBF50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4" w:space="0" w:color="auto"/>
              <w:right w:val="single" w:sz="6" w:space="0" w:color="auto"/>
            </w:tcBorders>
            <w:shd w:val="clear" w:color="auto" w:fill="auto"/>
          </w:tcPr>
          <w:p w14:paraId="0D92BA59" w:rsidR="00EA154F" w:rsidRPr="00776ED5" w:rsidRDefault="00EA154F" w:rsidP="005A1745">
            <w:pPr>
              <w:rPr>
                <w:sz w:val="16"/>
                <w:szCs w:val="16"/>
                <w:lang w:eastAsia="zh-CN"/>
              </w:rPr>
            </w:pPr>
            <w:r w:rsidRPr="00776ED5">
              <w:rPr>
                <w:sz w:val="16"/>
                <w:szCs w:val="16"/>
                <w:lang w:eastAsia="zh-CN"/>
              </w:rPr>
              <w:t xml:space="preserve">Action 3.3.3: </w:t>
            </w:r>
            <w:r w:rsidRPr="00A517ED">
              <w:rPr>
                <w:sz w:val="16"/>
                <w:szCs w:val="16"/>
                <w:lang w:eastAsia="zh-CN"/>
              </w:rPr>
              <w:t xml:space="preserve">Workshop/training(s) to integrate existing M&amp;E system </w:t>
            </w:r>
            <w:r w:rsidRPr="00A517ED">
              <w:rPr>
                <w:sz w:val="16"/>
                <w:szCs w:val="16"/>
                <w:lang w:eastAsia="zh-CN"/>
              </w:rPr>
              <w:lastRenderedPageBreak/>
              <w:t>to MRV developed</w:t>
            </w:r>
          </w:p>
        </w:tc>
        <w:tc>
          <w:tcPr>
            <w:tcW w:w="175" w:type="pct"/>
            <w:tcBorders>
              <w:top w:val="single" w:sz="6" w:space="0" w:color="auto"/>
              <w:left w:val="single" w:sz="6" w:space="0" w:color="auto"/>
              <w:bottom w:val="single" w:sz="4" w:space="0" w:color="auto"/>
              <w:right w:val="single" w:sz="6" w:space="0" w:color="auto"/>
            </w:tcBorders>
            <w:shd w:val="clear" w:color="auto" w:fill="auto"/>
            <w:noWrap/>
            <w:vAlign w:val="center"/>
          </w:tcPr>
          <w:p w14:paraId="635BA627" w:rsidR="00EA154F" w:rsidRPr="00776ED5" w:rsidRDefault="00EA154F" w:rsidP="00246E7C">
            <w:pPr>
              <w:jc w:val="center"/>
              <w:rPr>
                <w:sz w:val="16"/>
                <w:szCs w:val="16"/>
                <w:lang w:eastAsia="zh-CN"/>
              </w:rPr>
            </w:pPr>
          </w:p>
        </w:tc>
        <w:tc>
          <w:tcPr>
            <w:tcW w:w="17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7E6AA1D6"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46D25FD8"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4" w:space="0" w:color="auto"/>
              <w:right w:val="single" w:sz="6" w:space="0" w:color="auto"/>
            </w:tcBorders>
            <w:shd w:val="clear" w:color="auto" w:fill="auto"/>
            <w:noWrap/>
            <w:vAlign w:val="center"/>
          </w:tcPr>
          <w:p w14:paraId="769D8B73" w:rsidR="00EA154F" w:rsidRPr="00776ED5" w:rsidRDefault="00EA154F"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464DB429"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4" w:space="0" w:color="auto"/>
              <w:right w:val="single" w:sz="6" w:space="0" w:color="auto"/>
            </w:tcBorders>
            <w:shd w:val="clear" w:color="auto" w:fill="auto"/>
            <w:noWrap/>
            <w:vAlign w:val="center"/>
          </w:tcPr>
          <w:p w14:paraId="7966ED43" w:rsidR="00EA154F" w:rsidRPr="00776ED5" w:rsidRDefault="00EA154F" w:rsidP="00246E7C">
            <w:pPr>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6"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3FD2B28D" w:rsidR="00EA154F" w:rsidRPr="00776ED5" w:rsidRDefault="00882408" w:rsidP="00BE733C">
            <w:pPr>
              <w:rPr>
                <w:sz w:val="16"/>
                <w:szCs w:val="16"/>
                <w:lang w:eastAsia="zh-CN"/>
              </w:rPr>
            </w:pPr>
            <w:r>
              <w:rPr>
                <w:rFonts w:hint="eastAsia"/>
                <w:sz w:val="16"/>
                <w:szCs w:val="16"/>
                <w:lang w:eastAsia="ko-KR"/>
              </w:rPr>
              <w:t>8</w:t>
            </w:r>
            <w:r w:rsidR="00EA154F">
              <w:rPr>
                <w:sz w:val="16"/>
                <w:szCs w:val="16"/>
                <w:lang w:eastAsia="zh-CN"/>
              </w:rPr>
              <w:t>,000</w:t>
            </w:r>
          </w:p>
        </w:tc>
      </w:tr>
      <w:tr w14:paraId="191C4556" w:rsidR="00EA154F" w:rsidRPr="00776ED5" w:rsidTr="000F2273">
        <w:trPr>
          <w:trHeight w:val="297"/>
        </w:trPr>
        <w:tc>
          <w:tcPr>
            <w:tcW w:w="556" w:type="pct"/>
            <w:vMerge/>
            <w:tcBorders>
              <w:left w:val="single" w:sz="12" w:space="0" w:color="auto"/>
              <w:right w:val="single" w:sz="6" w:space="0" w:color="auto"/>
            </w:tcBorders>
            <w:shd w:val="clear" w:color="auto" w:fill="auto"/>
            <w:vAlign w:val="center"/>
          </w:tcPr>
          <w:p w14:paraId="223A2409"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45EDC250"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CF3663D"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91E62B5"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375803A"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3469720"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4BCF2C8"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B43A8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5E01B299" w:rsidR="00EA154F" w:rsidRPr="00776ED5" w:rsidRDefault="00EA154F" w:rsidP="00246E7C">
            <w:pPr>
              <w:rPr>
                <w:rFonts w:cs="Arial"/>
                <w:b/>
                <w:color w:val="000000"/>
                <w:sz w:val="16"/>
                <w:szCs w:val="16"/>
                <w:lang w:eastAsia="zh-CN"/>
              </w:rPr>
            </w:pPr>
            <w:r w:rsidRPr="00776ED5">
              <w:rPr>
                <w:rFonts w:cs="Arial"/>
                <w:b/>
                <w:color w:val="000000"/>
                <w:sz w:val="16"/>
                <w:szCs w:val="16"/>
                <w:lang w:eastAsia="zh-CN"/>
              </w:rPr>
              <w:t>Subtotal Activity 3.3</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307E5E04" w:rsidR="00EA154F" w:rsidRPr="00776ED5" w:rsidRDefault="00882408" w:rsidP="00246E7C">
            <w:pPr>
              <w:rPr>
                <w:b/>
                <w:sz w:val="16"/>
                <w:szCs w:val="16"/>
                <w:lang w:eastAsia="zh-CN"/>
              </w:rPr>
            </w:pPr>
            <w:r>
              <w:rPr>
                <w:rFonts w:hint="eastAsia"/>
                <w:b/>
                <w:sz w:val="16"/>
                <w:szCs w:val="16"/>
                <w:lang w:eastAsia="ko-KR"/>
              </w:rPr>
              <w:t>46</w:t>
            </w:r>
            <w:r w:rsidR="00EA154F" w:rsidRPr="00776ED5">
              <w:rPr>
                <w:b/>
                <w:sz w:val="16"/>
                <w:szCs w:val="16"/>
                <w:lang w:eastAsia="zh-CN"/>
              </w:rPr>
              <w:t>,000</w:t>
            </w:r>
          </w:p>
        </w:tc>
      </w:tr>
      <w:tr w14:paraId="238AF6EA" w:rsidR="00F749A6" w:rsidRPr="00711FE4" w:rsidTr="000F2273">
        <w:trPr>
          <w:trHeight w:val="297"/>
        </w:trPr>
        <w:tc>
          <w:tcPr>
            <w:tcW w:w="556" w:type="pct"/>
            <w:tcBorders>
              <w:left w:val="single" w:sz="12" w:space="0" w:color="auto"/>
              <w:bottom w:val="single" w:sz="12" w:space="0" w:color="auto"/>
              <w:right w:val="single" w:sz="6" w:space="0" w:color="auto"/>
            </w:tcBorders>
            <w:shd w:val="clear" w:color="auto" w:fill="B2A1C7" w:themeFill="accent4" w:themeFillTint="99"/>
            <w:vAlign w:val="center"/>
          </w:tcPr>
          <w:p w14:paraId="43F695F9" w:rsidR="00F749A6" w:rsidRPr="00776ED5" w:rsidRDefault="00F749A6" w:rsidP="00555E74">
            <w:pPr>
              <w:rPr>
                <w:b/>
                <w:sz w:val="16"/>
                <w:szCs w:val="16"/>
                <w:lang w:eastAsia="zh-CN"/>
              </w:rPr>
            </w:pPr>
          </w:p>
        </w:tc>
        <w:tc>
          <w:tcPr>
            <w:tcW w:w="3888"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30A2B4FF" w:rsidR="00F749A6" w:rsidRPr="00776ED5" w:rsidRDefault="00F749A6" w:rsidP="00246E7C">
            <w:pPr>
              <w:rPr>
                <w:sz w:val="16"/>
                <w:szCs w:val="16"/>
                <w:lang w:eastAsia="ko-KR"/>
              </w:rPr>
            </w:pPr>
            <w:r>
              <w:rPr>
                <w:rFonts w:hint="eastAsia"/>
                <w:sz w:val="16"/>
                <w:szCs w:val="16"/>
                <w:lang w:eastAsia="ko-KR"/>
              </w:rPr>
              <w:t>GMS</w:t>
            </w:r>
          </w:p>
        </w:tc>
        <w:tc>
          <w:tcPr>
            <w:tcW w:w="556"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6B875A03" w:rsidR="00F749A6" w:rsidRPr="00D50F6B" w:rsidRDefault="00C02149" w:rsidP="003B4033">
            <w:pPr>
              <w:rPr>
                <w:b/>
                <w:i/>
                <w:sz w:val="16"/>
                <w:szCs w:val="16"/>
                <w:lang w:eastAsia="ko-KR"/>
              </w:rPr>
            </w:pPr>
            <w:r w:rsidRPr="00D50F6B">
              <w:rPr>
                <w:b/>
                <w:i/>
                <w:sz w:val="16"/>
                <w:szCs w:val="16"/>
                <w:lang w:eastAsia="ko-KR"/>
              </w:rPr>
              <w:t>21,250</w:t>
            </w:r>
          </w:p>
        </w:tc>
      </w:tr>
      <w:tr w14:paraId="4FA347AD" w:rsidR="00EA154F" w:rsidRPr="00711FE4" w:rsidTr="000F2273">
        <w:trPr>
          <w:trHeight w:val="297"/>
        </w:trPr>
        <w:tc>
          <w:tcPr>
            <w:tcW w:w="556" w:type="pct"/>
            <w:tcBorders>
              <w:left w:val="single" w:sz="12" w:space="0" w:color="auto"/>
              <w:bottom w:val="single" w:sz="12" w:space="0" w:color="auto"/>
              <w:right w:val="single" w:sz="6" w:space="0" w:color="auto"/>
            </w:tcBorders>
            <w:shd w:val="clear" w:color="auto" w:fill="B2A1C7" w:themeFill="accent4" w:themeFillTint="99"/>
            <w:vAlign w:val="center"/>
          </w:tcPr>
          <w:p w14:paraId="1EA7F8E3" w:rsidR="00EA154F" w:rsidRPr="00776ED5" w:rsidRDefault="00EA154F" w:rsidP="00F749A6">
            <w:pPr>
              <w:rPr>
                <w:b/>
                <w:sz w:val="16"/>
                <w:szCs w:val="16"/>
                <w:lang w:eastAsia="zh-CN"/>
              </w:rPr>
            </w:pPr>
            <w:r w:rsidRPr="00776ED5">
              <w:rPr>
                <w:b/>
                <w:sz w:val="16"/>
                <w:szCs w:val="16"/>
                <w:lang w:eastAsia="zh-CN"/>
              </w:rPr>
              <w:t xml:space="preserve">TOTAL YEAR 2 </w:t>
            </w:r>
          </w:p>
        </w:tc>
        <w:tc>
          <w:tcPr>
            <w:tcW w:w="3888"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47195B2A" w:rsidR="00EA154F" w:rsidRPr="00776ED5" w:rsidRDefault="00EA154F" w:rsidP="00246E7C">
            <w:pPr>
              <w:rPr>
                <w:sz w:val="16"/>
                <w:szCs w:val="16"/>
                <w:lang w:eastAsia="zh-CN"/>
              </w:rPr>
            </w:pPr>
          </w:p>
        </w:tc>
        <w:tc>
          <w:tcPr>
            <w:tcW w:w="556"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6D74AB7A" w:rsidR="00EA154F" w:rsidRPr="00D50F6B" w:rsidRDefault="00C02149" w:rsidP="00F80D6A">
            <w:pPr>
              <w:rPr>
                <w:b/>
                <w:i/>
                <w:sz w:val="16"/>
                <w:szCs w:val="16"/>
                <w:lang w:eastAsia="zh-CN"/>
              </w:rPr>
            </w:pPr>
            <w:r w:rsidRPr="00D50F6B">
              <w:rPr>
                <w:b/>
                <w:i/>
                <w:sz w:val="16"/>
                <w:szCs w:val="16"/>
                <w:lang w:eastAsia="zh-CN"/>
              </w:rPr>
              <w:t>233,750</w:t>
            </w:r>
          </w:p>
        </w:tc>
      </w:tr>
    </w:tbl>
    <w:p w14:paraId="702D9370" w:rsidR="00F04900" w:rsidRDefault="00F04900" w:rsidP="007E2C85">
      <w:pPr>
        <w:keepNext/>
        <w:spacing w:after="60"/>
        <w:jc w:val="both"/>
        <w:outlineLvl w:val="1"/>
        <w:rPr>
          <w:b/>
          <w:bCs/>
          <w:lang w:val="en-GB"/>
        </w:rPr>
      </w:pPr>
    </w:p>
    <w:p w14:paraId="02830916" w:rsidR="00025BFB" w:rsidRDefault="0013433E" w:rsidP="0013433E">
      <w:pPr>
        <w:keepNext/>
        <w:spacing w:after="60"/>
        <w:outlineLvl w:val="1"/>
        <w:rPr>
          <w:b/>
          <w:bCs/>
          <w:lang w:val="en-GB"/>
        </w:rPr>
      </w:pPr>
      <w:r>
        <w:rPr>
          <w:b/>
          <w:bCs/>
          <w:lang w:val="en-GB"/>
        </w:rPr>
        <w:t>3.3</w:t>
      </w:r>
      <w:r>
        <w:rPr>
          <w:b/>
          <w:bCs/>
          <w:lang w:val="en-GB"/>
        </w:rPr>
        <w:tab/>
      </w:r>
      <w:r>
        <w:rPr>
          <w:b/>
          <w:bCs/>
          <w:lang w:val="en-GB"/>
        </w:rPr>
        <w:t>Total Budget Work Plan</w:t>
      </w:r>
    </w:p>
    <w:tbl>
      <w:tblPr>
        <w:tblStyle w:val="TableGrid"/>
        <w:tblW w:w="13315" w:type="dxa"/>
        <w:tblLook w:val="04A0" w:firstRow="1" w:lastRow="0" w:firstColumn="1" w:lastColumn="0" w:noHBand="0" w:noVBand="1"/>
      </w:tblPr>
      <w:tblGrid>
        <w:gridCol w:w="3865"/>
        <w:gridCol w:w="3038"/>
        <w:gridCol w:w="1829"/>
        <w:gridCol w:w="4583"/>
      </w:tblGrid>
      <w:tr w14:paraId="14104C08" w:rsidR="00025BFB" w:rsidRPr="003940B4" w:rsidTr="007F19D4">
        <w:trPr>
          <w:trHeight w:val="375"/>
        </w:trPr>
        <w:tc>
          <w:tcPr>
            <w:tcW w:w="3865" w:type="dxa"/>
            <w:noWrap/>
            <w:vAlign w:val="center"/>
            <w:hideMark/>
          </w:tcPr>
          <w:p w14:paraId="73B106A5" w:rsidR="00025BFB" w:rsidRPr="003940B4" w:rsidRDefault="00025BFB" w:rsidP="007F19D4">
            <w:pPr>
              <w:rPr>
                <w:rFonts w:ascii="Arial Narrow" w:hAnsi="Arial Narrow"/>
                <w:b/>
                <w:bCs/>
                <w:lang w:val="en-AU"/>
              </w:rPr>
            </w:pPr>
            <w:r w:rsidRPr="003940B4">
              <w:rPr>
                <w:rFonts w:ascii="Arial Narrow" w:hAnsi="Arial Narrow"/>
                <w:b/>
                <w:bCs/>
              </w:rPr>
              <w:t xml:space="preserve">Award ID: </w:t>
            </w:r>
          </w:p>
        </w:tc>
        <w:tc>
          <w:tcPr>
            <w:tcW w:w="3038" w:type="dxa"/>
            <w:noWrap/>
            <w:vAlign w:val="center"/>
          </w:tcPr>
          <w:p w14:paraId="0005C755" w:rsidR="00025BFB" w:rsidRPr="003940B4" w:rsidRDefault="00025BFB" w:rsidP="007F19D4">
            <w:pPr>
              <w:rPr>
                <w:rFonts w:ascii="Arial Narrow" w:hAnsi="Arial Narrow"/>
              </w:rPr>
            </w:pPr>
            <w:r>
              <w:rPr>
                <w:rFonts w:ascii="Arial Narrow" w:hAnsi="Arial Narrow"/>
              </w:rPr>
              <w:t>XXXX</w:t>
            </w:r>
          </w:p>
        </w:tc>
        <w:tc>
          <w:tcPr>
            <w:tcW w:w="1829" w:type="dxa"/>
            <w:vAlign w:val="center"/>
            <w:hideMark/>
          </w:tcPr>
          <w:p w14:paraId="2A4107B8" w:rsidR="00025BFB" w:rsidRPr="003940B4" w:rsidRDefault="00025BFB" w:rsidP="007F19D4">
            <w:pPr>
              <w:rPr>
                <w:rFonts w:ascii="Arial Narrow" w:hAnsi="Arial Narrow"/>
                <w:b/>
                <w:bCs/>
              </w:rPr>
            </w:pPr>
            <w:r w:rsidRPr="003940B4">
              <w:rPr>
                <w:rFonts w:ascii="Arial Narrow" w:hAnsi="Arial Narrow"/>
                <w:b/>
                <w:bCs/>
              </w:rPr>
              <w:t>Project ID(s):</w:t>
            </w:r>
          </w:p>
        </w:tc>
        <w:tc>
          <w:tcPr>
            <w:tcW w:w="4583" w:type="dxa"/>
            <w:noWrap/>
            <w:vAlign w:val="center"/>
          </w:tcPr>
          <w:p w14:paraId="730A3A3B" w:rsidR="00025BFB" w:rsidRPr="003940B4" w:rsidRDefault="00025BFB" w:rsidP="007F19D4">
            <w:pPr>
              <w:rPr>
                <w:rFonts w:ascii="Arial Narrow" w:hAnsi="Arial Narrow"/>
              </w:rPr>
            </w:pPr>
            <w:r>
              <w:rPr>
                <w:rFonts w:ascii="Arial Narrow" w:hAnsi="Arial Narrow"/>
              </w:rPr>
              <w:t>XXXX</w:t>
            </w:r>
          </w:p>
        </w:tc>
      </w:tr>
      <w:tr w14:paraId="71EA3F78" w:rsidR="00025BFB" w:rsidRPr="003940B4" w:rsidTr="007F19D4">
        <w:trPr>
          <w:trHeight w:val="285"/>
        </w:trPr>
        <w:tc>
          <w:tcPr>
            <w:tcW w:w="3865" w:type="dxa"/>
            <w:noWrap/>
            <w:vAlign w:val="center"/>
            <w:hideMark/>
          </w:tcPr>
          <w:p w14:paraId="615E48E5" w:rsidR="00025BFB" w:rsidRPr="003940B4" w:rsidRDefault="00025BFB" w:rsidP="007F19D4">
            <w:pPr>
              <w:rPr>
                <w:rFonts w:ascii="Arial Narrow" w:hAnsi="Arial Narrow"/>
                <w:b/>
                <w:bCs/>
              </w:rPr>
            </w:pPr>
            <w:r w:rsidRPr="003940B4">
              <w:rPr>
                <w:rFonts w:ascii="Arial Narrow" w:hAnsi="Arial Narrow"/>
                <w:b/>
                <w:bCs/>
              </w:rPr>
              <w:t>Award Title:</w:t>
            </w:r>
          </w:p>
        </w:tc>
        <w:tc>
          <w:tcPr>
            <w:tcW w:w="9450" w:type="dxa"/>
            <w:gridSpan w:val="3"/>
            <w:noWrap/>
            <w:vAlign w:val="center"/>
            <w:hideMark/>
          </w:tcPr>
          <w:p w14:paraId="3CE0449A" w:rsidR="00025BFB" w:rsidRPr="003940B4" w:rsidRDefault="00025BFB" w:rsidP="00025BFB">
            <w:pPr>
              <w:rPr>
                <w:rFonts w:ascii="Arial Narrow" w:hAnsi="Arial Narrow"/>
              </w:rPr>
            </w:pPr>
            <w:r>
              <w:rPr>
                <w:rFonts w:ascii="Arial Narrow" w:hAnsi="Arial Narrow"/>
              </w:rPr>
              <w:t xml:space="preserve">PIMS: Green Climate Fund Readiness Programme </w:t>
            </w:r>
          </w:p>
        </w:tc>
      </w:tr>
      <w:tr w14:paraId="0F4DAB12" w:rsidR="00025BFB" w:rsidRPr="003940B4" w:rsidTr="007F19D4">
        <w:trPr>
          <w:trHeight w:val="285"/>
        </w:trPr>
        <w:tc>
          <w:tcPr>
            <w:tcW w:w="3865" w:type="dxa"/>
            <w:noWrap/>
            <w:vAlign w:val="center"/>
            <w:hideMark/>
          </w:tcPr>
          <w:p w14:paraId="74E5273C" w:rsidR="00025BFB" w:rsidRPr="003940B4" w:rsidRDefault="00025BFB" w:rsidP="007F19D4">
            <w:pPr>
              <w:rPr>
                <w:rFonts w:ascii="Arial Narrow" w:hAnsi="Arial Narrow"/>
                <w:b/>
                <w:bCs/>
              </w:rPr>
            </w:pPr>
            <w:r w:rsidRPr="003940B4">
              <w:rPr>
                <w:rFonts w:ascii="Arial Narrow" w:hAnsi="Arial Narrow"/>
                <w:b/>
                <w:bCs/>
              </w:rPr>
              <w:t>Business Unit:</w:t>
            </w:r>
          </w:p>
        </w:tc>
        <w:tc>
          <w:tcPr>
            <w:tcW w:w="9450" w:type="dxa"/>
            <w:gridSpan w:val="3"/>
            <w:noWrap/>
            <w:vAlign w:val="center"/>
            <w:hideMark/>
          </w:tcPr>
          <w:p w14:paraId="259D487F" w:rsidR="00025BFB" w:rsidRPr="003940B4" w:rsidRDefault="00025BFB" w:rsidP="00025BFB">
            <w:pPr>
              <w:rPr>
                <w:rFonts w:ascii="Arial Narrow" w:hAnsi="Arial Narrow"/>
              </w:rPr>
            </w:pPr>
            <w:r>
              <w:rPr>
                <w:rFonts w:ascii="Arial Narrow" w:hAnsi="Arial Narrow"/>
              </w:rPr>
              <w:t>GHA</w:t>
            </w:r>
          </w:p>
        </w:tc>
      </w:tr>
      <w:tr w14:paraId="1FAACEF5" w:rsidR="00025BFB" w:rsidRPr="003940B4" w:rsidTr="007F19D4">
        <w:trPr>
          <w:trHeight w:val="285"/>
        </w:trPr>
        <w:tc>
          <w:tcPr>
            <w:tcW w:w="3865" w:type="dxa"/>
            <w:noWrap/>
            <w:vAlign w:val="center"/>
            <w:hideMark/>
          </w:tcPr>
          <w:p w14:paraId="6005826F" w:rsidR="00025BFB" w:rsidRPr="003940B4" w:rsidRDefault="00025BFB" w:rsidP="007F19D4">
            <w:pPr>
              <w:rPr>
                <w:rFonts w:ascii="Arial Narrow" w:hAnsi="Arial Narrow"/>
                <w:b/>
                <w:bCs/>
              </w:rPr>
            </w:pPr>
            <w:r w:rsidRPr="003940B4">
              <w:rPr>
                <w:rFonts w:ascii="Arial Narrow" w:hAnsi="Arial Narrow"/>
                <w:b/>
                <w:bCs/>
              </w:rPr>
              <w:t xml:space="preserve">Project Title:  </w:t>
            </w:r>
          </w:p>
        </w:tc>
        <w:tc>
          <w:tcPr>
            <w:tcW w:w="9450" w:type="dxa"/>
            <w:gridSpan w:val="3"/>
            <w:noWrap/>
            <w:vAlign w:val="center"/>
            <w:hideMark/>
          </w:tcPr>
          <w:p w14:paraId="57FB9795" w:rsidR="00025BFB" w:rsidRPr="003940B4" w:rsidRDefault="00025BFB" w:rsidP="007F19D4">
            <w:pPr>
              <w:rPr>
                <w:rFonts w:ascii="Arial Narrow" w:hAnsi="Arial Narrow"/>
              </w:rPr>
            </w:pPr>
            <w:r>
              <w:rPr>
                <w:rFonts w:ascii="Arial Narrow" w:hAnsi="Arial Narrow"/>
              </w:rPr>
              <w:t>Green Climate Fund Readiness Programme in Ghana</w:t>
            </w:r>
          </w:p>
        </w:tc>
      </w:tr>
      <w:tr w14:paraId="039FAFCB" w:rsidR="00025BFB" w:rsidRPr="003940B4" w:rsidTr="007F19D4">
        <w:trPr>
          <w:trHeight w:val="299"/>
        </w:trPr>
        <w:tc>
          <w:tcPr>
            <w:tcW w:w="3865" w:type="dxa"/>
            <w:noWrap/>
            <w:vAlign w:val="center"/>
            <w:hideMark/>
          </w:tcPr>
          <w:p w14:paraId="6CB94DCF" w:rsidR="00025BFB" w:rsidRPr="003940B4" w:rsidRDefault="00025BFB" w:rsidP="007F19D4">
            <w:pPr>
              <w:rPr>
                <w:rFonts w:ascii="Arial Narrow" w:hAnsi="Arial Narrow"/>
                <w:b/>
                <w:bCs/>
              </w:rPr>
            </w:pPr>
            <w:r w:rsidRPr="003940B4">
              <w:rPr>
                <w:rFonts w:ascii="Arial Narrow" w:hAnsi="Arial Narrow"/>
                <w:b/>
                <w:bCs/>
              </w:rPr>
              <w:t>PIMS no.</w:t>
            </w:r>
          </w:p>
        </w:tc>
        <w:tc>
          <w:tcPr>
            <w:tcW w:w="9450" w:type="dxa"/>
            <w:gridSpan w:val="3"/>
            <w:noWrap/>
            <w:vAlign w:val="center"/>
            <w:hideMark/>
          </w:tcPr>
          <w:p w14:paraId="5A65D815" w:rsidR="00025BFB" w:rsidRPr="003940B4" w:rsidRDefault="00025BFB" w:rsidP="007F19D4">
            <w:pPr>
              <w:rPr>
                <w:rFonts w:ascii="Arial Narrow" w:hAnsi="Arial Narrow"/>
              </w:rPr>
            </w:pPr>
          </w:p>
        </w:tc>
      </w:tr>
      <w:tr w14:paraId="3588D36C" w:rsidR="00025BFB" w:rsidRPr="003940B4" w:rsidTr="007F19D4">
        <w:trPr>
          <w:trHeight w:val="285"/>
        </w:trPr>
        <w:tc>
          <w:tcPr>
            <w:tcW w:w="3865" w:type="dxa"/>
            <w:noWrap/>
            <w:vAlign w:val="center"/>
            <w:hideMark/>
          </w:tcPr>
          <w:p w14:paraId="21ED851A" w:rsidR="00025BFB" w:rsidRPr="003940B4" w:rsidRDefault="00025BFB" w:rsidP="007F19D4">
            <w:pPr>
              <w:rPr>
                <w:rFonts w:ascii="Arial Narrow" w:hAnsi="Arial Narrow"/>
                <w:b/>
                <w:bCs/>
              </w:rPr>
            </w:pPr>
            <w:r w:rsidRPr="003940B4">
              <w:rPr>
                <w:rFonts w:ascii="Arial Narrow" w:hAnsi="Arial Narrow"/>
                <w:b/>
                <w:bCs/>
              </w:rPr>
              <w:t xml:space="preserve">Implementing Partner  (Executing Agency) </w:t>
            </w:r>
          </w:p>
        </w:tc>
        <w:tc>
          <w:tcPr>
            <w:tcW w:w="9450" w:type="dxa"/>
            <w:gridSpan w:val="3"/>
            <w:vAlign w:val="center"/>
            <w:hideMark/>
          </w:tcPr>
          <w:p w14:paraId="33C63596" w:rsidR="00025BFB" w:rsidRPr="003940B4" w:rsidRDefault="00025BFB" w:rsidP="00922DB8">
            <w:pPr>
              <w:rPr>
                <w:rFonts w:ascii="Arial Narrow" w:hAnsi="Arial Narrow"/>
              </w:rPr>
            </w:pPr>
            <w:r>
              <w:rPr>
                <w:rFonts w:ascii="Arial Narrow" w:hAnsi="Arial Narrow"/>
              </w:rPr>
              <w:t>Ministry of Environment, Science, Technology, and I</w:t>
            </w:r>
            <w:r w:rsidR="00922DB8">
              <w:rPr>
                <w:rFonts w:ascii="Arial Narrow" w:hAnsi="Arial Narrow"/>
              </w:rPr>
              <w:t>nnovation</w:t>
            </w:r>
            <w:r w:rsidR="00CF17B1">
              <w:rPr>
                <w:rFonts w:ascii="Arial Narrow" w:hAnsi="Arial Narrow"/>
              </w:rPr>
              <w:t xml:space="preserve"> (MESTI)</w:t>
            </w:r>
            <w:r w:rsidR="00922DB8">
              <w:rPr>
                <w:rFonts w:ascii="Arial Narrow" w:hAnsi="Arial Narrow"/>
              </w:rPr>
              <w:t>; Ministry of Finance</w:t>
            </w:r>
          </w:p>
        </w:tc>
      </w:tr>
    </w:tbl>
    <w:p w14:paraId="6B0E51B0" w:rsidR="00025BFB" w:rsidRDefault="00025BFB" w:rsidP="0013433E">
      <w:pPr>
        <w:keepNext/>
        <w:spacing w:after="60"/>
        <w:outlineLvl w:val="1"/>
        <w:rPr>
          <w:b/>
          <w:bCs/>
          <w:lang w:val="en-GB"/>
        </w:rPr>
      </w:pPr>
      <w:bookmarkStart w:id="12" w:name="_GoBack"/>
      <w:bookmarkEnd w:id="12"/>
    </w:p>
    <w:p w14:paraId="38CE5A64" w:rsidR="00025BFB" w:rsidRDefault="00025BFB" w:rsidP="0013433E">
      <w:pPr>
        <w:keepNext/>
        <w:spacing w:after="60"/>
        <w:outlineLvl w:val="1"/>
        <w:rPr>
          <w:b/>
          <w:bCs/>
          <w:lang w:val="en-GB"/>
        </w:rPr>
      </w:pPr>
    </w:p>
    <w:tbl>
      <w:tblPr>
        <w:tblStyle w:val="TableGrid"/>
        <w:tblW w:w="0" w:type="auto"/>
        <w:tblLook w:val="04A0" w:firstRow="1" w:lastRow="0" w:firstColumn="1" w:lastColumn="0" w:noHBand="0" w:noVBand="1"/>
      </w:tblPr>
      <w:tblGrid>
        <w:gridCol w:w="2176"/>
        <w:gridCol w:w="1116"/>
        <w:gridCol w:w="1116"/>
        <w:gridCol w:w="1116"/>
        <w:gridCol w:w="1336"/>
      </w:tblGrid>
      <w:tr w14:paraId="3EC90A6E" w:rsidR="00922DB8" w:rsidRPr="003940B4" w:rsidTr="007F19D4">
        <w:trPr>
          <w:trHeight w:val="647"/>
        </w:trPr>
        <w:tc>
          <w:tcPr>
            <w:tcW w:w="2176" w:type="dxa"/>
            <w:vMerge w:val="restart"/>
            <w:noWrap/>
            <w:hideMark/>
          </w:tcPr>
          <w:p w14:paraId="2380D94F" w:rsidR="00922DB8" w:rsidRPr="003940B4" w:rsidRDefault="00922DB8" w:rsidP="007F19D4">
            <w:pPr>
              <w:rPr>
                <w:b/>
                <w:bCs/>
                <w:lang w:val="en-AU"/>
              </w:rPr>
            </w:pPr>
            <w:r w:rsidRPr="003940B4">
              <w:rPr>
                <w:b/>
                <w:bCs/>
              </w:rPr>
              <w:t xml:space="preserve">Summary of funds </w:t>
            </w:r>
          </w:p>
        </w:tc>
        <w:tc>
          <w:tcPr>
            <w:tcW w:w="1116" w:type="dxa"/>
            <w:noWrap/>
            <w:hideMark/>
          </w:tcPr>
          <w:p w14:paraId="601E6A2C" w:rsidR="00922DB8" w:rsidRPr="003940B4" w:rsidRDefault="00922DB8" w:rsidP="007F19D4">
            <w:pPr>
              <w:jc w:val="center"/>
              <w:rPr>
                <w:b/>
                <w:bCs/>
              </w:rPr>
            </w:pPr>
            <w:r w:rsidRPr="003940B4">
              <w:rPr>
                <w:b/>
                <w:bCs/>
              </w:rPr>
              <w:t>Fund</w:t>
            </w:r>
          </w:p>
          <w:p w14:paraId="56E55F0D" w:rsidR="00922DB8" w:rsidRPr="003940B4" w:rsidRDefault="00922DB8" w:rsidP="007F19D4">
            <w:pPr>
              <w:jc w:val="center"/>
            </w:pPr>
          </w:p>
        </w:tc>
        <w:tc>
          <w:tcPr>
            <w:tcW w:w="1116" w:type="dxa"/>
            <w:noWrap/>
            <w:hideMark/>
          </w:tcPr>
          <w:p w14:paraId="5CF00559" w:rsidR="00922DB8" w:rsidRPr="003940B4" w:rsidRDefault="00922DB8" w:rsidP="007F19D4">
            <w:pPr>
              <w:jc w:val="center"/>
              <w:rPr>
                <w:b/>
                <w:bCs/>
              </w:rPr>
            </w:pPr>
            <w:r w:rsidRPr="003940B4">
              <w:rPr>
                <w:b/>
                <w:bCs/>
              </w:rPr>
              <w:t>Amount</w:t>
            </w:r>
          </w:p>
          <w:p w14:paraId="77D44C23" w:rsidR="00922DB8" w:rsidRPr="003940B4" w:rsidRDefault="00922DB8" w:rsidP="007F19D4">
            <w:pPr>
              <w:jc w:val="center"/>
              <w:rPr>
                <w:b/>
                <w:bCs/>
              </w:rPr>
            </w:pPr>
            <w:r w:rsidRPr="003940B4">
              <w:rPr>
                <w:b/>
                <w:bCs/>
              </w:rPr>
              <w:t>Year 1</w:t>
            </w:r>
          </w:p>
        </w:tc>
        <w:tc>
          <w:tcPr>
            <w:tcW w:w="1116" w:type="dxa"/>
            <w:noWrap/>
            <w:hideMark/>
          </w:tcPr>
          <w:p w14:paraId="2EC75A29" w:rsidR="00922DB8" w:rsidRPr="003940B4" w:rsidRDefault="00922DB8" w:rsidP="007F19D4">
            <w:pPr>
              <w:jc w:val="center"/>
              <w:rPr>
                <w:b/>
                <w:bCs/>
              </w:rPr>
            </w:pPr>
            <w:r w:rsidRPr="003940B4">
              <w:rPr>
                <w:b/>
                <w:bCs/>
              </w:rPr>
              <w:t>Amount</w:t>
            </w:r>
          </w:p>
          <w:p w14:paraId="282A66F5" w:rsidR="00922DB8" w:rsidRPr="003940B4" w:rsidRDefault="00922DB8" w:rsidP="007F19D4">
            <w:pPr>
              <w:jc w:val="center"/>
              <w:rPr>
                <w:b/>
                <w:bCs/>
              </w:rPr>
            </w:pPr>
            <w:r w:rsidRPr="003940B4">
              <w:rPr>
                <w:b/>
                <w:bCs/>
              </w:rPr>
              <w:t>Year 2</w:t>
            </w:r>
          </w:p>
        </w:tc>
        <w:tc>
          <w:tcPr>
            <w:tcW w:w="1336" w:type="dxa"/>
            <w:noWrap/>
            <w:hideMark/>
          </w:tcPr>
          <w:p w14:paraId="2F843049" w:rsidR="00922DB8" w:rsidRPr="003940B4" w:rsidRDefault="00922DB8" w:rsidP="007F19D4">
            <w:pPr>
              <w:jc w:val="center"/>
              <w:rPr>
                <w:b/>
                <w:bCs/>
              </w:rPr>
            </w:pPr>
            <w:r w:rsidRPr="003940B4">
              <w:rPr>
                <w:b/>
                <w:bCs/>
              </w:rPr>
              <w:t>TOTAL</w:t>
            </w:r>
          </w:p>
          <w:p w14:paraId="58D908AE" w:rsidR="00922DB8" w:rsidRPr="003940B4" w:rsidRDefault="00922DB8" w:rsidP="007F19D4">
            <w:pPr>
              <w:jc w:val="center"/>
              <w:rPr>
                <w:b/>
                <w:bCs/>
              </w:rPr>
            </w:pPr>
          </w:p>
        </w:tc>
      </w:tr>
      <w:tr w14:paraId="093959D3" w:rsidR="00922DB8" w:rsidRPr="003940B4" w:rsidTr="007F19D4">
        <w:trPr>
          <w:trHeight w:val="300"/>
        </w:trPr>
        <w:tc>
          <w:tcPr>
            <w:tcW w:w="2176" w:type="dxa"/>
            <w:vMerge/>
            <w:noWrap/>
            <w:hideMark/>
          </w:tcPr>
          <w:p w14:paraId="3D4FA977" w:rsidR="00922DB8" w:rsidRPr="003940B4" w:rsidRDefault="00922DB8" w:rsidP="007F19D4"/>
        </w:tc>
        <w:tc>
          <w:tcPr>
            <w:tcW w:w="1116" w:type="dxa"/>
            <w:noWrap/>
            <w:hideMark/>
          </w:tcPr>
          <w:p w14:paraId="050BF94E" w:rsidR="00922DB8" w:rsidRPr="003940B4" w:rsidRDefault="00922DB8" w:rsidP="007F19D4">
            <w:r>
              <w:t>BMUB</w:t>
            </w:r>
          </w:p>
        </w:tc>
        <w:tc>
          <w:tcPr>
            <w:tcW w:w="1116" w:type="dxa"/>
            <w:noWrap/>
            <w:vAlign w:val="center"/>
          </w:tcPr>
          <w:p w14:paraId="2E891D63" w:rsidR="00922DB8" w:rsidRPr="003940B4" w:rsidRDefault="00C878B1" w:rsidP="007F19D4">
            <w:pPr>
              <w:jc w:val="center"/>
              <w:rPr>
                <w:rFonts w:ascii="Arial Narrow" w:eastAsia="Arial Unicode MS" w:hAnsi="Arial Narrow" w:cs="Arial Unicode MS"/>
                <w:b/>
                <w:bCs/>
                <w:sz w:val="16"/>
                <w:szCs w:val="16"/>
                <w:lang w:bidi="th-TH"/>
              </w:rPr>
            </w:pPr>
            <w:r>
              <w:rPr>
                <w:rFonts w:ascii="Arial Narrow" w:hAnsi="Arial Narrow" w:eastAsia="Arial Unicode MS" w:cs="Arial Unicode MS"/>
                <w:b/>
                <w:bCs/>
                <w:sz w:val="16"/>
                <w:szCs w:val="16"/>
                <w:lang w:bidi="th-TH"/>
              </w:rPr>
              <w:t>500,685</w:t>
            </w:r>
          </w:p>
        </w:tc>
        <w:tc>
          <w:tcPr>
            <w:tcW w:w="1116" w:type="dxa"/>
            <w:noWrap/>
            <w:vAlign w:val="center"/>
          </w:tcPr>
          <w:p w14:paraId="45E7FAFB" w:rsidR="00922DB8" w:rsidRPr="003940B4" w:rsidRDefault="00C878B1" w:rsidP="007F19D4">
            <w:pPr>
              <w:jc w:val="center"/>
              <w:rPr>
                <w:rFonts w:ascii="Arial Narrow" w:eastAsia="Arial Unicode MS" w:hAnsi="Arial Narrow" w:cs="Arial Unicode MS"/>
                <w:b/>
                <w:bCs/>
                <w:sz w:val="16"/>
                <w:szCs w:val="16"/>
                <w:lang w:bidi="th-TH"/>
              </w:rPr>
            </w:pPr>
            <w:r>
              <w:rPr>
                <w:rFonts w:ascii="Arial Narrow" w:hAnsi="Arial Narrow" w:eastAsia="Arial Unicode MS" w:cs="Arial Unicode MS"/>
                <w:b/>
                <w:bCs/>
                <w:sz w:val="16"/>
                <w:szCs w:val="16"/>
                <w:lang w:bidi="th-TH"/>
              </w:rPr>
              <w:t>346,660</w:t>
            </w:r>
          </w:p>
        </w:tc>
        <w:tc>
          <w:tcPr>
            <w:tcW w:w="1336" w:type="dxa"/>
            <w:noWrap/>
            <w:vAlign w:val="center"/>
          </w:tcPr>
          <w:p w14:paraId="02B25E85" w:rsidR="00922DB8" w:rsidRPr="003940B4" w:rsidRDefault="00C878B1" w:rsidP="007F19D4">
            <w:pPr>
              <w:jc w:val="center"/>
              <w:rPr>
                <w:rFonts w:ascii="Arial Narrow" w:eastAsia="Arial Unicode MS" w:hAnsi="Arial Narrow" w:cs="Arial Unicode MS"/>
                <w:b/>
                <w:bCs/>
                <w:sz w:val="16"/>
                <w:szCs w:val="16"/>
                <w:lang w:bidi="th-TH"/>
              </w:rPr>
            </w:pPr>
            <w:r>
              <w:rPr>
                <w:rFonts w:ascii="Arial Narrow" w:hAnsi="Arial Narrow" w:eastAsia="Arial Unicode MS" w:cs="Arial Unicode MS"/>
                <w:b/>
                <w:bCs/>
                <w:sz w:val="16"/>
                <w:szCs w:val="16"/>
                <w:lang w:bidi="th-TH"/>
              </w:rPr>
              <w:t>847,345</w:t>
            </w:r>
          </w:p>
        </w:tc>
      </w:tr>
      <w:tr w14:paraId="16142879" w:rsidR="00C878B1" w:rsidRPr="003940B4" w:rsidTr="007F19D4">
        <w:trPr>
          <w:trHeight w:val="285"/>
        </w:trPr>
        <w:tc>
          <w:tcPr>
            <w:tcW w:w="2176" w:type="dxa"/>
            <w:vMerge/>
            <w:noWrap/>
            <w:hideMark/>
          </w:tcPr>
          <w:p w14:paraId="518B40C1" w:rsidR="00C878B1" w:rsidRPr="003940B4" w:rsidRDefault="00C878B1" w:rsidP="00C878B1"/>
        </w:tc>
        <w:tc>
          <w:tcPr>
            <w:tcW w:w="1116" w:type="dxa"/>
            <w:noWrap/>
            <w:hideMark/>
          </w:tcPr>
          <w:p w14:paraId="01E84E3B" w:rsidR="00C878B1" w:rsidRPr="003940B4" w:rsidRDefault="00C878B1" w:rsidP="00C878B1">
            <w:pPr>
              <w:rPr>
                <w:b/>
                <w:bCs/>
              </w:rPr>
            </w:pPr>
            <w:r w:rsidRPr="003940B4">
              <w:rPr>
                <w:b/>
                <w:bCs/>
              </w:rPr>
              <w:t xml:space="preserve">TOTAL </w:t>
            </w:r>
          </w:p>
        </w:tc>
        <w:tc>
          <w:tcPr>
            <w:tcW w:w="1116" w:type="dxa"/>
            <w:noWrap/>
            <w:vAlign w:val="center"/>
          </w:tcPr>
          <w:p w14:paraId="67DCAE2D" w:rsidR="00C878B1" w:rsidRPr="003940B4" w:rsidRDefault="00C878B1" w:rsidP="00C878B1">
            <w:pPr>
              <w:jc w:val="center"/>
              <w:rPr>
                <w:rFonts w:ascii="Arial Narrow" w:eastAsia="Arial Unicode MS" w:hAnsi="Arial Narrow" w:cs="Arial Unicode MS"/>
                <w:b/>
                <w:bCs/>
                <w:sz w:val="16"/>
                <w:szCs w:val="16"/>
                <w:lang w:bidi="th-TH"/>
              </w:rPr>
            </w:pPr>
            <w:r>
              <w:rPr>
                <w:rFonts w:ascii="Arial Narrow" w:hAnsi="Arial Narrow" w:eastAsia="Arial Unicode MS" w:cs="Arial Unicode MS"/>
                <w:b/>
                <w:bCs/>
                <w:sz w:val="16"/>
                <w:szCs w:val="16"/>
                <w:lang w:bidi="th-TH"/>
              </w:rPr>
              <w:t>500,685</w:t>
            </w:r>
          </w:p>
        </w:tc>
        <w:tc>
          <w:tcPr>
            <w:tcW w:w="1116" w:type="dxa"/>
            <w:noWrap/>
            <w:vAlign w:val="center"/>
          </w:tcPr>
          <w:p w14:paraId="60668F75" w:rsidR="00C878B1" w:rsidRPr="003940B4" w:rsidRDefault="00C878B1" w:rsidP="00C878B1">
            <w:pPr>
              <w:jc w:val="center"/>
              <w:rPr>
                <w:rFonts w:ascii="Arial Narrow" w:eastAsia="Arial Unicode MS" w:hAnsi="Arial Narrow" w:cs="Arial Unicode MS"/>
                <w:b/>
                <w:bCs/>
                <w:sz w:val="16"/>
                <w:szCs w:val="16"/>
                <w:lang w:bidi="th-TH"/>
              </w:rPr>
            </w:pPr>
            <w:r>
              <w:rPr>
                <w:rFonts w:ascii="Arial Narrow" w:hAnsi="Arial Narrow" w:eastAsia="Arial Unicode MS" w:cs="Arial Unicode MS"/>
                <w:b/>
                <w:bCs/>
                <w:sz w:val="16"/>
                <w:szCs w:val="16"/>
                <w:lang w:bidi="th-TH"/>
              </w:rPr>
              <w:t>346,660</w:t>
            </w:r>
          </w:p>
        </w:tc>
        <w:tc>
          <w:tcPr>
            <w:tcW w:w="1336" w:type="dxa"/>
            <w:noWrap/>
            <w:vAlign w:val="center"/>
          </w:tcPr>
          <w:p w14:paraId="691C8B5C" w:rsidR="00C878B1" w:rsidRPr="003940B4" w:rsidRDefault="00C878B1" w:rsidP="00C878B1">
            <w:pPr>
              <w:jc w:val="center"/>
              <w:rPr>
                <w:rFonts w:ascii="Arial Narrow" w:eastAsia="Arial Unicode MS" w:hAnsi="Arial Narrow" w:cs="Arial Unicode MS"/>
                <w:b/>
                <w:bCs/>
                <w:sz w:val="16"/>
                <w:szCs w:val="16"/>
                <w:lang w:bidi="th-TH"/>
              </w:rPr>
            </w:pPr>
            <w:r>
              <w:rPr>
                <w:rFonts w:ascii="Arial Narrow" w:hAnsi="Arial Narrow" w:eastAsia="Arial Unicode MS" w:cs="Arial Unicode MS"/>
                <w:b/>
                <w:bCs/>
                <w:sz w:val="16"/>
                <w:szCs w:val="16"/>
                <w:lang w:bidi="th-TH"/>
              </w:rPr>
              <w:t>847,345</w:t>
            </w:r>
          </w:p>
        </w:tc>
      </w:tr>
    </w:tbl>
    <w:tbl>
      <w:tblPr>
        <w:tblStyle w:val="TableGrid1"/>
        <w:tblW w:w="9781" w:type="dxa"/>
        <w:tblInd w:w="-147" w:type="dxa"/>
        <w:tblLook w:val="04A0" w:firstRow="1" w:lastRow="0" w:firstColumn="1" w:lastColumn="0" w:noHBand="0" w:noVBand="1"/>
      </w:tblPr>
      <w:tblGrid>
        <w:gridCol w:w="936"/>
        <w:gridCol w:w="8845"/>
      </w:tblGrid>
      <w:tr w14:paraId="0AE11585"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3E027F5" w:rsidR="00025BFB" w:rsidRPr="003940B4" w:rsidRDefault="00025BFB" w:rsidP="007F19D4">
            <w:pPr>
              <w:rPr>
                <w:sz w:val="22"/>
                <w:szCs w:val="24"/>
              </w:rPr>
            </w:pPr>
            <w:r w:rsidRPr="003940B4">
              <w:t>Note</w:t>
            </w:r>
          </w:p>
        </w:tc>
        <w:tc>
          <w:tcPr>
            <w:tcW w:w="884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3F11389" w:rsidR="00025BFB" w:rsidRPr="003940B4" w:rsidRDefault="00025BFB" w:rsidP="007F19D4">
            <w:r w:rsidRPr="003940B4">
              <w:t>Description of cost item</w:t>
            </w:r>
          </w:p>
        </w:tc>
      </w:tr>
      <w:tr w14:paraId="58A71D69"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7AA38" w:rsidR="00025BFB" w:rsidRPr="003940B4" w:rsidRDefault="00025BFB" w:rsidP="007F19D4">
            <w:r w:rsidRPr="003940B4">
              <w:t>1A</w:t>
            </w:r>
          </w:p>
        </w:tc>
        <w:tc>
          <w:tcPr>
            <w:tcW w:w="8845" w:type="dxa"/>
            <w:tcBorders>
              <w:top w:val="single" w:sz="4" w:space="0" w:color="auto"/>
              <w:left w:val="single" w:sz="4" w:space="0" w:color="auto"/>
              <w:bottom w:val="single" w:sz="4" w:space="0" w:color="auto"/>
              <w:right w:val="single" w:sz="4" w:space="0" w:color="auto"/>
            </w:tcBorders>
            <w:hideMark/>
          </w:tcPr>
          <w:p w14:paraId="62E9F9DD" w:rsidR="00025BFB" w:rsidRDefault="00BF25CE" w:rsidP="00025BFB">
            <w:pPr>
              <w:pStyle w:val="BulletCostingstable"/>
            </w:pPr>
            <w:r>
              <w:t>Staff costs –</w:t>
            </w:r>
            <w:r w:rsidR="00B654DE">
              <w:t xml:space="preserve"> review and g</w:t>
            </w:r>
            <w:r w:rsidR="00217E8D">
              <w:t>ap analysis on AF accreditation lessons learned</w:t>
            </w:r>
            <w:r w:rsidR="00025BFB">
              <w:t xml:space="preserve"> – </w:t>
            </w:r>
            <w:r w:rsidR="00217E8D">
              <w:t>35 days (1.1.1</w:t>
            </w:r>
            <w:r w:rsidR="00025BFB">
              <w:t>)</w:t>
            </w:r>
          </w:p>
          <w:p w14:paraId="444220CD" w:rsidR="00025BFB" w:rsidRPr="003940B4" w:rsidRDefault="00025BFB" w:rsidP="00217E8D">
            <w:pPr>
              <w:pStyle w:val="BulletCostingstable"/>
              <w:numPr>
                <w:ilvl w:val="0"/>
                <w:numId w:val="0"/>
              </w:numPr>
              <w:ind w:left="360"/>
            </w:pPr>
          </w:p>
        </w:tc>
      </w:tr>
      <w:tr w14:paraId="119087BE"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72660" w:rsidR="00025BFB" w:rsidRPr="003940B4" w:rsidRDefault="00025BFB" w:rsidP="007F19D4">
            <w:r w:rsidRPr="003940B4">
              <w:t>1B</w:t>
            </w:r>
          </w:p>
        </w:tc>
        <w:tc>
          <w:tcPr>
            <w:tcW w:w="8845" w:type="dxa"/>
            <w:tcBorders>
              <w:top w:val="single" w:sz="4" w:space="0" w:color="auto"/>
              <w:left w:val="single" w:sz="4" w:space="0" w:color="auto"/>
              <w:bottom w:val="single" w:sz="4" w:space="0" w:color="auto"/>
              <w:right w:val="single" w:sz="4" w:space="0" w:color="auto"/>
            </w:tcBorders>
            <w:hideMark/>
          </w:tcPr>
          <w:p w14:paraId="3C675DDA" w:rsidR="00B47590" w:rsidRDefault="00B47590" w:rsidP="00025BFB">
            <w:pPr>
              <w:pStyle w:val="BulletCostingstable"/>
            </w:pPr>
            <w:r>
              <w:t>Consultants – Climate investment flows analysis (1.1.2)</w:t>
            </w:r>
          </w:p>
          <w:p w14:paraId="1774B765" w:rsidR="00217E8D" w:rsidRPr="003940B4" w:rsidRDefault="00217E8D" w:rsidP="00025BFB">
            <w:pPr>
              <w:pStyle w:val="BulletCostingstable"/>
            </w:pPr>
            <w:r>
              <w:t>Consultan</w:t>
            </w:r>
            <w:r w:rsidR="00B47590">
              <w:t>t – NIE GCF accreditation (1.1.3</w:t>
            </w:r>
            <w:r>
              <w:t>)</w:t>
            </w:r>
          </w:p>
          <w:p w14:paraId="5B41F1A3" w:rsidR="00025BFB" w:rsidRPr="003940B4" w:rsidRDefault="00025BFB" w:rsidP="007F19D4">
            <w:pPr>
              <w:pStyle w:val="BulletCostingstable"/>
              <w:numPr>
                <w:ilvl w:val="0"/>
                <w:numId w:val="0"/>
              </w:numPr>
              <w:ind w:left="720"/>
            </w:pPr>
          </w:p>
        </w:tc>
      </w:tr>
      <w:tr w14:paraId="34E7FC37"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4EE05" w:rsidR="00025BFB" w:rsidRPr="003940B4" w:rsidRDefault="00025BFB" w:rsidP="007F19D4">
            <w:r w:rsidRPr="003940B4">
              <w:t>1C</w:t>
            </w:r>
          </w:p>
        </w:tc>
        <w:tc>
          <w:tcPr>
            <w:tcW w:w="8845" w:type="dxa"/>
            <w:tcBorders>
              <w:top w:val="single" w:sz="4" w:space="0" w:color="auto"/>
              <w:left w:val="single" w:sz="4" w:space="0" w:color="auto"/>
              <w:bottom w:val="single" w:sz="4" w:space="0" w:color="auto"/>
              <w:right w:val="single" w:sz="4" w:space="0" w:color="auto"/>
            </w:tcBorders>
            <w:hideMark/>
          </w:tcPr>
          <w:p w14:paraId="4A229D8B" w:rsidR="00025BFB" w:rsidRPr="003940B4" w:rsidRDefault="00217E8D" w:rsidP="00025BFB">
            <w:pPr>
              <w:pStyle w:val="BulletCostingstable"/>
            </w:pPr>
            <w:r>
              <w:t xml:space="preserve">Travel for international consultants to Accra </w:t>
            </w:r>
            <w:r w:rsidR="006C7DE6">
              <w:t xml:space="preserve"> (1.1.2, 1.1.3</w:t>
            </w:r>
            <w:r w:rsidR="008C2589">
              <w:t>)</w:t>
            </w:r>
          </w:p>
          <w:p w14:paraId="1C24DB2E" w:rsidR="00025BFB" w:rsidRPr="003940B4" w:rsidRDefault="00025BFB" w:rsidP="007F19D4">
            <w:pPr>
              <w:pStyle w:val="BulletCostingstable"/>
              <w:numPr>
                <w:ilvl w:val="0"/>
                <w:numId w:val="0"/>
              </w:numPr>
              <w:ind w:left="720"/>
            </w:pPr>
          </w:p>
        </w:tc>
      </w:tr>
      <w:tr w14:paraId="14FA3A1F"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9FCC1" w:rsidR="00025BFB" w:rsidRPr="003940B4" w:rsidRDefault="00025BFB" w:rsidP="007F19D4">
            <w:r w:rsidRPr="003940B4">
              <w:t>1D</w:t>
            </w:r>
          </w:p>
        </w:tc>
        <w:tc>
          <w:tcPr>
            <w:tcW w:w="8845" w:type="dxa"/>
            <w:tcBorders>
              <w:top w:val="single" w:sz="4" w:space="0" w:color="auto"/>
              <w:left w:val="single" w:sz="4" w:space="0" w:color="auto"/>
              <w:bottom w:val="single" w:sz="4" w:space="0" w:color="auto"/>
              <w:right w:val="single" w:sz="4" w:space="0" w:color="auto"/>
            </w:tcBorders>
            <w:hideMark/>
          </w:tcPr>
          <w:p w14:paraId="0E18EA71" w:rsidR="00025BFB" w:rsidRDefault="00060E9B" w:rsidP="00025BFB">
            <w:pPr>
              <w:pStyle w:val="BulletCostingstable"/>
            </w:pPr>
            <w:r>
              <w:t>Two workshops for AF accreditation lessons learned (1 inception, 1 validation)</w:t>
            </w:r>
            <w:r w:rsidR="00CE5EB8">
              <w:t xml:space="preserve"> (1.1.1)</w:t>
            </w:r>
          </w:p>
          <w:p w14:paraId="6723441C" w:rsidR="00060E9B" w:rsidRDefault="00060E9B" w:rsidP="00025BFB">
            <w:pPr>
              <w:pStyle w:val="BulletCostingstable"/>
            </w:pPr>
            <w:r>
              <w:t>Three workshops for GCF accreditation assessment (1 inception, 1 training, 1 validation)</w:t>
            </w:r>
            <w:r w:rsidR="00CE5EB8">
              <w:t xml:space="preserve"> (1.1.2)</w:t>
            </w:r>
          </w:p>
          <w:p w14:paraId="4560F6F3" w:rsidR="00025BFB" w:rsidRPr="003940B4" w:rsidRDefault="00025BFB" w:rsidP="007F19D4">
            <w:pPr>
              <w:pStyle w:val="BulletCostingstable"/>
              <w:numPr>
                <w:ilvl w:val="0"/>
                <w:numId w:val="0"/>
              </w:numPr>
              <w:ind w:left="720"/>
            </w:pPr>
          </w:p>
        </w:tc>
      </w:tr>
      <w:tr w14:paraId="4CC43FD0"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17522" w:rsidR="00025BFB" w:rsidRPr="003940B4" w:rsidRDefault="00025BFB" w:rsidP="007F19D4">
            <w:r w:rsidRPr="003940B4">
              <w:t>2A</w:t>
            </w:r>
          </w:p>
        </w:tc>
        <w:tc>
          <w:tcPr>
            <w:tcW w:w="8845" w:type="dxa"/>
            <w:tcBorders>
              <w:top w:val="single" w:sz="4" w:space="0" w:color="auto"/>
              <w:left w:val="single" w:sz="4" w:space="0" w:color="auto"/>
              <w:bottom w:val="single" w:sz="4" w:space="0" w:color="auto"/>
              <w:right w:val="single" w:sz="4" w:space="0" w:color="auto"/>
            </w:tcBorders>
            <w:shd w:val="clear" w:color="auto" w:fill="auto"/>
            <w:hideMark/>
          </w:tcPr>
          <w:p w14:paraId="22B5D8F8" w:rsidR="00025BFB" w:rsidRDefault="00B654DE" w:rsidP="00025BFB">
            <w:pPr>
              <w:pStyle w:val="BulletCostingstable"/>
            </w:pPr>
            <w:r>
              <w:t xml:space="preserve">Staff costs; climate change guidelines coordination – 25 days (2.1.1); subnational planning and coordination </w:t>
            </w:r>
            <w:r w:rsidR="00624C1F">
              <w:t xml:space="preserve">– </w:t>
            </w:r>
            <w:r>
              <w:t xml:space="preserve">20 days (2.1.2); establishment of climate finance working group of NCCC – 15 days </w:t>
            </w:r>
            <w:r>
              <w:lastRenderedPageBreak/>
              <w:t>(2.1.4); development of climate change guidelines communication material – 10 days (2.1.5)</w:t>
            </w:r>
            <w:r w:rsidR="008820E2">
              <w:t>; mainstreaming into planning at district level – 17 days (2.3.2); technical support to NCCC for coordination – 25 days (2.3.3); technical support for NCCP Implementation Strategy – 10 days (2.3.4)</w:t>
            </w:r>
            <w:r w:rsidR="00624C1F">
              <w:t xml:space="preserve">; </w:t>
            </w:r>
            <w:r w:rsidR="00CE5EB8">
              <w:t>climate change public documents compiling – 15 days (2.4.2); training and uploading of documents to platform – 7 days (2.4.3)</w:t>
            </w:r>
          </w:p>
          <w:p w14:paraId="52EF9E47" w:rsidR="00025BFB" w:rsidRPr="003940B4" w:rsidRDefault="00025BFB" w:rsidP="007F19D4">
            <w:pPr>
              <w:pStyle w:val="BulletCostingstable"/>
              <w:numPr>
                <w:ilvl w:val="0"/>
                <w:numId w:val="0"/>
              </w:numPr>
              <w:ind w:left="360"/>
            </w:pPr>
          </w:p>
        </w:tc>
      </w:tr>
      <w:tr w14:paraId="55169267"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152D4" w:rsidR="00025BFB" w:rsidRPr="003940B4" w:rsidRDefault="00025BFB" w:rsidP="007F19D4">
            <w:r w:rsidRPr="003940B4">
              <w:lastRenderedPageBreak/>
              <w:t>2B</w:t>
            </w:r>
          </w:p>
        </w:tc>
        <w:tc>
          <w:tcPr>
            <w:tcW w:w="8845" w:type="dxa"/>
            <w:tcBorders>
              <w:top w:val="single" w:sz="4" w:space="0" w:color="auto"/>
              <w:left w:val="single" w:sz="4" w:space="0" w:color="auto"/>
              <w:bottom w:val="single" w:sz="4" w:space="0" w:color="auto"/>
              <w:right w:val="single" w:sz="4" w:space="0" w:color="auto"/>
            </w:tcBorders>
            <w:hideMark/>
          </w:tcPr>
          <w:p w14:paraId="57B37990" w:rsidR="00EE6E3A" w:rsidRDefault="00EE6E3A" w:rsidP="00EE6E3A">
            <w:pPr>
              <w:pStyle w:val="BulletCostingstable"/>
            </w:pPr>
            <w:r>
              <w:t>Consultant – Economic &amp; budget analysis – 30 days (2.3.1)</w:t>
            </w:r>
          </w:p>
          <w:p w14:paraId="1F74AAF3" w:rsidR="00EE6E3A" w:rsidRPr="003940B4" w:rsidRDefault="00EE6E3A" w:rsidP="00EE6E3A">
            <w:pPr>
              <w:pStyle w:val="BulletCostingstable"/>
            </w:pPr>
            <w:r>
              <w:t>Consultant</w:t>
            </w:r>
            <w:r w:rsidR="00624C1F">
              <w:t xml:space="preserve"> – Climate data &amp; information collection – 20 days (2.4.1)</w:t>
            </w:r>
          </w:p>
          <w:p w14:paraId="50624458" w:rsidR="00025BFB" w:rsidRPr="003940B4" w:rsidRDefault="00025BFB" w:rsidP="00025BFB">
            <w:pPr>
              <w:pStyle w:val="BulletCostingstable"/>
            </w:pPr>
          </w:p>
        </w:tc>
      </w:tr>
      <w:tr w14:paraId="31DDE75B"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1A383" w:rsidR="00025BFB" w:rsidRPr="003940B4" w:rsidRDefault="00025BFB" w:rsidP="007F19D4">
            <w:r w:rsidRPr="003940B4">
              <w:t>2C</w:t>
            </w:r>
          </w:p>
        </w:tc>
        <w:tc>
          <w:tcPr>
            <w:tcW w:w="8845" w:type="dxa"/>
            <w:tcBorders>
              <w:top w:val="single" w:sz="4" w:space="0" w:color="auto"/>
              <w:left w:val="single" w:sz="4" w:space="0" w:color="auto"/>
              <w:bottom w:val="single" w:sz="4" w:space="0" w:color="auto"/>
              <w:right w:val="single" w:sz="4" w:space="0" w:color="auto"/>
            </w:tcBorders>
            <w:hideMark/>
          </w:tcPr>
          <w:p w14:paraId="5867CAEE" w:rsidR="00025BFB" w:rsidRDefault="00025BFB" w:rsidP="00025BFB">
            <w:pPr>
              <w:pStyle w:val="BulletCostingstable"/>
            </w:pPr>
            <w:r w:rsidRPr="003940B4">
              <w:t xml:space="preserve"> </w:t>
            </w:r>
            <w:r w:rsidR="00624C1F">
              <w:t>ICT development firm – $45,000 (2.4.3)</w:t>
            </w:r>
          </w:p>
          <w:p w14:paraId="55AC7F11" w:rsidR="00025BFB" w:rsidRPr="003940B4" w:rsidRDefault="00025BFB" w:rsidP="007F19D4">
            <w:pPr>
              <w:pStyle w:val="BulletCostingstable"/>
              <w:numPr>
                <w:ilvl w:val="0"/>
                <w:numId w:val="0"/>
              </w:numPr>
              <w:ind w:left="720"/>
            </w:pPr>
            <w:r w:rsidRPr="003940B4">
              <w:t xml:space="preserve"> </w:t>
            </w:r>
          </w:p>
        </w:tc>
      </w:tr>
      <w:tr w14:paraId="189FC3CA"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E4237" w:rsidR="00025BFB" w:rsidRPr="003940B4" w:rsidRDefault="00025BFB" w:rsidP="007F19D4">
            <w:r w:rsidRPr="003940B4">
              <w:t>2D</w:t>
            </w:r>
          </w:p>
        </w:tc>
        <w:tc>
          <w:tcPr>
            <w:tcW w:w="8845" w:type="dxa"/>
            <w:tcBorders>
              <w:top w:val="single" w:sz="4" w:space="0" w:color="auto"/>
              <w:left w:val="single" w:sz="4" w:space="0" w:color="auto"/>
              <w:bottom w:val="single" w:sz="4" w:space="0" w:color="auto"/>
              <w:right w:val="single" w:sz="4" w:space="0" w:color="auto"/>
            </w:tcBorders>
            <w:hideMark/>
          </w:tcPr>
          <w:p w14:paraId="72F44B83" w:rsidR="00025BFB" w:rsidRDefault="00CE5EB8" w:rsidP="00DE11F5">
            <w:pPr>
              <w:pStyle w:val="BulletCostingstable"/>
            </w:pPr>
            <w:r>
              <w:t>Publications cost, climate change coordination mechanism documents - $10,000 (2.1.5)</w:t>
            </w:r>
          </w:p>
          <w:p w14:paraId="0448E7F0" w:rsidR="00025BFB" w:rsidRPr="003940B4" w:rsidRDefault="00025BFB" w:rsidP="007F19D4">
            <w:pPr>
              <w:pStyle w:val="BulletCostingstable"/>
              <w:numPr>
                <w:ilvl w:val="0"/>
                <w:numId w:val="0"/>
              </w:numPr>
              <w:ind w:left="720"/>
            </w:pPr>
          </w:p>
        </w:tc>
      </w:tr>
      <w:tr w14:paraId="0FECA1EB" w:rsidR="00CE5EB8"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DD604B" w:rsidR="00CE5EB8" w:rsidRPr="003940B4" w:rsidRDefault="00CE5EB8" w:rsidP="00CE5EB8">
            <w:r>
              <w:t>2E</w:t>
            </w:r>
          </w:p>
        </w:tc>
        <w:tc>
          <w:tcPr>
            <w:tcW w:w="8845" w:type="dxa"/>
            <w:tcBorders>
              <w:top w:val="single" w:sz="4" w:space="0" w:color="auto"/>
              <w:left w:val="single" w:sz="4" w:space="0" w:color="auto"/>
              <w:bottom w:val="single" w:sz="4" w:space="0" w:color="auto"/>
              <w:right w:val="single" w:sz="4" w:space="0" w:color="auto"/>
            </w:tcBorders>
          </w:tcPr>
          <w:p w14:paraId="63E84627" w:rsidR="00CE5EB8" w:rsidRPr="003940B4" w:rsidRDefault="00CE5EB8" w:rsidP="00CE5EB8">
            <w:pPr>
              <w:pStyle w:val="BulletCostingstable"/>
            </w:pPr>
            <w:r>
              <w:t>Workshops on national climate change guidelines coordination (1 inception, 1 training, 1 validation) (2.1.1)</w:t>
            </w:r>
          </w:p>
          <w:p w14:paraId="1DF3A88B" w:rsidR="00CE5EB8" w:rsidRDefault="00CE5EB8" w:rsidP="00CE5EB8">
            <w:pPr>
              <w:pStyle w:val="BulletCostingstable"/>
            </w:pPr>
            <w:r>
              <w:t>Meetings of the reconstituted National Climate Change Committee – $10,000 (2.1.3)</w:t>
            </w:r>
          </w:p>
          <w:p w14:paraId="0D51E24E" w:rsidR="00F23621" w:rsidRDefault="00F23621" w:rsidP="00F23621">
            <w:pPr>
              <w:pStyle w:val="BulletCostingstable"/>
            </w:pPr>
            <w:r>
              <w:t>Training workshop on use of economic &amp; budget analysis tools – (2.3.1)</w:t>
            </w:r>
          </w:p>
          <w:p w14:paraId="4CD1FBF8" w:rsidR="00CE5EB8" w:rsidRPr="003940B4" w:rsidRDefault="00CE5EB8" w:rsidP="00F23621">
            <w:pPr>
              <w:pStyle w:val="BulletCostingstable"/>
              <w:numPr>
                <w:ilvl w:val="0"/>
                <w:numId w:val="0"/>
              </w:numPr>
              <w:ind w:left="720"/>
            </w:pPr>
          </w:p>
        </w:tc>
      </w:tr>
      <w:tr w14:paraId="25DAF212"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A07AA" w:rsidR="00025BFB" w:rsidRPr="003940B4" w:rsidRDefault="00F23621" w:rsidP="007F19D4">
            <w:r>
              <w:t>3A</w:t>
            </w:r>
          </w:p>
        </w:tc>
        <w:tc>
          <w:tcPr>
            <w:tcW w:w="8845" w:type="dxa"/>
            <w:tcBorders>
              <w:top w:val="single" w:sz="4" w:space="0" w:color="auto"/>
              <w:left w:val="single" w:sz="4" w:space="0" w:color="auto"/>
              <w:bottom w:val="single" w:sz="4" w:space="0" w:color="auto"/>
              <w:right w:val="single" w:sz="4" w:space="0" w:color="auto"/>
            </w:tcBorders>
          </w:tcPr>
          <w:p w14:paraId="79A1212B" w:rsidR="00025BFB" w:rsidRPr="003940B4" w:rsidRDefault="00F23621" w:rsidP="00025BFB">
            <w:pPr>
              <w:pStyle w:val="BulletCostingstable"/>
            </w:pPr>
            <w:r>
              <w:t>Staff costs</w:t>
            </w:r>
            <w:r w:rsidR="00895203">
              <w:t xml:space="preserve"> – T</w:t>
            </w:r>
            <w:r w:rsidR="00C721F2">
              <w:t>esting and training of MRV templates – 45 days (3.3.2)</w:t>
            </w:r>
          </w:p>
          <w:p w14:paraId="69630CF5" w:rsidR="00025BFB" w:rsidRPr="003940B4" w:rsidRDefault="00025BFB" w:rsidP="007F19D4">
            <w:pPr>
              <w:pStyle w:val="BulletCostingstable"/>
              <w:numPr>
                <w:ilvl w:val="0"/>
                <w:numId w:val="0"/>
              </w:numPr>
              <w:ind w:left="720"/>
            </w:pPr>
          </w:p>
        </w:tc>
      </w:tr>
      <w:tr w14:paraId="388FC0F9"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F4D4A" w:rsidR="00025BFB" w:rsidRPr="003940B4" w:rsidRDefault="00C721F2" w:rsidP="007F19D4">
            <w:r>
              <w:t>3B</w:t>
            </w:r>
            <w:r w:rsidR="00025BFB" w:rsidRPr="003940B4">
              <w:t xml:space="preserve"> </w:t>
            </w:r>
          </w:p>
        </w:tc>
        <w:tc>
          <w:tcPr>
            <w:tcW w:w="8845" w:type="dxa"/>
            <w:tcBorders>
              <w:top w:val="single" w:sz="4" w:space="0" w:color="auto"/>
              <w:left w:val="single" w:sz="4" w:space="0" w:color="auto"/>
              <w:bottom w:val="single" w:sz="4" w:space="0" w:color="auto"/>
              <w:right w:val="single" w:sz="4" w:space="0" w:color="auto"/>
            </w:tcBorders>
          </w:tcPr>
          <w:p w14:paraId="3C9106A2" w:rsidR="00025BFB" w:rsidRDefault="00C721F2" w:rsidP="00025BFB">
            <w:pPr>
              <w:pStyle w:val="BulletCostingstable"/>
            </w:pPr>
            <w:r>
              <w:t xml:space="preserve">Consultant – Review of </w:t>
            </w:r>
            <w:r w:rsidR="00B32AD8">
              <w:t>s</w:t>
            </w:r>
            <w:r>
              <w:t>ectoral project prioritization and planning – 45 days (3.1.1 and 3.1.2)</w:t>
            </w:r>
          </w:p>
          <w:p w14:paraId="185E5179" w:rsidR="00895203" w:rsidRDefault="00895203" w:rsidP="00025BFB">
            <w:pPr>
              <w:pStyle w:val="BulletCostingstable"/>
            </w:pPr>
            <w:r>
              <w:t xml:space="preserve">Consultant – Review of national adaptation &amp; LED strategies &amp; gap analysis – 24 days (3.2.1) </w:t>
            </w:r>
          </w:p>
          <w:p w14:paraId="59C3C3BC" w:rsidR="00C721F2" w:rsidRDefault="00C721F2" w:rsidP="00025BFB">
            <w:pPr>
              <w:pStyle w:val="BulletCostingstable"/>
            </w:pPr>
            <w:r>
              <w:t>Consultant – Development of priority projects and/or NAMAs – 50 days (3.1.3)</w:t>
            </w:r>
          </w:p>
          <w:p w14:paraId="79434B58" w:rsidR="00C721F2" w:rsidRDefault="00C721F2" w:rsidP="00025BFB">
            <w:pPr>
              <w:pStyle w:val="BulletCostingstable"/>
            </w:pPr>
            <w:r>
              <w:t>Consultant – Cost-benefit analysis tools (2 mitigation, 3 adaptation, 1 REDD+) – 45 days (3.2.2)</w:t>
            </w:r>
          </w:p>
          <w:p w14:paraId="23BB9469" w:rsidR="00C721F2" w:rsidRDefault="00C721F2" w:rsidP="00025BFB">
            <w:pPr>
              <w:pStyle w:val="BulletCostingstable"/>
            </w:pPr>
            <w:r>
              <w:t>Consultant – National project checklist &amp; integration – 32 days (3.2.3 and 3.2.4)</w:t>
            </w:r>
          </w:p>
          <w:p w14:paraId="3E1CD5B4" w:rsidR="00C721F2" w:rsidRDefault="00895203" w:rsidP="00025BFB">
            <w:pPr>
              <w:pStyle w:val="BulletCostingstable"/>
            </w:pPr>
            <w:r>
              <w:t>Consultant – Development of MRV templates – 50 days (3.3.1)</w:t>
            </w:r>
          </w:p>
          <w:p w14:paraId="6D6EB2D2" w:rsidR="00895203" w:rsidRPr="003940B4" w:rsidRDefault="00895203" w:rsidP="00895203">
            <w:pPr>
              <w:pStyle w:val="BulletCostingstable"/>
              <w:numPr>
                <w:ilvl w:val="0"/>
                <w:numId w:val="0"/>
              </w:numPr>
              <w:ind w:left="720"/>
            </w:pPr>
          </w:p>
        </w:tc>
      </w:tr>
      <w:tr w14:paraId="413B3A91"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77F22" w:rsidR="00025BFB" w:rsidRPr="003940B4" w:rsidRDefault="00895203" w:rsidP="007F19D4">
            <w:r>
              <w:t>3C</w:t>
            </w:r>
          </w:p>
        </w:tc>
        <w:tc>
          <w:tcPr>
            <w:tcW w:w="8845" w:type="dxa"/>
            <w:tcBorders>
              <w:top w:val="single" w:sz="4" w:space="0" w:color="auto"/>
              <w:left w:val="single" w:sz="4" w:space="0" w:color="auto"/>
              <w:bottom w:val="single" w:sz="4" w:space="0" w:color="auto"/>
              <w:right w:val="single" w:sz="4" w:space="0" w:color="auto"/>
            </w:tcBorders>
          </w:tcPr>
          <w:p w14:paraId="12D117D1" w:rsidR="00895203" w:rsidRDefault="00895203" w:rsidP="00B32AD8">
            <w:pPr>
              <w:pStyle w:val="BulletCostingstable"/>
            </w:pPr>
            <w:r>
              <w:t>Training workshop on project prioritization process (3.1) –</w:t>
            </w:r>
            <w:r w:rsidR="00B32AD8">
              <w:t xml:space="preserve"> (</w:t>
            </w:r>
            <w:r>
              <w:t xml:space="preserve">training </w:t>
            </w:r>
            <w:r w:rsidR="00B32AD8">
              <w:t>+ travel) (3.1.4)</w:t>
            </w:r>
          </w:p>
          <w:p w14:paraId="3C18A709" w:rsidR="00B32AD8" w:rsidRDefault="00B32AD8" w:rsidP="00B32AD8">
            <w:pPr>
              <w:pStyle w:val="BulletCostingstable"/>
            </w:pPr>
            <w:r>
              <w:t>Training workshop to integrate decision making tools (3.2) – (1 training + travel) (3.2.4)</w:t>
            </w:r>
          </w:p>
          <w:p w14:paraId="6C8EA73C" w:rsidR="00025BFB" w:rsidRDefault="00895203" w:rsidP="00025BFB">
            <w:pPr>
              <w:pStyle w:val="BulletCostingstable"/>
            </w:pPr>
            <w:r>
              <w:t>Training workshop on project development tools (3.2) – (1 training) (3.2.5)</w:t>
            </w:r>
          </w:p>
          <w:p w14:paraId="721BDCCA" w:rsidR="00895203" w:rsidRDefault="00B32AD8" w:rsidP="00025BFB">
            <w:pPr>
              <w:pStyle w:val="BulletCostingstable"/>
            </w:pPr>
            <w:r>
              <w:t>Training workshop to integrate existing M&amp;E system into MRV – (2 trainings) (3.3.3)</w:t>
            </w:r>
          </w:p>
          <w:p w14:paraId="7B24E207" w:rsidR="00025BFB" w:rsidRPr="003940B4" w:rsidRDefault="00025BFB" w:rsidP="007F19D4">
            <w:pPr>
              <w:pStyle w:val="BulletCostingstable"/>
              <w:numPr>
                <w:ilvl w:val="0"/>
                <w:numId w:val="0"/>
              </w:numPr>
              <w:ind w:left="720"/>
            </w:pPr>
            <w:r w:rsidRPr="003940B4">
              <w:t xml:space="preserve"> </w:t>
            </w:r>
          </w:p>
        </w:tc>
      </w:tr>
      <w:tr w14:paraId="0A89767F"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313E2" w:rsidR="00025BFB" w:rsidRPr="003940B4" w:rsidRDefault="00025BFB" w:rsidP="007F19D4">
            <w:r w:rsidRPr="003940B4">
              <w:t xml:space="preserve">PM A </w:t>
            </w:r>
            <w:r w:rsidRPr="003940B4">
              <w:tab/>
            </w:r>
          </w:p>
          <w:p w14:paraId="02DA26B5" w:rsidR="00025BFB" w:rsidRPr="003940B4" w:rsidRDefault="00025BFB" w:rsidP="007F19D4">
            <w:r w:rsidRPr="003940B4">
              <w:tab/>
            </w:r>
          </w:p>
        </w:tc>
        <w:tc>
          <w:tcPr>
            <w:tcW w:w="8845" w:type="dxa"/>
            <w:tcBorders>
              <w:top w:val="single" w:sz="4" w:space="0" w:color="auto"/>
              <w:left w:val="single" w:sz="4" w:space="0" w:color="auto"/>
              <w:bottom w:val="single" w:sz="4" w:space="0" w:color="auto"/>
              <w:right w:val="single" w:sz="4" w:space="0" w:color="auto"/>
            </w:tcBorders>
          </w:tcPr>
          <w:p w14:paraId="5F3B7D25" w:rsidR="00025BFB" w:rsidRDefault="00025BFB" w:rsidP="00025BFB">
            <w:pPr>
              <w:pStyle w:val="BulletCostingstable"/>
            </w:pPr>
            <w:r>
              <w:t>Nati</w:t>
            </w:r>
            <w:r w:rsidR="00060F14">
              <w:t>onal programme coordinator – 2</w:t>
            </w:r>
            <w:r>
              <w:t xml:space="preserve"> years full time</w:t>
            </w:r>
            <w:r w:rsidRPr="003940B4">
              <w:t xml:space="preserve">  </w:t>
            </w:r>
            <w:r w:rsidRPr="003940B4">
              <w:tab/>
            </w:r>
          </w:p>
          <w:p w14:paraId="43E52A3B" w:rsidR="00025BFB" w:rsidRDefault="00025BFB" w:rsidP="00025BFB">
            <w:pPr>
              <w:pStyle w:val="BulletCostingstable"/>
            </w:pPr>
            <w:r>
              <w:t xml:space="preserve">Finance </w:t>
            </w:r>
            <w:r w:rsidR="00060F14">
              <w:t>and admin officer – 2</w:t>
            </w:r>
            <w:r>
              <w:t xml:space="preserve"> years of 50% time</w:t>
            </w:r>
          </w:p>
          <w:p w14:paraId="6DE45B53" w:rsidR="00025BFB" w:rsidRPr="003940B4" w:rsidRDefault="00025BFB" w:rsidP="007F19D4">
            <w:pPr>
              <w:pStyle w:val="BulletCostingstable"/>
              <w:numPr>
                <w:ilvl w:val="0"/>
                <w:numId w:val="0"/>
              </w:numPr>
              <w:ind w:left="720"/>
            </w:pPr>
          </w:p>
        </w:tc>
      </w:tr>
      <w:tr w14:paraId="29308FAA"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1522F" w:rsidR="00025BFB" w:rsidRPr="003940B4" w:rsidRDefault="00025BFB" w:rsidP="007F19D4">
            <w:r w:rsidRPr="003940B4">
              <w:t>PM B</w:t>
            </w:r>
            <w:r w:rsidRPr="003940B4">
              <w:tab/>
            </w:r>
          </w:p>
          <w:p w14:paraId="599D5AD6" w:rsidR="00025BFB" w:rsidRPr="003940B4" w:rsidRDefault="00025BFB" w:rsidP="007F19D4"/>
        </w:tc>
        <w:tc>
          <w:tcPr>
            <w:tcW w:w="8845" w:type="dxa"/>
            <w:tcBorders>
              <w:top w:val="single" w:sz="4" w:space="0" w:color="auto"/>
              <w:left w:val="single" w:sz="4" w:space="0" w:color="auto"/>
              <w:bottom w:val="single" w:sz="4" w:space="0" w:color="auto"/>
              <w:right w:val="single" w:sz="4" w:space="0" w:color="auto"/>
            </w:tcBorders>
          </w:tcPr>
          <w:p w14:paraId="423B8A25" w:rsidR="00025BFB" w:rsidRDefault="00025BFB" w:rsidP="00025BFB">
            <w:pPr>
              <w:pStyle w:val="BulletCostingstable"/>
            </w:pPr>
            <w:r>
              <w:t>Audit at project closure – 4% of total programmable cost</w:t>
            </w:r>
            <w:r w:rsidR="00B32AD8">
              <w:t xml:space="preserve"> or $31,280</w:t>
            </w:r>
          </w:p>
          <w:p w14:paraId="033AFDF5" w:rsidR="00025BFB" w:rsidRPr="003940B4" w:rsidRDefault="00025BFB" w:rsidP="007F19D4">
            <w:pPr>
              <w:pStyle w:val="BulletCostingstable"/>
              <w:numPr>
                <w:ilvl w:val="0"/>
                <w:numId w:val="0"/>
              </w:numPr>
              <w:ind w:left="720"/>
            </w:pPr>
          </w:p>
        </w:tc>
      </w:tr>
      <w:tr w14:paraId="276D4E68"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25D82" w:rsidR="00025BFB" w:rsidRPr="003940B4" w:rsidRDefault="00025BFB" w:rsidP="007F19D4">
            <w:r w:rsidRPr="003940B4">
              <w:t>PM C</w:t>
            </w:r>
            <w:r w:rsidRPr="003940B4">
              <w:tab/>
            </w:r>
          </w:p>
          <w:p w14:paraId="499F7929" w:rsidR="00025BFB" w:rsidRPr="003940B4" w:rsidRDefault="00025BFB" w:rsidP="007F19D4"/>
        </w:tc>
        <w:tc>
          <w:tcPr>
            <w:tcW w:w="8845" w:type="dxa"/>
            <w:tcBorders>
              <w:top w:val="single" w:sz="4" w:space="0" w:color="auto"/>
              <w:left w:val="single" w:sz="4" w:space="0" w:color="auto"/>
              <w:bottom w:val="single" w:sz="4" w:space="0" w:color="auto"/>
              <w:right w:val="single" w:sz="4" w:space="0" w:color="auto"/>
            </w:tcBorders>
          </w:tcPr>
          <w:p w14:paraId="7CDAE6E5" w:rsidR="00025BFB" w:rsidRPr="003940B4" w:rsidRDefault="00025BFB" w:rsidP="00025BFB">
            <w:pPr>
              <w:pStyle w:val="BulletCostingstable"/>
            </w:pPr>
            <w:r>
              <w:t>Rent, equipment</w:t>
            </w:r>
            <w:r w:rsidR="00060F14">
              <w:t>,</w:t>
            </w:r>
            <w:r w:rsidR="00B32AD8">
              <w:t xml:space="preserve"> leave-cost monitoring - $24,680</w:t>
            </w:r>
          </w:p>
          <w:p w14:paraId="2925969D" w:rsidR="00025BFB" w:rsidRPr="003940B4" w:rsidRDefault="00025BFB" w:rsidP="007F19D4">
            <w:pPr>
              <w:pStyle w:val="BulletCostingstable"/>
              <w:numPr>
                <w:ilvl w:val="0"/>
                <w:numId w:val="0"/>
              </w:numPr>
              <w:ind w:left="720"/>
            </w:pPr>
          </w:p>
        </w:tc>
      </w:tr>
      <w:tr w14:paraId="5B75713B" w:rsidR="00025BFB" w:rsidRPr="003940B4"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E45DE" w:rsidR="00025BFB" w:rsidRPr="003940B4" w:rsidRDefault="00025BFB" w:rsidP="007F19D4">
            <w:r w:rsidRPr="003940B4">
              <w:t>PM</w:t>
            </w:r>
            <w:r w:rsidR="000143D1">
              <w:t xml:space="preserve"> </w:t>
            </w:r>
            <w:r w:rsidRPr="003940B4">
              <w:t>D</w:t>
            </w:r>
          </w:p>
        </w:tc>
        <w:tc>
          <w:tcPr>
            <w:tcW w:w="8845" w:type="dxa"/>
            <w:tcBorders>
              <w:top w:val="single" w:sz="4" w:space="0" w:color="auto"/>
              <w:left w:val="single" w:sz="4" w:space="0" w:color="auto"/>
              <w:bottom w:val="single" w:sz="4" w:space="0" w:color="auto"/>
              <w:right w:val="single" w:sz="4" w:space="0" w:color="auto"/>
            </w:tcBorders>
          </w:tcPr>
          <w:p w14:paraId="1F23B897" w:rsidR="00025BFB" w:rsidRDefault="00025BFB" w:rsidP="00025BFB">
            <w:pPr>
              <w:pStyle w:val="BulletCostingstable"/>
            </w:pPr>
            <w:r>
              <w:t>Inception workshop - $10,000</w:t>
            </w:r>
          </w:p>
          <w:p w14:paraId="25855DA8" w:rsidR="00B32AD8" w:rsidRPr="003940B4" w:rsidRDefault="00B32AD8" w:rsidP="00B32AD8">
            <w:pPr>
              <w:pStyle w:val="BulletCostingstable"/>
              <w:numPr>
                <w:ilvl w:val="0"/>
                <w:numId w:val="0"/>
              </w:numPr>
              <w:ind w:left="720"/>
            </w:pPr>
          </w:p>
        </w:tc>
      </w:tr>
    </w:tbl>
    <w:p w14:paraId="13D13DB6" w:rsidR="0013433E" w:rsidRDefault="00025BFB" w:rsidP="0013433E">
      <w:pPr>
        <w:keepNext/>
        <w:spacing w:after="60"/>
        <w:outlineLvl w:val="1"/>
        <w:rPr>
          <w:b/>
          <w:bCs/>
          <w:lang w:val="en-GB"/>
        </w:rPr>
        <w:sectPr w:rsidR="0013433E" w:rsidSect="00F04900">
          <w:pgSz w:w="15840" w:h="12240" w:orient="landscape" w:code="1"/>
          <w:pgMar w:top="1440" w:right="1440" w:bottom="1440" w:left="1440" w:header="720" w:footer="720" w:gutter="0"/>
          <w:cols w:space="720"/>
          <w:docGrid w:linePitch="360"/>
        </w:sectPr>
      </w:pPr>
      <w:r>
        <w:rPr>
          <w:b/>
          <w:bCs/>
          <w:lang w:val="en-GB"/>
        </w:rPr>
        <w:br/>
      </w:r>
    </w:p>
    <w:p w14:paraId="197F95E2" w:rsidR="00714F42" w:rsidRPr="00824E4E" w:rsidRDefault="00714F42" w:rsidP="009C5551">
      <w:pPr>
        <w:keepNext/>
        <w:numPr>
          <w:ilvl w:val="0"/>
          <w:numId w:val="18"/>
        </w:numPr>
        <w:pBdr>
          <w:top w:val="single" w:sz="4" w:space="1" w:color="auto"/>
        </w:pBdr>
        <w:suppressAutoHyphens/>
        <w:spacing w:before="240" w:after="226" w:line="240" w:lineRule="auto"/>
        <w:jc w:val="both"/>
        <w:outlineLvl w:val="0"/>
        <w:rPr>
          <w:rFonts w:eastAsia="Times New Roman" w:cs="Times New Roman"/>
          <w:b/>
          <w:spacing w:val="-2"/>
          <w:lang w:val="en-GB"/>
        </w:rPr>
      </w:pPr>
      <w:r w:rsidRPr="00824E4E">
        <w:rPr>
          <w:rFonts w:eastAsia="Times New Roman" w:cs="Times New Roman"/>
          <w:b/>
          <w:spacing w:val="-2"/>
          <w:lang w:val="en-GB"/>
        </w:rPr>
        <w:lastRenderedPageBreak/>
        <w:t xml:space="preserve">Management Arrangements </w:t>
      </w:r>
    </w:p>
    <w:p w14:paraId="296DDFC6"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.1</w:t>
      </w:r>
      <w:r w:rsidR="00714F42" w:rsidRPr="008F2674">
        <w:rPr>
          <w:rFonts w:eastAsia="Times New Roman" w:cs="Times New Roman"/>
          <w:b/>
          <w:bCs/>
          <w:lang w:val="en-GB"/>
        </w:rPr>
        <w:t xml:space="preserve"> </w:t>
      </w:r>
      <w:r w:rsidR="00644542">
        <w:rPr>
          <w:rFonts w:eastAsia="Times New Roman" w:cs="Times New Roman"/>
          <w:b/>
          <w:bCs/>
          <w:lang w:val="en-GB"/>
        </w:rPr>
        <w:tab/>
      </w:r>
      <w:r w:rsidR="00714F42" w:rsidRPr="008F2674">
        <w:rPr>
          <w:rFonts w:eastAsia="Times New Roman" w:cs="Times New Roman"/>
          <w:b/>
          <w:bCs/>
          <w:lang w:val="en-GB"/>
        </w:rPr>
        <w:t>Fund Flow Modality</w:t>
      </w:r>
    </w:p>
    <w:p w14:paraId="5F247F95" w:rsidR="00714F42" w:rsidRPr="008F2674" w:rsidRDefault="00FD4EDC" w:rsidP="00FD4EDC">
      <w:pPr>
        <w:keepNext/>
        <w:tabs>
          <w:tab w:val="left" w:pos="1457"/>
        </w:tabs>
        <w:spacing w:after="60" w:line="240" w:lineRule="auto"/>
        <w:jc w:val="both"/>
        <w:outlineLvl w:val="1"/>
        <w:rPr>
          <w:rFonts w:eastAsia="Times New Roman" w:cs="Times New Roman"/>
          <w:b/>
          <w:bCs/>
          <w:lang w:val="en-GB"/>
        </w:rPr>
      </w:pPr>
      <w:r>
        <w:rPr>
          <w:rFonts w:eastAsia="Times New Roman" w:cs="Times New Roman"/>
          <w:b/>
          <w:bCs/>
          <w:lang w:val="en-GB"/>
        </w:rPr>
        <w:tab/>
      </w:r>
    </w:p>
    <w:p w14:paraId="31F0EAA8" w:rsidR="00714F42" w:rsidRPr="008F2674" w:rsidRDefault="00714F42" w:rsidP="00422BC3">
      <w:pPr>
        <w:keepNext/>
        <w:jc w:val="both"/>
        <w:outlineLvl w:val="1"/>
        <w:rPr>
          <w:rFonts w:eastAsia="Times New Roman" w:cs="Times New Roman"/>
          <w:b/>
          <w:bCs/>
          <w:lang w:val="en-GB"/>
        </w:rPr>
      </w:pPr>
      <w:r w:rsidRPr="008F2674">
        <w:rPr>
          <w:rFonts w:eastAsia="Times New Roman" w:cs="Times New Roman"/>
          <w:lang w:val="en-GB"/>
        </w:rPr>
        <w:t>The Government of Germany through the Federal Ministry of Environment, Nature Conservation</w:t>
      </w:r>
      <w:r>
        <w:rPr>
          <w:rFonts w:eastAsia="Times New Roman" w:cs="Times New Roman"/>
          <w:lang w:val="en-GB"/>
        </w:rPr>
        <w:t>, Building</w:t>
      </w:r>
      <w:r w:rsidRPr="008F2674">
        <w:rPr>
          <w:rFonts w:eastAsia="Times New Roman" w:cs="Times New Roman"/>
          <w:lang w:val="en-GB"/>
        </w:rPr>
        <w:t xml:space="preserve"> and Nuclear Safety (BMU</w:t>
      </w:r>
      <w:r>
        <w:rPr>
          <w:rFonts w:eastAsia="Times New Roman" w:cs="Times New Roman"/>
          <w:lang w:val="en-GB"/>
        </w:rPr>
        <w:t>B</w:t>
      </w:r>
      <w:r w:rsidRPr="008F2674">
        <w:rPr>
          <w:rFonts w:eastAsia="Times New Roman" w:cs="Times New Roman"/>
          <w:lang w:val="en-GB"/>
        </w:rPr>
        <w:t xml:space="preserve">) has provided </w:t>
      </w:r>
      <w:r>
        <w:rPr>
          <w:rFonts w:eastAsia="Times New Roman" w:cs="Times New Roman"/>
          <w:lang w:val="en-GB"/>
        </w:rPr>
        <w:t>EUR 15 m</w:t>
      </w:r>
      <w:r w:rsidRPr="008F2674">
        <w:rPr>
          <w:rFonts w:eastAsia="Times New Roman" w:cs="Times New Roman"/>
          <w:lang w:val="en-GB"/>
        </w:rPr>
        <w:t xml:space="preserve">illion for </w:t>
      </w:r>
      <w:r>
        <w:rPr>
          <w:rFonts w:eastAsia="Times New Roman" w:cs="Times New Roman"/>
          <w:lang w:val="en-GB"/>
        </w:rPr>
        <w:t>three</w:t>
      </w:r>
      <w:r w:rsidRPr="008F2674">
        <w:rPr>
          <w:rFonts w:eastAsia="Times New Roman" w:cs="Times New Roman"/>
          <w:lang w:val="en-GB"/>
        </w:rPr>
        <w:t xml:space="preserve"> years for a </w:t>
      </w:r>
      <w:r>
        <w:rPr>
          <w:rFonts w:eastAsia="Times New Roman" w:cs="Times New Roman"/>
          <w:lang w:val="en-GB"/>
        </w:rPr>
        <w:t>larger</w:t>
      </w:r>
      <w:r w:rsidRPr="008F2674">
        <w:rPr>
          <w:rFonts w:eastAsia="Times New Roman" w:cs="Times New Roman"/>
          <w:lang w:val="en-GB"/>
        </w:rPr>
        <w:t xml:space="preserve"> programme</w:t>
      </w:r>
      <w:r>
        <w:rPr>
          <w:rFonts w:eastAsia="Times New Roman" w:cs="Times New Roman"/>
          <w:lang w:val="en-GB"/>
        </w:rPr>
        <w:t xml:space="preserve"> to</w:t>
      </w:r>
      <w:r w:rsidRPr="008F2674">
        <w:rPr>
          <w:rFonts w:eastAsia="Times New Roman" w:cs="Times New Roman"/>
          <w:lang w:val="en-GB"/>
        </w:rPr>
        <w:t xml:space="preserve"> </w:t>
      </w:r>
      <w:r>
        <w:rPr>
          <w:rFonts w:eastAsia="Times New Roman" w:cs="Times New Roman"/>
          <w:lang w:val="en-GB"/>
        </w:rPr>
        <w:t>build climate finance readiness in nine countries, including Ghana</w:t>
      </w:r>
      <w:r w:rsidRPr="008F2674">
        <w:rPr>
          <w:rFonts w:eastAsia="Times New Roman" w:cs="Times New Roman"/>
          <w:lang w:val="en-GB"/>
        </w:rPr>
        <w:t xml:space="preserve">. </w:t>
      </w:r>
      <w:r w:rsidRPr="00FA3A54">
        <w:rPr>
          <w:rFonts w:eastAsia="Times New Roman" w:cs="Times New Roman"/>
          <w:lang w:val="en-GB"/>
        </w:rPr>
        <w:t xml:space="preserve">The figure below represents the fund flow mechanism for the programme as a whole, within which there is a partnership project in each of the three countries. Within </w:t>
      </w:r>
      <w:r>
        <w:rPr>
          <w:rFonts w:eastAsia="Times New Roman" w:cs="Times New Roman"/>
          <w:lang w:val="en-GB"/>
        </w:rPr>
        <w:t>Ghana</w:t>
      </w:r>
      <w:r w:rsidRPr="00FA3A54">
        <w:rPr>
          <w:rFonts w:eastAsia="Times New Roman" w:cs="Times New Roman"/>
          <w:lang w:val="en-GB"/>
        </w:rPr>
        <w:t xml:space="preserve">, the funds for which UNDP has responsibility are presented as the total budget with corresponding work plans in this document. BMUB will transfer the funds to the UNEP Trust Fund. From the Trust Fund, the UNDP </w:t>
      </w:r>
      <w:r>
        <w:rPr>
          <w:rFonts w:eastAsia="Times New Roman" w:cs="Times New Roman"/>
          <w:lang w:val="en-GB"/>
        </w:rPr>
        <w:t>Ghana</w:t>
      </w:r>
      <w:r w:rsidRPr="00FA3A54">
        <w:rPr>
          <w:rFonts w:eastAsia="Times New Roman" w:cs="Times New Roman"/>
          <w:lang w:val="en-GB"/>
        </w:rPr>
        <w:t xml:space="preserve"> project funds of </w:t>
      </w:r>
      <w:r w:rsidRPr="005A30A2">
        <w:rPr>
          <w:rFonts w:eastAsia="Times New Roman" w:cs="Times New Roman"/>
          <w:b/>
          <w:lang w:val="en-GB"/>
        </w:rPr>
        <w:t>$</w:t>
      </w:r>
      <w:r w:rsidR="00C878B1">
        <w:rPr>
          <w:rFonts w:eastAsia="Times New Roman" w:cs="Times New Roman"/>
          <w:b/>
          <w:lang w:val="en-GB"/>
        </w:rPr>
        <w:t>853,345</w:t>
      </w:r>
      <w:r w:rsidRPr="00FA3A54">
        <w:rPr>
          <w:rFonts w:eastAsia="Times New Roman" w:cs="Times New Roman"/>
          <w:lang w:val="en-GB"/>
        </w:rPr>
        <w:t>will be transferred to UNDP in terms of the Cost Sharing Agreement between UNEP and UNDP, from where the funds will be made available to the UNDP country office. UNDP will disburse the funds as per the agreed work plans to a dedicated project account managed by the PMU as per NIM modality.</w:t>
      </w:r>
      <w:r w:rsidRPr="008F2674">
        <w:rPr>
          <w:rFonts w:eastAsia="Times New Roman" w:cs="Times New Roman"/>
          <w:lang w:val="en-GB"/>
        </w:rPr>
        <w:t xml:space="preserve">  </w:t>
      </w:r>
    </w:p>
    <w:p w14:paraId="5A82EE15" w:rsidR="00714F42" w:rsidRPr="00777309" w:rsidRDefault="00714F42" w:rsidP="00714F42">
      <w:pPr>
        <w:spacing w:before="100" w:beforeAutospacing="1" w:after="0" w:line="240" w:lineRule="auto"/>
        <w:jc w:val="both"/>
        <w:rPr>
          <w:rFonts w:eastAsia="Times New Roman" w:cs="Times New Roman"/>
          <w:b/>
          <w:lang w:val="en-GB"/>
        </w:rPr>
      </w:pPr>
      <w:r w:rsidRPr="00777309">
        <w:rPr>
          <w:rFonts w:eastAsia="Times New Roman" w:cs="Times New Roman"/>
          <w:b/>
          <w:lang w:val="en-GB"/>
        </w:rPr>
        <w:t>Figure</w:t>
      </w:r>
      <w:r w:rsidR="00777309" w:rsidRPr="00777309">
        <w:rPr>
          <w:rFonts w:eastAsia="Times New Roman" w:cs="Times New Roman"/>
          <w:b/>
          <w:lang w:val="en-GB"/>
        </w:rPr>
        <w:t xml:space="preserve"> 1</w:t>
      </w:r>
      <w:r w:rsidRPr="00777309">
        <w:rPr>
          <w:rFonts w:eastAsia="Times New Roman" w:cs="Times New Roman"/>
          <w:b/>
          <w:lang w:val="en-GB"/>
        </w:rPr>
        <w:t>: Fund Flow Process</w:t>
      </w:r>
    </w:p>
    <w:p w14:paraId="6ECF8F64" w:rsidR="00714F42" w:rsidRPr="008F2674" w:rsidRDefault="0013433E" w:rsidP="00714F42">
      <w:pPr>
        <w:spacing w:before="240" w:after="0"/>
        <w:jc w:val="both"/>
        <w:rPr>
          <w:rFonts w:eastAsia="Times New Roman" w:cs="Times New Roman"/>
          <w:lang w:val="en-GB"/>
        </w:rPr>
      </w:pPr>
      <w:r>
        <w:rPr>
          <w:rFonts w:eastAsia="Times New Roman" w:cs="Times New Roman"/>
          <w:noProof/>
          <w:szCs w:val="24"/>
        </w:rPr>
        <mc:AlternateContent>
          <mc:Choice Requires="wps">
            <w:drawing>
              <wp:anchor distT="0" distB="0" distL="114300" distR="114300" simplePos="0" relativeHeight="251703296" behindDoc="0" locked="0" layoutInCell="1" allowOverlap="1" wp14:anchorId="6163133B" wp14:editId="30E5A9A8">
                <wp:simplePos x="0" y="0"/>
                <wp:positionH relativeFrom="column">
                  <wp:posOffset>2527935</wp:posOffset>
                </wp:positionH>
                <wp:positionV relativeFrom="paragraph">
                  <wp:posOffset>122555</wp:posOffset>
                </wp:positionV>
                <wp:extent cx="1540510" cy="535940"/>
                <wp:effectExtent l="13335" t="5715" r="8255" b="10795"/>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535940"/>
                        </a:xfrm>
                        <a:prstGeom prst="rect">
                          <a:avLst/>
                        </a:prstGeom>
                        <a:solidFill>
                          <a:srgbClr val="93CDDD"/>
                        </a:solidFill>
                        <a:ln w="9525">
                          <a:solidFill>
                            <a:srgbClr val="93CDDD"/>
                          </a:solidFill>
                          <a:miter lim="800000"/>
                          <a:headEnd/>
                          <a:tailEnd/>
                        </a:ln>
                      </wps:spPr>
                      <wps:txbx>
                        <w:txbxContent>
                          <w:p w14:paraId="31B910F2" w:rsidR="00232F7A" w:rsidRPr="00B061B6" w:rsidRDefault="00232F7A" w:rsidP="00714F42">
                            <w:pPr>
                              <w:shd w:val="clear" w:color="auto" w:fill="B6DDE8"/>
                              <w:spacing w:after="0"/>
                              <w:jc w:val="center"/>
                              <w:rPr>
                                <w:b/>
                                <w:sz w:val="28"/>
                                <w:szCs w:val="28"/>
                              </w:rPr>
                            </w:pPr>
                            <w:r w:rsidRPr="00B061B6">
                              <w:rPr>
                                <w:b/>
                                <w:sz w:val="28"/>
                                <w:szCs w:val="28"/>
                              </w:rPr>
                              <w:t>TRUST FUND</w:t>
                            </w:r>
                          </w:p>
                          <w:p w14:paraId="7E9168CD" w:rsidR="00232F7A" w:rsidRPr="00B061B6" w:rsidRDefault="00232F7A" w:rsidP="00714F42">
                            <w:pPr>
                              <w:shd w:val="clear" w:color="auto" w:fill="92CDDC"/>
                              <w:spacing w:after="0"/>
                              <w:jc w:val="center"/>
                              <w:rPr>
                                <w:sz w:val="28"/>
                                <w:szCs w:val="28"/>
                              </w:rPr>
                            </w:pPr>
                            <w:r w:rsidRPr="00B061B6">
                              <w:rPr>
                                <w:sz w:val="28"/>
                                <w:szCs w:val="28"/>
                              </w:rPr>
                              <w:t>(UNEP-HQ)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1B8A19">
              <v:rect id="Rectangle 11" o:spid="_x0000_s1029" style="position:absolute;left:0;text-align:left;margin-left:199.05pt;margin-top:9.65pt;width:121.3pt;height:4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" fillcolor="#93cddd" strokecolor="#93cddd">
                <v:textbox>
                  <w:txbxContent>
                    <w:p w14:paraId="0FC4B942" w:rsidR="00232F7A" w:rsidRPr="00B061B6" w:rsidRDefault="00232F7A" w:rsidP="00714F42">
                      <w:pPr>
                        <w:shd w:val="clear" w:color="auto" w:fill="B6DDE8"/>
                        <w:spacing w:after="0"/>
                        <w:jc w:val="center"/>
                        <w:rPr>
                          <w:b/>
                          <w:sz w:val="28"/>
                          <w:szCs w:val="28"/>
                        </w:rPr>
                      </w:pPr>
                      <w:r w:rsidRPr="00B061B6">
                        <w:rPr>
                          <w:b/>
                          <w:sz w:val="28"/>
                          <w:szCs w:val="28"/>
                        </w:rPr>
                        <w:t>TRUST FUND</w:t>
                      </w:r>
                    </w:p>
                    <w:p w14:paraId="77599EEA" w:rsidR="00232F7A" w:rsidRPr="00B061B6" w:rsidRDefault="00232F7A" w:rsidP="00714F42">
                      <w:pPr>
                        <w:shd w:val="clear" w:color="auto" w:fill="92CDDC"/>
                        <w:spacing w:after="0"/>
                        <w:jc w:val="center"/>
                        <w:rPr>
                          <w:sz w:val="28"/>
                          <w:szCs w:val="28"/>
                        </w:rPr>
                      </w:pPr>
                      <w:r w:rsidRPr="00B061B6">
                        <w:rPr>
                          <w:sz w:val="28"/>
                          <w:szCs w:val="28"/>
                        </w:rPr>
                        <w:t>(UNEP-HQ)</w:t>
                      </w:r>
                    </w:p>
                  </w:txbxContent>
                </v:textbox>
              </v:rect>
            </w:pict>
          </mc:Fallback>
        </mc:AlternateContent>
      </w:r>
    </w:p>
    <w:p w14:paraId="2BD7CBC0"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8656" behindDoc="0" locked="0" layoutInCell="1" allowOverlap="1" wp14:anchorId="75AA6918" wp14:editId="258EC078">
                <wp:simplePos x="0" y="0"/>
                <wp:positionH relativeFrom="column">
                  <wp:posOffset>3382010</wp:posOffset>
                </wp:positionH>
                <wp:positionV relativeFrom="paragraph">
                  <wp:posOffset>309245</wp:posOffset>
                </wp:positionV>
                <wp:extent cx="0" cy="296545"/>
                <wp:effectExtent l="10160" t="7620" r="8890" b="10160"/>
                <wp:wrapNone/>
                <wp:docPr id="4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2D0046">
              <v:shapetype id="_x0000_t32" coordsize="21600,21600" o:spt="32" o:oned="t" path="m,l21600,21600e" filled="f">
                <v:path arrowok="t" fillok="f" o:connecttype="none"/>
                <o:lock v:ext="edit" shapetype="t"/>
              </v:shapetype>
              <v:shape id="AutoShape 27" o:spid="_x0000_s1026" type="#_x0000_t32" style="position:absolute;margin-left:266.3pt;margin-top:24.35pt;width:0;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Z1Hg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"/>
            </w:pict>
          </mc:Fallback>
        </mc:AlternateContent>
      </w:r>
    </w:p>
    <w:p w14:paraId="42488579"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12512" behindDoc="0" locked="0" layoutInCell="1" allowOverlap="1" wp14:anchorId="707A9415" wp14:editId="298FD753">
                <wp:simplePos x="0" y="0"/>
                <wp:positionH relativeFrom="column">
                  <wp:posOffset>789305</wp:posOffset>
                </wp:positionH>
                <wp:positionV relativeFrom="paragraph">
                  <wp:posOffset>257175</wp:posOffset>
                </wp:positionV>
                <wp:extent cx="3693160" cy="0"/>
                <wp:effectExtent l="8255" t="8255" r="13335" b="10795"/>
                <wp:wrapNone/>
                <wp:docPr id="4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197DE30">
              <v:shape id="AutoShape 42" o:spid="_x0000_s1026" type="#_x0000_t32" style="position:absolute;margin-left:62.15pt;margin-top:20.25pt;width:290.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qO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f8RI&#10;kR529Lz3OpZG+TgMaDCugLhKbW1okR7Vq3nR9LtDSlcdUS2P0W8nA8lZyEjepYSLM1BmN3zWDGII&#10;FIjTOja2D5AwB3SMSzndlsKPHlH4OJktJtkM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"/>
            </w:pict>
          </mc:Fallback>
        </mc:AlternateContent>
      </w:r>
      <w:r>
        <w:rPr>
          <w:rFonts w:eastAsiaTheme="minorHAnsi"/>
          <w:noProof/>
        </w:rPr>
        <mc:AlternateContent>
          <mc:Choice Requires="wps">
            <w:drawing>
              <wp:anchor distT="0" distB="0" distL="114300" distR="114300" simplePos="0" relativeHeight="251697152" behindDoc="0" locked="0" layoutInCell="1" allowOverlap="1" wp14:anchorId="0E4461FF" wp14:editId="70703B1E">
                <wp:simplePos x="0" y="0"/>
                <wp:positionH relativeFrom="column">
                  <wp:posOffset>754380</wp:posOffset>
                </wp:positionH>
                <wp:positionV relativeFrom="paragraph">
                  <wp:posOffset>285115</wp:posOffset>
                </wp:positionV>
                <wp:extent cx="635" cy="240665"/>
                <wp:effectExtent l="11430" t="7620" r="6985" b="889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6EFE0F5">
              <v:shape id="AutoShape 28" o:spid="_x0000_s1026" type="#_x0000_t32" style="position:absolute;margin-left:59.4pt;margin-top:22.45pt;width:.0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lV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"/>
            </w:pict>
          </mc:Fallback>
        </mc:AlternateContent>
      </w:r>
      <w:r>
        <w:rPr>
          <w:rFonts w:eastAsiaTheme="minorHAnsi"/>
          <w:noProof/>
        </w:rPr>
        <mc:AlternateContent>
          <mc:Choice Requires="wps">
            <w:drawing>
              <wp:anchor distT="0" distB="0" distL="114300" distR="114300" simplePos="0" relativeHeight="251679744" behindDoc="0" locked="0" layoutInCell="1" allowOverlap="1" wp14:anchorId="1C98D2AE" wp14:editId="2DD71C87">
                <wp:simplePos x="0" y="0"/>
                <wp:positionH relativeFrom="column">
                  <wp:posOffset>4446905</wp:posOffset>
                </wp:positionH>
                <wp:positionV relativeFrom="paragraph">
                  <wp:posOffset>246380</wp:posOffset>
                </wp:positionV>
                <wp:extent cx="1270" cy="261620"/>
                <wp:effectExtent l="0" t="0" r="36830" b="2413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w14:anchorId="1A65A406">
              <v:shape id="AutoShape 47" o:spid="_x0000_s1026" type="#_x0000_t32" style="position:absolute;margin-left:350.15pt;margin-top:19.4pt;width:.1pt;height:20.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">
                <o:lock v:ext="edit" shapetype="f"/>
              </v:shape>
            </w:pict>
          </mc:Fallback>
        </mc:AlternateContent>
      </w:r>
    </w:p>
    <w:p w14:paraId="257DE2BA"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05344" behindDoc="0" locked="0" layoutInCell="1" allowOverlap="1" wp14:anchorId="306E2D2D" wp14:editId="0DC7F1CA">
                <wp:simplePos x="0" y="0"/>
                <wp:positionH relativeFrom="column">
                  <wp:posOffset>3718560</wp:posOffset>
                </wp:positionH>
                <wp:positionV relativeFrom="paragraph">
                  <wp:posOffset>168275</wp:posOffset>
                </wp:positionV>
                <wp:extent cx="1191260" cy="462280"/>
                <wp:effectExtent l="13335" t="10795" r="5080" b="1270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462280"/>
                        </a:xfrm>
                        <a:prstGeom prst="rect">
                          <a:avLst/>
                        </a:prstGeom>
                        <a:solidFill>
                          <a:srgbClr val="93CDDD"/>
                        </a:solidFill>
                        <a:ln w="9525">
                          <a:solidFill>
                            <a:srgbClr val="8EB4E3"/>
                          </a:solidFill>
                          <a:miter lim="800000"/>
                          <a:headEnd/>
                          <a:tailEnd/>
                        </a:ln>
                      </wps:spPr>
                      <wps:txbx>
                        <w:txbxContent>
                          <w:p w14:paraId="4AAB65A5" w:rsidR="00232F7A" w:rsidRPr="00B061B6" w:rsidRDefault="00232F7A" w:rsidP="00714F42">
                            <w:pPr>
                              <w:shd w:val="clear" w:color="auto" w:fill="92CDDC"/>
                              <w:spacing w:after="0"/>
                              <w:jc w:val="center"/>
                              <w:rPr>
                                <w:sz w:val="24"/>
                              </w:rPr>
                            </w:pPr>
                            <w:r w:rsidRPr="00B061B6">
                              <w:rPr>
                                <w:sz w:val="24"/>
                              </w:rPr>
                              <w:t xml:space="preserve">UNDP </w:t>
                            </w:r>
                          </w:p>
                          <w:p w14:paraId="50BEBDA0" w:rsidR="00232F7A" w:rsidRPr="00B061B6" w:rsidRDefault="00232F7A" w:rsidP="00714F42">
                            <w:pPr>
                              <w:shd w:val="clear" w:color="auto" w:fill="92CDDC"/>
                              <w:spacing w:after="0"/>
                              <w:jc w:val="center"/>
                              <w:rPr>
                                <w:sz w:val="24"/>
                              </w:rPr>
                            </w:pPr>
                            <w:r>
                              <w:rPr>
                                <w:sz w:val="24"/>
                              </w:rPr>
                              <w:t>Outcomes</w:t>
                            </w:r>
                            <w:r w:rsidRPr="00B061B6">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DFB473">
              <v:rect id="Rectangle 13" o:spid="_x0000_s1030" style="position:absolute;left:0;text-align:left;margin-left:292.8pt;margin-top:13.25pt;width:93.8pt;height:3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" fillcolor="#93cddd" strokecolor="#8eb4e3">
                <v:textbox>
                  <w:txbxContent>
                    <w:p w14:paraId="3EC0F6A2" w:rsidR="00232F7A" w:rsidRPr="00B061B6" w:rsidRDefault="00232F7A" w:rsidP="00714F42">
                      <w:pPr>
                        <w:shd w:val="clear" w:color="auto" w:fill="92CDDC"/>
                        <w:spacing w:after="0"/>
                        <w:jc w:val="center"/>
                        <w:rPr>
                          <w:sz w:val="24"/>
                        </w:rPr>
                      </w:pPr>
                      <w:r w:rsidRPr="00B061B6">
                        <w:rPr>
                          <w:sz w:val="24"/>
                        </w:rPr>
                        <w:t xml:space="preserve">UNDP </w:t>
                      </w:r>
                    </w:p>
                    <w:p w14:paraId="17883997" w:rsidR="00232F7A" w:rsidRPr="00B061B6" w:rsidRDefault="00232F7A" w:rsidP="00714F42">
                      <w:pPr>
                        <w:shd w:val="clear" w:color="auto" w:fill="92CDDC"/>
                        <w:spacing w:after="0"/>
                        <w:jc w:val="center"/>
                        <w:rPr>
                          <w:sz w:val="24"/>
                        </w:rPr>
                      </w:pPr>
                      <w:r>
                        <w:rPr>
                          <w:sz w:val="24"/>
                        </w:rPr>
                        <w:t>Outcomes</w:t>
                      </w:r>
                      <w:r w:rsidRPr="00B061B6">
                        <w:rPr>
                          <w:sz w:val="24"/>
                        </w:rPr>
                        <w:t xml:space="preserve"> </w:t>
                      </w:r>
                    </w:p>
                  </w:txbxContent>
                </v:textbox>
              </v:rect>
            </w:pict>
          </mc:Fallback>
        </mc:AlternateContent>
      </w:r>
      <w:r>
        <w:rPr>
          <w:rFonts w:eastAsia="Times New Roman" w:cs="Times New Roman"/>
          <w:noProof/>
        </w:rPr>
        <mc:AlternateContent>
          <mc:Choice Requires="wps">
            <w:drawing>
              <wp:anchor distT="0" distB="0" distL="114300" distR="114300" simplePos="0" relativeHeight="251704320" behindDoc="0" locked="0" layoutInCell="1" allowOverlap="1" wp14:anchorId="4A938F13" wp14:editId="19E4AAB0">
                <wp:simplePos x="0" y="0"/>
                <wp:positionH relativeFrom="column">
                  <wp:posOffset>508635</wp:posOffset>
                </wp:positionH>
                <wp:positionV relativeFrom="paragraph">
                  <wp:posOffset>168275</wp:posOffset>
                </wp:positionV>
                <wp:extent cx="937260" cy="462280"/>
                <wp:effectExtent l="13335" t="10795" r="11430" b="1270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62280"/>
                        </a:xfrm>
                        <a:prstGeom prst="rect">
                          <a:avLst/>
                        </a:prstGeom>
                        <a:solidFill>
                          <a:srgbClr val="93CDDD"/>
                        </a:solidFill>
                        <a:ln w="9525">
                          <a:solidFill>
                            <a:srgbClr val="93CDDD"/>
                          </a:solidFill>
                          <a:miter lim="800000"/>
                          <a:headEnd/>
                          <a:tailEnd/>
                        </a:ln>
                      </wps:spPr>
                      <wps:txbx>
                        <w:txbxContent>
                          <w:p w14:paraId="76084D63" w:rsidR="00232F7A" w:rsidRPr="00B061B6" w:rsidRDefault="00232F7A" w:rsidP="00714F42">
                            <w:pPr>
                              <w:shd w:val="clear" w:color="auto" w:fill="92CDDC"/>
                              <w:spacing w:after="0"/>
                              <w:jc w:val="center"/>
                              <w:rPr>
                                <w:sz w:val="24"/>
                              </w:rPr>
                            </w:pPr>
                            <w:r w:rsidRPr="00B061B6">
                              <w:rPr>
                                <w:sz w:val="24"/>
                              </w:rPr>
                              <w:t>UNEP</w:t>
                            </w:r>
                          </w:p>
                          <w:p w14:paraId="7C4E4600" w:rsidR="00232F7A" w:rsidRPr="00B061B6" w:rsidRDefault="00232F7A" w:rsidP="00714F42">
                            <w:pPr>
                              <w:shd w:val="clear" w:color="auto" w:fill="92CDDC"/>
                              <w:spacing w:after="0"/>
                              <w:jc w:val="center"/>
                              <w:rPr>
                                <w:sz w:val="24"/>
                              </w:rPr>
                            </w:pPr>
                            <w:r>
                              <w:rPr>
                                <w:sz w:val="24"/>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AA7831">
              <v:rect id="Rectangle 12" o:spid="_x0000_s1031" style="position:absolute;left:0;text-align:left;margin-left:40.05pt;margin-top:13.25pt;width:73.8pt;height:3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" fillcolor="#93cddd" strokecolor="#93cddd">
                <v:textbox>
                  <w:txbxContent>
                    <w:p w14:paraId="23CF39A9" w:rsidR="00232F7A" w:rsidRPr="00B061B6" w:rsidRDefault="00232F7A" w:rsidP="00714F42">
                      <w:pPr>
                        <w:shd w:val="clear" w:color="auto" w:fill="92CDDC"/>
                        <w:spacing w:after="0"/>
                        <w:jc w:val="center"/>
                        <w:rPr>
                          <w:sz w:val="24"/>
                        </w:rPr>
                      </w:pPr>
                      <w:r w:rsidRPr="00B061B6">
                        <w:rPr>
                          <w:sz w:val="24"/>
                        </w:rPr>
                        <w:t>UNEP</w:t>
                      </w:r>
                    </w:p>
                    <w:p w14:paraId="446053AB" w:rsidR="00232F7A" w:rsidRPr="00B061B6" w:rsidRDefault="00232F7A" w:rsidP="00714F42">
                      <w:pPr>
                        <w:shd w:val="clear" w:color="auto" w:fill="92CDDC"/>
                        <w:spacing w:after="0"/>
                        <w:jc w:val="center"/>
                        <w:rPr>
                          <w:sz w:val="24"/>
                        </w:rPr>
                      </w:pPr>
                      <w:r>
                        <w:rPr>
                          <w:sz w:val="24"/>
                        </w:rPr>
                        <w:t>Outcomes</w:t>
                      </w:r>
                    </w:p>
                  </w:txbxContent>
                </v:textbox>
              </v:rect>
            </w:pict>
          </mc:Fallback>
        </mc:AlternateContent>
      </w:r>
    </w:p>
    <w:p w14:paraId="5C91E884"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13536" behindDoc="0" locked="0" layoutInCell="1" allowOverlap="1" wp14:anchorId="7474F328" wp14:editId="45A141D6">
                <wp:simplePos x="0" y="0"/>
                <wp:positionH relativeFrom="column">
                  <wp:posOffset>1203325</wp:posOffset>
                </wp:positionH>
                <wp:positionV relativeFrom="paragraph">
                  <wp:posOffset>262890</wp:posOffset>
                </wp:positionV>
                <wp:extent cx="8255" cy="193675"/>
                <wp:effectExtent l="12700" t="6350" r="7620" b="9525"/>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5BA695">
              <v:shape id="AutoShape 22" o:spid="_x0000_s1026" type="#_x0000_t32" style="position:absolute;margin-left:94.75pt;margin-top:20.7pt;width:.65pt;height:15.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"/>
            </w:pict>
          </mc:Fallback>
        </mc:AlternateContent>
      </w:r>
      <w:r>
        <w:rPr>
          <w:rFonts w:eastAsiaTheme="minorHAnsi"/>
          <w:noProof/>
        </w:rPr>
        <mc:AlternateContent>
          <mc:Choice Requires="wps">
            <w:drawing>
              <wp:anchor distT="0" distB="0" distL="114299" distR="114299" simplePos="0" relativeHeight="251677696" behindDoc="0" locked="0" layoutInCell="1" allowOverlap="1" wp14:anchorId="566795C4" wp14:editId="5EE9770A">
                <wp:simplePos x="0" y="0"/>
                <wp:positionH relativeFrom="column">
                  <wp:posOffset>4450079</wp:posOffset>
                </wp:positionH>
                <wp:positionV relativeFrom="paragraph">
                  <wp:posOffset>308610</wp:posOffset>
                </wp:positionV>
                <wp:extent cx="0" cy="434340"/>
                <wp:effectExtent l="76200" t="0" r="57150" b="60960"/>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w14:anchorId="7EAA612A">
              <v:shape id="AutoShape 54" o:spid="_x0000_s1026" type="#_x0000_t32" style="position:absolute;margin-left:350.4pt;margin-top:24.3pt;width:0;height:34.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6v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">
                <v:stroke endarrow="block"/>
              </v:shape>
            </w:pict>
          </mc:Fallback>
        </mc:AlternateContent>
      </w:r>
    </w:p>
    <w:p w14:paraId="4D6AEEA5"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4560" behindDoc="0" locked="0" layoutInCell="1" allowOverlap="1" wp14:anchorId="3D88979F" wp14:editId="3C2D7233">
                <wp:simplePos x="0" y="0"/>
                <wp:positionH relativeFrom="column">
                  <wp:posOffset>403225</wp:posOffset>
                </wp:positionH>
                <wp:positionV relativeFrom="paragraph">
                  <wp:posOffset>107950</wp:posOffset>
                </wp:positionV>
                <wp:extent cx="1625600" cy="0"/>
                <wp:effectExtent l="12700" t="9525" r="9525" b="9525"/>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C967F22">
              <v:shape id="AutoShape 48" o:spid="_x0000_s1026" type="#_x0000_t32" style="position:absolute;margin-left:31.75pt;margin-top:8.5pt;width:12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S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CNF&#10;etjR08HrWBrlizCgwbgC4iq1s6FFelIv5lnT7w4pXXVEtTxGv54NJGchI3mTEi7OQJn98FkziCFQ&#10;IE7r1Ng+QMIc0Cku5XxbCj95ROFjNp/O5i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"/>
            </w:pict>
          </mc:Fallback>
        </mc:AlternateContent>
      </w:r>
      <w:r>
        <w:rPr>
          <w:rFonts w:eastAsia="Times New Roman" w:cs="Times New Roman"/>
          <w:noProof/>
        </w:rPr>
        <mc:AlternateContent>
          <mc:Choice Requires="wps">
            <w:drawing>
              <wp:anchor distT="0" distB="0" distL="114300" distR="114300" simplePos="0" relativeHeight="251707392" behindDoc="0" locked="0" layoutInCell="1" allowOverlap="1" wp14:anchorId="3682D449" wp14:editId="5416D27B">
                <wp:simplePos x="0" y="0"/>
                <wp:positionH relativeFrom="column">
                  <wp:posOffset>1376680</wp:posOffset>
                </wp:positionH>
                <wp:positionV relativeFrom="paragraph">
                  <wp:posOffset>339090</wp:posOffset>
                </wp:positionV>
                <wp:extent cx="1216025" cy="746125"/>
                <wp:effectExtent l="5080" t="12065" r="7620" b="1333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746125"/>
                        </a:xfrm>
                        <a:prstGeom prst="rect">
                          <a:avLst/>
                        </a:prstGeom>
                        <a:solidFill>
                          <a:srgbClr val="93CDDD"/>
                        </a:solidFill>
                        <a:ln w="9525">
                          <a:solidFill>
                            <a:srgbClr val="93CDDD"/>
                          </a:solidFill>
                          <a:miter lim="800000"/>
                          <a:headEnd/>
                          <a:tailEnd/>
                        </a:ln>
                      </wps:spPr>
                      <wps:txbx>
                        <w:txbxContent>
                          <w:p w14:paraId="6753A451" w:rsidR="00232F7A" w:rsidRPr="00B061B6" w:rsidRDefault="00232F7A" w:rsidP="00714F42">
                            <w:pPr>
                              <w:shd w:val="clear" w:color="auto" w:fill="92CDDC"/>
                              <w:spacing w:after="0"/>
                              <w:jc w:val="center"/>
                              <w:rPr>
                                <w:sz w:val="24"/>
                              </w:rPr>
                            </w:pPr>
                            <w:r w:rsidRPr="00B061B6">
                              <w:rPr>
                                <w:sz w:val="24"/>
                              </w:rPr>
                              <w:t xml:space="preserve">UNEP </w:t>
                            </w:r>
                          </w:p>
                          <w:p w14:paraId="7109E09C" w:rsidR="00232F7A" w:rsidRPr="00B061B6" w:rsidRDefault="00232F7A" w:rsidP="00714F42">
                            <w:pPr>
                              <w:shd w:val="clear" w:color="auto" w:fill="92CDDC"/>
                              <w:spacing w:after="0"/>
                              <w:jc w:val="center"/>
                              <w:rPr>
                                <w:sz w:val="24"/>
                              </w:rPr>
                            </w:pPr>
                            <w:r>
                              <w:rPr>
                                <w:sz w:val="24"/>
                              </w:rPr>
                              <w:t>Country-level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D5341B">
              <v:rect id="Rectangle 16" o:spid="_x0000_s1032" style="position:absolute;left:0;text-align:left;margin-left:108.4pt;margin-top:26.7pt;width:95.75pt;height:5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" fillcolor="#93cddd" strokecolor="#93cddd">
                <v:textbox>
                  <w:txbxContent>
                    <w:p w14:paraId="23B5A71F" w:rsidR="00232F7A" w:rsidRPr="00B061B6" w:rsidRDefault="00232F7A" w:rsidP="00714F42">
                      <w:pPr>
                        <w:shd w:val="clear" w:color="auto" w:fill="92CDDC"/>
                        <w:spacing w:after="0"/>
                        <w:jc w:val="center"/>
                        <w:rPr>
                          <w:sz w:val="24"/>
                        </w:rPr>
                      </w:pPr>
                      <w:r w:rsidRPr="00B061B6">
                        <w:rPr>
                          <w:sz w:val="24"/>
                        </w:rPr>
                        <w:t xml:space="preserve">UNEP </w:t>
                      </w:r>
                    </w:p>
                    <w:p w14:paraId="2D4A927D" w:rsidR="00232F7A" w:rsidRPr="00B061B6" w:rsidRDefault="00232F7A" w:rsidP="00714F42">
                      <w:pPr>
                        <w:shd w:val="clear" w:color="auto" w:fill="92CDDC"/>
                        <w:spacing w:after="0"/>
                        <w:jc w:val="center"/>
                        <w:rPr>
                          <w:sz w:val="24"/>
                        </w:rPr>
                      </w:pPr>
                      <w:r>
                        <w:rPr>
                          <w:sz w:val="24"/>
                        </w:rPr>
                        <w:t>Country-level support</w:t>
                      </w:r>
                    </w:p>
                  </w:txbxContent>
                </v:textbox>
              </v:rect>
            </w:pict>
          </mc:Fallback>
        </mc:AlternateContent>
      </w:r>
      <w:r>
        <w:rPr>
          <w:rFonts w:eastAsia="Times New Roman" w:cs="Times New Roman"/>
          <w:noProof/>
        </w:rPr>
        <mc:AlternateContent>
          <mc:Choice Requires="wps">
            <w:drawing>
              <wp:anchor distT="0" distB="0" distL="114300" distR="114300" simplePos="0" relativeHeight="251706368" behindDoc="0" locked="0" layoutInCell="1" allowOverlap="1" wp14:anchorId="0A9589FC" wp14:editId="25DB3F19">
                <wp:simplePos x="0" y="0"/>
                <wp:positionH relativeFrom="column">
                  <wp:posOffset>-232410</wp:posOffset>
                </wp:positionH>
                <wp:positionV relativeFrom="paragraph">
                  <wp:posOffset>339090</wp:posOffset>
                </wp:positionV>
                <wp:extent cx="1268095" cy="684530"/>
                <wp:effectExtent l="5715" t="12065" r="12065" b="8255"/>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684530"/>
                        </a:xfrm>
                        <a:prstGeom prst="rect">
                          <a:avLst/>
                        </a:prstGeom>
                        <a:solidFill>
                          <a:srgbClr val="93CDDD"/>
                        </a:solidFill>
                        <a:ln w="9525">
                          <a:solidFill>
                            <a:srgbClr val="93CDDD"/>
                          </a:solidFill>
                          <a:miter lim="800000"/>
                          <a:headEnd/>
                          <a:tailEnd/>
                        </a:ln>
                      </wps:spPr>
                      <wps:txbx>
                        <w:txbxContent>
                          <w:p w14:paraId="69623C25" w:rsidR="00232F7A" w:rsidRPr="00B061B6" w:rsidRDefault="00232F7A" w:rsidP="00714F42">
                            <w:pPr>
                              <w:shd w:val="clear" w:color="auto" w:fill="92CDDC"/>
                              <w:spacing w:after="0"/>
                              <w:jc w:val="center"/>
                              <w:rPr>
                                <w:sz w:val="24"/>
                              </w:rPr>
                            </w:pPr>
                            <w:r w:rsidRPr="00B061B6">
                              <w:rPr>
                                <w:sz w:val="24"/>
                              </w:rPr>
                              <w:t>UNEP</w:t>
                            </w:r>
                          </w:p>
                          <w:p w14:paraId="7F14CBEE" w:rsidR="00232F7A" w:rsidRPr="00B061B6" w:rsidRDefault="00232F7A" w:rsidP="00714F42">
                            <w:pPr>
                              <w:shd w:val="clear" w:color="auto" w:fill="92CDDC"/>
                              <w:spacing w:after="0"/>
                              <w:jc w:val="center"/>
                              <w:rPr>
                                <w:sz w:val="24"/>
                              </w:rPr>
                            </w:pPr>
                            <w:r>
                              <w:rPr>
                                <w:sz w:val="24"/>
                              </w:rPr>
                              <w:t>(Global coordination</w:t>
                            </w:r>
                            <w:r w:rsidRPr="00B061B6">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77EB7">
              <v:rect id="Rectangle 15" o:spid="_x0000_s1033" style="position:absolute;left:0;text-align:left;margin-left:-18.3pt;margin-top:26.7pt;width:99.85pt;height:5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" fillcolor="#93cddd" strokecolor="#93cddd">
                <v:textbox>
                  <w:txbxContent>
                    <w:p w14:paraId="121FE961" w:rsidR="00232F7A" w:rsidRPr="00B061B6" w:rsidRDefault="00232F7A" w:rsidP="00714F42">
                      <w:pPr>
                        <w:shd w:val="clear" w:color="auto" w:fill="92CDDC"/>
                        <w:spacing w:after="0"/>
                        <w:jc w:val="center"/>
                        <w:rPr>
                          <w:sz w:val="24"/>
                        </w:rPr>
                      </w:pPr>
                      <w:r w:rsidRPr="00B061B6">
                        <w:rPr>
                          <w:sz w:val="24"/>
                        </w:rPr>
                        <w:t>UNEP</w:t>
                      </w:r>
                    </w:p>
                    <w:p w14:paraId="5C81D0BC" w:rsidR="00232F7A" w:rsidRPr="00B061B6" w:rsidRDefault="00232F7A" w:rsidP="00714F42">
                      <w:pPr>
                        <w:shd w:val="clear" w:color="auto" w:fill="92CDDC"/>
                        <w:spacing w:after="0"/>
                        <w:jc w:val="center"/>
                        <w:rPr>
                          <w:sz w:val="24"/>
                        </w:rPr>
                      </w:pPr>
                      <w:r>
                        <w:rPr>
                          <w:sz w:val="24"/>
                        </w:rPr>
                        <w:t>(Global coordination</w:t>
                      </w:r>
                      <w:r w:rsidRPr="00B061B6">
                        <w:rPr>
                          <w:sz w:val="24"/>
                        </w:rPr>
                        <w:t>)</w:t>
                      </w:r>
                    </w:p>
                  </w:txbxContent>
                </v:textbox>
              </v:rect>
            </w:pict>
          </mc:Fallback>
        </mc:AlternateContent>
      </w:r>
      <w:r>
        <w:rPr>
          <w:rFonts w:eastAsia="Times New Roman" w:cs="Times New Roman"/>
          <w:noProof/>
        </w:rPr>
        <mc:AlternateContent>
          <mc:Choice Requires="wps">
            <w:drawing>
              <wp:anchor distT="0" distB="0" distL="114300" distR="114300" simplePos="0" relativeHeight="251701248" behindDoc="0" locked="0" layoutInCell="1" allowOverlap="1" wp14:anchorId="67105E8C" wp14:editId="7A081119">
                <wp:simplePos x="0" y="0"/>
                <wp:positionH relativeFrom="column">
                  <wp:posOffset>2011045</wp:posOffset>
                </wp:positionH>
                <wp:positionV relativeFrom="paragraph">
                  <wp:posOffset>107950</wp:posOffset>
                </wp:positionV>
                <wp:extent cx="8890" cy="231140"/>
                <wp:effectExtent l="58420" t="9525" r="46990" b="16510"/>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276D0E3">
              <v:shape id="AutoShape 50" o:spid="_x0000_s1026" type="#_x0000_t32" style="position:absolute;margin-left:158.35pt;margin-top:8.5pt;width:.7pt;height:18.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">
                <v:stroke endarrow="block"/>
              </v:shape>
            </w:pict>
          </mc:Fallback>
        </mc:AlternateContent>
      </w:r>
      <w:r>
        <w:rPr>
          <w:rFonts w:eastAsia="Times New Roman" w:cs="Times New Roman"/>
          <w:noProof/>
        </w:rPr>
        <mc:AlternateContent>
          <mc:Choice Requires="wps">
            <w:drawing>
              <wp:anchor distT="0" distB="0" distL="114300" distR="114300" simplePos="0" relativeHeight="251700224" behindDoc="0" locked="0" layoutInCell="1" allowOverlap="1" wp14:anchorId="2284F008" wp14:editId="60F937CC">
                <wp:simplePos x="0" y="0"/>
                <wp:positionH relativeFrom="column">
                  <wp:posOffset>394335</wp:posOffset>
                </wp:positionH>
                <wp:positionV relativeFrom="paragraph">
                  <wp:posOffset>107950</wp:posOffset>
                </wp:positionV>
                <wp:extent cx="8890" cy="259080"/>
                <wp:effectExtent l="60960" t="9525" r="44450" b="17145"/>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BE15F0A">
              <v:shape id="AutoShape 49" o:spid="_x0000_s1026" type="#_x0000_t32" style="position:absolute;margin-left:31.05pt;margin-top:8.5pt;width:.7pt;height:20.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75QAIAAGs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">
                <v:stroke endarrow="block"/>
              </v:shape>
            </w:pict>
          </mc:Fallback>
        </mc:AlternateContent>
      </w:r>
    </w:p>
    <w:p w14:paraId="7B9582A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08416" behindDoc="0" locked="0" layoutInCell="1" allowOverlap="1" wp14:anchorId="53DE8598" wp14:editId="1AB7F50F">
                <wp:simplePos x="0" y="0"/>
                <wp:positionH relativeFrom="column">
                  <wp:posOffset>3676650</wp:posOffset>
                </wp:positionH>
                <wp:positionV relativeFrom="paragraph">
                  <wp:posOffset>18415</wp:posOffset>
                </wp:positionV>
                <wp:extent cx="1390650" cy="610235"/>
                <wp:effectExtent l="9525" t="11430" r="9525" b="698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10235"/>
                        </a:xfrm>
                        <a:prstGeom prst="rect">
                          <a:avLst/>
                        </a:prstGeom>
                        <a:solidFill>
                          <a:srgbClr val="93CDDD"/>
                        </a:solidFill>
                        <a:ln w="9525">
                          <a:solidFill>
                            <a:srgbClr val="93CDDD"/>
                          </a:solidFill>
                          <a:miter lim="800000"/>
                          <a:headEnd/>
                          <a:tailEnd/>
                        </a:ln>
                      </wps:spPr>
                      <wps:txbx>
                        <w:txbxContent>
                          <w:p w14:paraId="2D455D3C" w:rsidR="00232F7A" w:rsidRPr="00B061B6" w:rsidRDefault="00232F7A" w:rsidP="00714F42">
                            <w:pPr>
                              <w:shd w:val="clear" w:color="auto" w:fill="92CDDC"/>
                              <w:spacing w:after="0"/>
                              <w:jc w:val="center"/>
                              <w:rPr>
                                <w:sz w:val="24"/>
                              </w:rPr>
                            </w:pPr>
                            <w:r w:rsidRPr="00B061B6">
                              <w:rPr>
                                <w:sz w:val="24"/>
                              </w:rPr>
                              <w:t xml:space="preserve">UNDP  </w:t>
                            </w:r>
                          </w:p>
                          <w:p w14:paraId="0756F3B0" w:rsidR="00232F7A" w:rsidRPr="00B061B6" w:rsidRDefault="00232F7A" w:rsidP="00714F42">
                            <w:pPr>
                              <w:shd w:val="clear" w:color="auto" w:fill="92CDDC"/>
                              <w:spacing w:after="0"/>
                              <w:jc w:val="center"/>
                              <w:rPr>
                                <w:sz w:val="24"/>
                              </w:rPr>
                            </w:pPr>
                            <w:r>
                              <w:rPr>
                                <w:sz w:val="24"/>
                              </w:rPr>
                              <w:t>HQ &amp; Regional Ctr.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4308B5">
              <v:rect id="Rectangle 17" o:spid="_x0000_s1034" style="position:absolute;left:0;text-align:left;margin-left:289.5pt;margin-top:1.45pt;width:109.5pt;height:4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" fillcolor="#93cddd" strokecolor="#93cddd">
                <v:textbox>
                  <w:txbxContent>
                    <w:p w14:paraId="0235B5A8" w:rsidR="00232F7A" w:rsidRPr="00B061B6" w:rsidRDefault="00232F7A" w:rsidP="00714F42">
                      <w:pPr>
                        <w:shd w:val="clear" w:color="auto" w:fill="92CDDC"/>
                        <w:spacing w:after="0"/>
                        <w:jc w:val="center"/>
                        <w:rPr>
                          <w:sz w:val="24"/>
                        </w:rPr>
                      </w:pPr>
                      <w:r w:rsidRPr="00B061B6">
                        <w:rPr>
                          <w:sz w:val="24"/>
                        </w:rPr>
                        <w:t xml:space="preserve">UNDP  </w:t>
                      </w:r>
                    </w:p>
                    <w:p w14:paraId="410FCD35" w:rsidR="00232F7A" w:rsidRPr="00B061B6" w:rsidRDefault="00232F7A" w:rsidP="00714F42">
                      <w:pPr>
                        <w:shd w:val="clear" w:color="auto" w:fill="92CDDC"/>
                        <w:spacing w:after="0"/>
                        <w:jc w:val="center"/>
                        <w:rPr>
                          <w:sz w:val="24"/>
                        </w:rPr>
                      </w:pPr>
                      <w:r>
                        <w:rPr>
                          <w:sz w:val="24"/>
                        </w:rPr>
                        <w:t>HQ &amp; Regional Ctr.</w:t>
                      </w:r>
                    </w:p>
                  </w:txbxContent>
                </v:textbox>
              </v:rect>
            </w:pict>
          </mc:Fallback>
        </mc:AlternateContent>
      </w:r>
    </w:p>
    <w:p w14:paraId="17F06324"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6608" behindDoc="0" locked="0" layoutInCell="1" allowOverlap="1" wp14:anchorId="1E40F5F3" wp14:editId="3D283947">
                <wp:simplePos x="0" y="0"/>
                <wp:positionH relativeFrom="column">
                  <wp:posOffset>394335</wp:posOffset>
                </wp:positionH>
                <wp:positionV relativeFrom="paragraph">
                  <wp:posOffset>326390</wp:posOffset>
                </wp:positionV>
                <wp:extent cx="7620" cy="1128395"/>
                <wp:effectExtent l="60960" t="10795" r="45720" b="2286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28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7852F1">
              <v:shape id="AutoShape 57" o:spid="_x0000_s1026" type="#_x0000_t32" style="position:absolute;margin-left:31.05pt;margin-top:25.7pt;width:.6pt;height:88.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">
                <v:stroke endarrow="block"/>
              </v:shape>
            </w:pict>
          </mc:Fallback>
        </mc:AlternateContent>
      </w:r>
      <w:r>
        <w:rPr>
          <w:rFonts w:eastAsia="Times New Roman" w:cs="Times New Roman"/>
          <w:noProof/>
        </w:rPr>
        <mc:AlternateContent>
          <mc:Choice Requires="wps">
            <w:drawing>
              <wp:anchor distT="0" distB="0" distL="114300" distR="114300" simplePos="0" relativeHeight="251715584" behindDoc="0" locked="0" layoutInCell="1" allowOverlap="1" wp14:anchorId="4B2A3601" wp14:editId="2D669CB5">
                <wp:simplePos x="0" y="0"/>
                <wp:positionH relativeFrom="column">
                  <wp:posOffset>4481195</wp:posOffset>
                </wp:positionH>
                <wp:positionV relativeFrom="paragraph">
                  <wp:posOffset>252095</wp:posOffset>
                </wp:positionV>
                <wp:extent cx="2540" cy="288290"/>
                <wp:effectExtent l="52070" t="12700" r="59690" b="2286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4C6A007">
              <v:shape id="AutoShape 24" o:spid="_x0000_s1026" type="#_x0000_t32" style="position:absolute;margin-left:352.85pt;margin-top:19.85pt;width:.2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4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">
                <v:stroke endarrow="block"/>
              </v:shape>
            </w:pict>
          </mc:Fallback>
        </mc:AlternateContent>
      </w:r>
    </w:p>
    <w:p w14:paraId="67F18942"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0464" behindDoc="0" locked="0" layoutInCell="1" allowOverlap="1" wp14:anchorId="54968526" wp14:editId="2D7EE1E4">
                <wp:simplePos x="0" y="0"/>
                <wp:positionH relativeFrom="column">
                  <wp:posOffset>4015740</wp:posOffset>
                </wp:positionH>
                <wp:positionV relativeFrom="paragraph">
                  <wp:posOffset>192405</wp:posOffset>
                </wp:positionV>
                <wp:extent cx="1108710" cy="656590"/>
                <wp:effectExtent l="5715" t="5715" r="9525" b="1397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56590"/>
                        </a:xfrm>
                        <a:prstGeom prst="rect">
                          <a:avLst/>
                        </a:prstGeom>
                        <a:solidFill>
                          <a:srgbClr val="93CDDD"/>
                        </a:solidFill>
                        <a:ln w="9525">
                          <a:solidFill>
                            <a:srgbClr val="93CDDD"/>
                          </a:solidFill>
                          <a:miter lim="800000"/>
                          <a:headEnd/>
                          <a:tailEnd/>
                        </a:ln>
                      </wps:spPr>
                      <wps:txbx>
                        <w:txbxContent>
                          <w:p w14:paraId="5ABE9F3F" w:rsidR="00232F7A" w:rsidRDefault="00232F7A" w:rsidP="00714F42">
                            <w:pPr>
                              <w:shd w:val="clear" w:color="auto" w:fill="92CDDC"/>
                              <w:spacing w:after="0"/>
                              <w:jc w:val="center"/>
                            </w:pPr>
                            <w:r>
                              <w:t>UNDP Ghana</w:t>
                            </w:r>
                          </w:p>
                          <w:p w14:paraId="11E5A62F" w:rsidR="00232F7A" w:rsidRDefault="00232F7A" w:rsidP="00714F42">
                            <w:pPr>
                              <w:shd w:val="clear" w:color="auto" w:fill="92CDDC"/>
                              <w:spacing w:after="0"/>
                              <w:jc w:val="center"/>
                            </w:pPr>
                            <w:r>
                              <w:t>Country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1C3231">
              <v:rect id="Rectangle 20" o:spid="_x0000_s1035" style="position:absolute;left:0;text-align:left;margin-left:316.2pt;margin-top:15.15pt;width:87.3pt;height:5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" fillcolor="#93cddd" strokecolor="#93cddd">
                <v:textbox>
                  <w:txbxContent>
                    <w:p w14:paraId="35A2A4A7" w:rsidR="00232F7A" w:rsidRDefault="00232F7A" w:rsidP="00714F42">
                      <w:pPr>
                        <w:shd w:val="clear" w:color="auto" w:fill="92CDDC"/>
                        <w:spacing w:after="0"/>
                        <w:jc w:val="center"/>
                      </w:pPr>
                      <w:r>
                        <w:t>UNDP Ghana</w:t>
                      </w:r>
                    </w:p>
                    <w:p w14:paraId="5BD875E3" w:rsidR="00232F7A" w:rsidRDefault="00232F7A" w:rsidP="00714F42">
                      <w:pPr>
                        <w:shd w:val="clear" w:color="auto" w:fill="92CDDC"/>
                        <w:spacing w:after="0"/>
                        <w:jc w:val="center"/>
                      </w:pPr>
                      <w:r>
                        <w:t>Country Office</w:t>
                      </w:r>
                    </w:p>
                  </w:txbxContent>
                </v:textbox>
              </v:rect>
            </w:pict>
          </mc:Fallback>
        </mc:AlternateContent>
      </w:r>
      <w:r>
        <w:rPr>
          <w:rFonts w:eastAsia="Times New Roman" w:cs="Times New Roman"/>
          <w:noProof/>
        </w:rPr>
        <mc:AlternateContent>
          <mc:Choice Requires="wps">
            <w:drawing>
              <wp:anchor distT="0" distB="0" distL="114300" distR="114300" simplePos="0" relativeHeight="251698176" behindDoc="0" locked="0" layoutInCell="1" allowOverlap="1" wp14:anchorId="77ACAE8F" wp14:editId="36B18FC6">
                <wp:simplePos x="0" y="0"/>
                <wp:positionH relativeFrom="column">
                  <wp:posOffset>1985010</wp:posOffset>
                </wp:positionH>
                <wp:positionV relativeFrom="paragraph">
                  <wp:posOffset>40005</wp:posOffset>
                </wp:positionV>
                <wp:extent cx="0" cy="1066800"/>
                <wp:effectExtent l="60960" t="5715" r="53340" b="2286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0055BB">
              <v:shape id="AutoShape 55" o:spid="_x0000_s1026" type="#_x0000_t32" style="position:absolute;margin-left:156.3pt;margin-top:3.15pt;width:0;height:8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VPAIAAGk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">
                <v:stroke endarrow="block"/>
              </v:shape>
            </w:pict>
          </mc:Fallback>
        </mc:AlternateContent>
      </w:r>
      <w:r w:rsidR="00714F42" w:rsidRPr="008F2674">
        <w:rPr>
          <w:rFonts w:eastAsia="Times New Roman" w:cs="Times New Roman"/>
          <w:lang w:val="en-GB"/>
        </w:rPr>
        <w:t xml:space="preserve"> </w:t>
      </w:r>
    </w:p>
    <w:p w14:paraId="6D58BD46" w:rsidR="00714F42" w:rsidRPr="008F2674" w:rsidRDefault="00714F42" w:rsidP="00714F42">
      <w:pPr>
        <w:spacing w:before="240" w:after="0"/>
        <w:jc w:val="both"/>
        <w:rPr>
          <w:rFonts w:eastAsia="Times New Roman" w:cs="Times New Roman"/>
          <w:lang w:val="en-GB"/>
        </w:rPr>
      </w:pPr>
    </w:p>
    <w:p w14:paraId="21FF8049"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299" distR="114299" simplePos="0" relativeHeight="251681792" behindDoc="0" locked="0" layoutInCell="1" allowOverlap="1" wp14:anchorId="54E56117" wp14:editId="7ECA981A">
                <wp:simplePos x="0" y="0"/>
                <wp:positionH relativeFrom="column">
                  <wp:posOffset>4448174</wp:posOffset>
                </wp:positionH>
                <wp:positionV relativeFrom="paragraph">
                  <wp:posOffset>142875</wp:posOffset>
                </wp:positionV>
                <wp:extent cx="0" cy="257810"/>
                <wp:effectExtent l="76200" t="0" r="57150" b="6604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w14:anchorId="45BFE384">
              <v:shape id="AutoShape 59" o:spid="_x0000_s1026" type="#_x0000_t32" style="position:absolute;margin-left:350.25pt;margin-top:11.25pt;width:0;height:20.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df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zuM&#10;FOlgRo8Hr2NpNF0EgnrjCvCr1NaGFulJvZgnTb85pHTVErXn0fv1bCA4DRHJu5CwcQbK7PrPmoEP&#10;gQKRrVNju5ASeECnOJTzbSj85BEdDimcZtP7eR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">
                <v:stroke endarrow="block"/>
              </v:shape>
            </w:pict>
          </mc:Fallback>
        </mc:AlternateContent>
      </w:r>
    </w:p>
    <w:p w14:paraId="111A5817"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09440" behindDoc="0" locked="0" layoutInCell="1" allowOverlap="1" wp14:anchorId="3D3A1B1A" wp14:editId="792E7F72">
                <wp:simplePos x="0" y="0"/>
                <wp:positionH relativeFrom="column">
                  <wp:posOffset>-74930</wp:posOffset>
                </wp:positionH>
                <wp:positionV relativeFrom="paragraph">
                  <wp:posOffset>61595</wp:posOffset>
                </wp:positionV>
                <wp:extent cx="5220335" cy="313690"/>
                <wp:effectExtent l="10795" t="6350" r="7620" b="1333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313690"/>
                        </a:xfrm>
                        <a:prstGeom prst="rect">
                          <a:avLst/>
                        </a:prstGeom>
                        <a:solidFill>
                          <a:srgbClr val="93CDDD"/>
                        </a:solidFill>
                        <a:ln w="9525">
                          <a:solidFill>
                            <a:srgbClr val="93CDDD"/>
                          </a:solidFill>
                          <a:miter lim="800000"/>
                          <a:headEnd/>
                          <a:tailEnd/>
                        </a:ln>
                      </wps:spPr>
                      <wps:txbx>
                        <w:txbxContent>
                          <w:p w14:paraId="29EEB045" w:rsidR="00232F7A" w:rsidRDefault="00232F7A" w:rsidP="00714F42">
                            <w:pPr>
                              <w:shd w:val="clear" w:color="auto" w:fill="92CDDC"/>
                              <w:spacing w:after="0"/>
                              <w:jc w:val="center"/>
                            </w:pPr>
                            <w:r>
                              <w:t>Ghana (government agencies &amp; other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414C9D">
              <v:rect id="Rectangle 19" o:spid="_x0000_s1036" style="position:absolute;left:0;text-align:left;margin-left:-5.9pt;margin-top:4.85pt;width:411.05pt;height:2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" fillcolor="#93cddd" strokecolor="#93cddd">
                <v:textbox>
                  <w:txbxContent>
                    <w:p w14:paraId="2AD95BF4" w:rsidR="00232F7A" w:rsidRDefault="00232F7A" w:rsidP="00714F42">
                      <w:pPr>
                        <w:shd w:val="clear" w:color="auto" w:fill="92CDDC"/>
                        <w:spacing w:after="0"/>
                        <w:jc w:val="center"/>
                      </w:pPr>
                      <w:r>
                        <w:t>Ghana (government agencies &amp; other stakeholders)</w:t>
                      </w:r>
                    </w:p>
                  </w:txbxContent>
                </v:textbox>
              </v:rect>
            </w:pict>
          </mc:Fallback>
        </mc:AlternateContent>
      </w:r>
      <w:r>
        <w:rPr>
          <w:rFonts w:eastAsiaTheme="minorHAnsi"/>
          <w:noProof/>
        </w:rPr>
        <mc:AlternateContent>
          <mc:Choice Requires="wps">
            <w:drawing>
              <wp:anchor distT="0" distB="0" distL="114299" distR="114299" simplePos="0" relativeHeight="251683840" behindDoc="0" locked="0" layoutInCell="1" allowOverlap="1" wp14:anchorId="07DC31CD" wp14:editId="256F42D7">
                <wp:simplePos x="0" y="0"/>
                <wp:positionH relativeFrom="column">
                  <wp:posOffset>1949449</wp:posOffset>
                </wp:positionH>
                <wp:positionV relativeFrom="paragraph">
                  <wp:posOffset>336550</wp:posOffset>
                </wp:positionV>
                <wp:extent cx="0" cy="295275"/>
                <wp:effectExtent l="76200" t="0" r="57150"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3EA4DC">
              <v:shape id="AutoShape 59" o:spid="_x0000_s1026" type="#_x0000_t32" style="position:absolute;margin-left:153.5pt;margin-top:26.5pt;width:0;height:23.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KN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">
                <v:stroke endarrow="block"/>
              </v:shape>
            </w:pict>
          </mc:Fallback>
        </mc:AlternateContent>
      </w:r>
    </w:p>
    <w:p w14:paraId="26C2AA14"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17632" behindDoc="0" locked="0" layoutInCell="1" allowOverlap="1" wp14:anchorId="386402E1" wp14:editId="6FCF443B">
                <wp:simplePos x="0" y="0"/>
                <wp:positionH relativeFrom="column">
                  <wp:posOffset>4472305</wp:posOffset>
                </wp:positionH>
                <wp:positionV relativeFrom="paragraph">
                  <wp:posOffset>26670</wp:posOffset>
                </wp:positionV>
                <wp:extent cx="0" cy="295910"/>
                <wp:effectExtent l="52705" t="5715" r="61595" b="222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3A39D6">
              <v:shape id="AutoShape 26" o:spid="_x0000_s1026" type="#_x0000_t32" style="position:absolute;margin-left:352.15pt;margin-top:2.1pt;width:0;height:2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6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VRPg8EDcYV4FepnQ0t0pN6No+afnNI6aojquXR++VsIDgLEcmbkLBxBsrsh8+agQ+B&#10;ApGtU2P7kBJ4QKc4lPNtKPzkER0PKZzmy9kyi/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">
                <v:stroke endarrow="block"/>
              </v:shape>
            </w:pict>
          </mc:Fallback>
        </mc:AlternateContent>
      </w:r>
      <w:r>
        <w:rPr>
          <w:rFonts w:eastAsiaTheme="minorHAnsi"/>
          <w:noProof/>
        </w:rPr>
        <mc:AlternateContent>
          <mc:Choice Requires="wps">
            <w:drawing>
              <wp:anchor distT="0" distB="0" distL="114300" distR="114300" simplePos="0" relativeHeight="251711488" behindDoc="0" locked="0" layoutInCell="1" allowOverlap="1" wp14:anchorId="7D798B1C" wp14:editId="3ADA9ECB">
                <wp:simplePos x="0" y="0"/>
                <wp:positionH relativeFrom="column">
                  <wp:posOffset>-74930</wp:posOffset>
                </wp:positionH>
                <wp:positionV relativeFrom="paragraph">
                  <wp:posOffset>294005</wp:posOffset>
                </wp:positionV>
                <wp:extent cx="6065520" cy="313690"/>
                <wp:effectExtent l="10795" t="6350" r="10160" b="1333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313690"/>
                        </a:xfrm>
                        <a:prstGeom prst="rect">
                          <a:avLst/>
                        </a:prstGeom>
                        <a:solidFill>
                          <a:srgbClr val="FFFFFF"/>
                        </a:solidFill>
                        <a:ln w="9525">
                          <a:solidFill>
                            <a:srgbClr val="000000"/>
                          </a:solidFill>
                          <a:miter lim="800000"/>
                          <a:headEnd/>
                          <a:tailEnd/>
                        </a:ln>
                      </wps:spPr>
                      <wps:txbx>
                        <w:txbxContent>
                          <w:p w14:paraId="6D1B1188" w:rsidR="00232F7A" w:rsidRPr="00F05ED4" w:rsidRDefault="00232F7A" w:rsidP="00714F42">
                            <w:pPr>
                              <w:shd w:val="clear" w:color="auto" w:fill="31849B"/>
                              <w:jc w:val="center"/>
                              <w:rPr>
                                <w:b/>
                                <w:sz w:val="24"/>
                              </w:rPr>
                            </w:pPr>
                            <w:r>
                              <w:rPr>
                                <w:b/>
                                <w:sz w:val="24"/>
                              </w:rPr>
                              <w:t>GCF Readiness Programme in Ghana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1BA694">
              <v:rect id="Rectangle 39" o:spid="_x0000_s1037" style="position:absolute;left:0;text-align:left;margin-left:-5.9pt;margin-top:23.15pt;width:477.6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tKwIAAFE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">
                <v:textbox>
                  <w:txbxContent>
                    <w:p w14:paraId="4B9699B6" w:rsidR="00232F7A" w:rsidRPr="00F05ED4" w:rsidRDefault="00232F7A" w:rsidP="00714F42">
                      <w:pPr>
                        <w:shd w:val="clear" w:color="auto" w:fill="31849B"/>
                        <w:jc w:val="center"/>
                        <w:rPr>
                          <w:b/>
                          <w:sz w:val="24"/>
                        </w:rPr>
                      </w:pPr>
                      <w:r>
                        <w:rPr>
                          <w:b/>
                          <w:sz w:val="24"/>
                        </w:rPr>
                        <w:t>GCF Readiness Programme in Ghana</w:t>
                      </w:r>
                    </w:p>
                  </w:txbxContent>
                </v:textbox>
              </v:rect>
            </w:pict>
          </mc:Fallback>
        </mc:AlternateContent>
      </w:r>
      <w:r>
        <w:rPr>
          <w:rFonts w:eastAsiaTheme="minorHAnsi"/>
          <w:noProof/>
        </w:rPr>
        <mc:AlternateContent>
          <mc:Choice Requires="wps">
            <w:drawing>
              <wp:anchor distT="0" distB="0" distL="114299" distR="114299" simplePos="0" relativeHeight="251685888" behindDoc="0" locked="0" layoutInCell="1" allowOverlap="1" wp14:anchorId="700AA1B1" wp14:editId="62E9FC3C">
                <wp:simplePos x="0" y="0"/>
                <wp:positionH relativeFrom="column">
                  <wp:posOffset>337184</wp:posOffset>
                </wp:positionH>
                <wp:positionV relativeFrom="paragraph">
                  <wp:posOffset>15875</wp:posOffset>
                </wp:positionV>
                <wp:extent cx="0" cy="295275"/>
                <wp:effectExtent l="76200" t="0" r="57150" b="4762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9473EE8">
              <v:shape id="AutoShape 59" o:spid="_x0000_s1026" type="#_x0000_t32" style="position:absolute;margin-left:26.55pt;margin-top:1.25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q2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">
                <v:stroke endarrow="block"/>
              </v:shape>
            </w:pict>
          </mc:Fallback>
        </mc:AlternateContent>
      </w:r>
    </w:p>
    <w:p w14:paraId="19BFCB12" w:rsidR="00714F42" w:rsidRPr="008F2674" w:rsidRDefault="00714F42" w:rsidP="00714F42">
      <w:pPr>
        <w:spacing w:before="240" w:after="0"/>
        <w:jc w:val="both"/>
        <w:rPr>
          <w:rFonts w:eastAsia="Times New Roman" w:cs="Times New Roman"/>
          <w:lang w:val="en-GB"/>
        </w:rPr>
      </w:pPr>
    </w:p>
    <w:p w14:paraId="623F25E5" w:rsidR="00714F42" w:rsidRPr="008F2674" w:rsidRDefault="00714F42" w:rsidP="00714F42">
      <w:pPr>
        <w:spacing w:after="0" w:line="240" w:lineRule="auto"/>
        <w:jc w:val="both"/>
        <w:rPr>
          <w:rFonts w:eastAsia="Times New Roman" w:cs="Times New Roman"/>
          <w:lang w:val="en-GB"/>
        </w:rPr>
      </w:pPr>
    </w:p>
    <w:p w14:paraId="651168B3" w:rsidR="00714F42" w:rsidRPr="008F2674" w:rsidRDefault="00714F42" w:rsidP="00714F42">
      <w:pPr>
        <w:spacing w:after="0" w:line="240" w:lineRule="auto"/>
        <w:jc w:val="both"/>
        <w:rPr>
          <w:rFonts w:eastAsia="Times New Roman" w:cs="Times New Roman"/>
          <w:lang w:val="en-GB"/>
        </w:rPr>
      </w:pPr>
    </w:p>
    <w:p w14:paraId="6A26EE59" w:rsidR="00714F42" w:rsidRPr="008F2674" w:rsidRDefault="00714F42" w:rsidP="00644542">
      <w:pPr>
        <w:jc w:val="both"/>
        <w:rPr>
          <w:rFonts w:eastAsia="Times New Roman" w:cs="Times New Roman"/>
          <w:lang w:val="en-GB"/>
        </w:rPr>
      </w:pPr>
      <w:r>
        <w:rPr>
          <w:rFonts w:eastAsia="Times New Roman" w:cs="Times New Roman"/>
          <w:lang w:val="en-GB"/>
        </w:rPr>
        <w:lastRenderedPageBreak/>
        <w:t xml:space="preserve">Out of the total EUR 15 million, </w:t>
      </w:r>
      <w:r w:rsidR="00B0412E">
        <w:rPr>
          <w:rFonts w:eastAsia="Times New Roman" w:cs="Times New Roman"/>
          <w:lang w:val="en-GB"/>
        </w:rPr>
        <w:t>US$1,504,745</w:t>
      </w:r>
      <w:r w:rsidR="005A30A2">
        <w:rPr>
          <w:rFonts w:eastAsia="Times New Roman" w:cs="Times New Roman"/>
          <w:lang w:val="en-GB"/>
        </w:rPr>
        <w:t xml:space="preserve"> </w:t>
      </w:r>
      <w:r w:rsidRPr="008F2674">
        <w:rPr>
          <w:rFonts w:eastAsia="Times New Roman" w:cs="Times New Roman"/>
          <w:lang w:val="en-GB"/>
        </w:rPr>
        <w:t xml:space="preserve">will be allocated for </w:t>
      </w:r>
      <w:r>
        <w:rPr>
          <w:rFonts w:eastAsia="Times New Roman" w:cs="Times New Roman"/>
          <w:lang w:val="en-GB"/>
        </w:rPr>
        <w:t>Ghana</w:t>
      </w:r>
      <w:r w:rsidRPr="008F2674">
        <w:rPr>
          <w:rFonts w:eastAsia="Times New Roman" w:cs="Times New Roman"/>
          <w:lang w:val="en-GB"/>
        </w:rPr>
        <w:t xml:space="preserve"> for joint implementation of the partn</w:t>
      </w:r>
      <w:r w:rsidR="00644542">
        <w:rPr>
          <w:rFonts w:eastAsia="Times New Roman" w:cs="Times New Roman"/>
          <w:lang w:val="en-GB"/>
        </w:rPr>
        <w:t>ership project by UNDP and UNEP</w:t>
      </w:r>
      <w:r w:rsidRPr="008F2674">
        <w:rPr>
          <w:rFonts w:eastAsia="Times New Roman" w:cs="Times New Roman"/>
          <w:lang w:val="en-GB"/>
        </w:rPr>
        <w:t xml:space="preserve">. </w:t>
      </w:r>
      <w:r w:rsidRPr="005A30A2">
        <w:rPr>
          <w:rFonts w:eastAsia="Times New Roman" w:cs="Times New Roman"/>
          <w:lang w:val="en-GB"/>
        </w:rPr>
        <w:t xml:space="preserve">Annex </w:t>
      </w:r>
      <w:r w:rsidR="005A30A2" w:rsidRPr="005A30A2">
        <w:rPr>
          <w:rFonts w:eastAsia="Times New Roman" w:cs="Times New Roman"/>
          <w:lang w:val="en-GB"/>
        </w:rPr>
        <w:t>5</w:t>
      </w:r>
      <w:r w:rsidRPr="005A30A2">
        <w:rPr>
          <w:rFonts w:eastAsia="Times New Roman" w:cs="Times New Roman"/>
          <w:lang w:val="en-GB"/>
        </w:rPr>
        <w:t xml:space="preserve"> shows</w:t>
      </w:r>
      <w:r w:rsidRPr="008F2674">
        <w:rPr>
          <w:rFonts w:eastAsia="Times New Roman" w:cs="Times New Roman"/>
          <w:lang w:val="en-GB"/>
        </w:rPr>
        <w:t xml:space="preserve"> the bu</w:t>
      </w:r>
      <w:r w:rsidR="0013433E">
        <w:rPr>
          <w:rFonts w:eastAsia="Times New Roman" w:cs="Times New Roman"/>
          <w:lang w:val="en-GB"/>
        </w:rPr>
        <w:t xml:space="preserve">dget allocated to each agency. </w:t>
      </w:r>
    </w:p>
    <w:p w14:paraId="00B8C359"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 xml:space="preserve">.2 </w:t>
      </w:r>
      <w:r w:rsidR="00644542">
        <w:rPr>
          <w:rFonts w:eastAsia="Times New Roman" w:cs="Times New Roman"/>
          <w:b/>
          <w:bCs/>
          <w:lang w:val="en-GB"/>
        </w:rPr>
        <w:tab/>
      </w:r>
      <w:r w:rsidR="00644542">
        <w:rPr>
          <w:rFonts w:eastAsia="Times New Roman" w:cs="Times New Roman"/>
          <w:b/>
          <w:bCs/>
          <w:lang w:val="en-GB"/>
        </w:rPr>
        <w:t>Management and Financial Audit</w:t>
      </w:r>
    </w:p>
    <w:p w14:paraId="51651AF5" w:rsidR="00714F42" w:rsidRPr="00644542" w:rsidRDefault="00714F42" w:rsidP="00644542">
      <w:pPr>
        <w:keepNext/>
        <w:jc w:val="both"/>
        <w:outlineLvl w:val="3"/>
        <w:rPr>
          <w:rFonts w:eastAsia="Times New Roman" w:cs="Times New Roman"/>
          <w:iCs/>
          <w:lang w:val="en-GB"/>
        </w:rPr>
      </w:pPr>
      <w:r w:rsidRPr="008F2674">
        <w:rPr>
          <w:rFonts w:eastAsia="Times New Roman" w:cs="Times New Roman"/>
          <w:lang w:val="en-GB"/>
        </w:rPr>
        <w:t>Based on National Implementation policies, UNDP will conduct management and financial audit of the programme on an annual basis. Management structures will be set up in terms of the UNDP project but will serve the implementation of the broader partnership project as well. The audit will also look into the compliance of the programme in terms of sub-contractual agreements as well as fulfilment of the work plan. Formal financial audit will be carried out by a government-registered auditor at all levels of implementation for UNDP implemented funds.  In addition, Public Audit will be mandatory at the community level</w:t>
      </w:r>
      <w:r w:rsidRPr="008F2674">
        <w:rPr>
          <w:rFonts w:eastAsia="Times New Roman" w:cs="Times New Roman"/>
          <w:iCs/>
          <w:lang w:val="en-GB"/>
        </w:rPr>
        <w:t>.</w:t>
      </w:r>
      <w:r w:rsidRPr="008F2674">
        <w:rPr>
          <w:rFonts w:cs="Calibri"/>
          <w:color w:val="1F497D"/>
        </w:rPr>
        <w:t xml:space="preserve"> </w:t>
      </w:r>
      <w:r w:rsidRPr="008F2674">
        <w:rPr>
          <w:rFonts w:eastAsia="Times New Roman" w:cs="Times New Roman"/>
          <w:lang w:val="en-GB"/>
        </w:rPr>
        <w:t>Project Audit will follow UNDP Financial Regulations and applicable audit policies.</w:t>
      </w:r>
    </w:p>
    <w:p w14:paraId="1C7845F9"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010B4E">
        <w:rPr>
          <w:rFonts w:eastAsia="Times New Roman" w:cs="Times New Roman"/>
          <w:b/>
          <w:bCs/>
          <w:lang w:val="en-GB"/>
        </w:rPr>
        <w:t xml:space="preserve">.2.1 </w:t>
      </w:r>
      <w:r w:rsidR="00644542">
        <w:rPr>
          <w:rFonts w:eastAsia="Times New Roman" w:cs="Times New Roman"/>
          <w:b/>
          <w:bCs/>
          <w:lang w:val="en-GB"/>
        </w:rPr>
        <w:tab/>
      </w:r>
      <w:r w:rsidR="00644542">
        <w:rPr>
          <w:rFonts w:eastAsia="Times New Roman" w:cs="Times New Roman"/>
          <w:b/>
          <w:bCs/>
          <w:lang w:val="en-GB"/>
        </w:rPr>
        <w:t>Partnership and Coordination</w:t>
      </w:r>
    </w:p>
    <w:p w14:paraId="591D4AF5" w:rsidR="00714F42" w:rsidRPr="008F2674" w:rsidRDefault="00714F42" w:rsidP="00644542">
      <w:pPr>
        <w:keepNext/>
        <w:jc w:val="both"/>
        <w:outlineLvl w:val="1"/>
        <w:rPr>
          <w:rFonts w:eastAsia="Times New Roman" w:cs="Times New Roman"/>
          <w:bCs/>
          <w:lang w:val="en-GB"/>
        </w:rPr>
      </w:pPr>
      <w:r w:rsidRPr="008F2674">
        <w:rPr>
          <w:rFonts w:eastAsia="Times New Roman" w:cs="Times New Roman"/>
          <w:bCs/>
          <w:lang w:val="en-GB"/>
        </w:rPr>
        <w:t>The partnership and coordination mechanism described below</w:t>
      </w:r>
      <w:r w:rsidR="00CD3C01">
        <w:rPr>
          <w:rFonts w:eastAsia="Times New Roman" w:cs="Times New Roman"/>
          <w:bCs/>
          <w:lang w:val="en-GB"/>
        </w:rPr>
        <w:t xml:space="preserve"> will serve the joint UNDP-UNEP</w:t>
      </w:r>
      <w:r w:rsidRPr="008F2674">
        <w:rPr>
          <w:rFonts w:eastAsia="Times New Roman" w:cs="Times New Roman"/>
          <w:bCs/>
          <w:lang w:val="en-GB"/>
        </w:rPr>
        <w:t xml:space="preserve"> partnership on </w:t>
      </w:r>
      <w:r>
        <w:rPr>
          <w:rFonts w:eastAsia="Times New Roman" w:cs="Times New Roman"/>
          <w:bCs/>
          <w:lang w:val="en-GB"/>
        </w:rPr>
        <w:t xml:space="preserve">Green Climate Fund Readiness Programme in </w:t>
      </w:r>
      <w:r w:rsidR="001E1ACB">
        <w:rPr>
          <w:rFonts w:eastAsia="Times New Roman" w:cs="Times New Roman"/>
          <w:bCs/>
          <w:lang w:val="en-GB"/>
        </w:rPr>
        <w:t>Ghana</w:t>
      </w:r>
      <w:r w:rsidRPr="008F2674">
        <w:rPr>
          <w:rFonts w:eastAsia="Times New Roman" w:cs="Times New Roman"/>
          <w:bCs/>
          <w:lang w:val="en-GB"/>
        </w:rPr>
        <w:t>, unless otherwise specified</w:t>
      </w:r>
      <w:r>
        <w:rPr>
          <w:rFonts w:eastAsia="Times New Roman" w:cs="Times New Roman"/>
          <w:bCs/>
          <w:lang w:val="en-GB"/>
        </w:rPr>
        <w:t xml:space="preserve"> as being only specific to UNDP-</w:t>
      </w:r>
      <w:r w:rsidR="00644542">
        <w:rPr>
          <w:rFonts w:eastAsia="Times New Roman" w:cs="Times New Roman"/>
          <w:bCs/>
          <w:lang w:val="en-GB"/>
        </w:rPr>
        <w:t>led components.</w:t>
      </w:r>
    </w:p>
    <w:p w14:paraId="5A5C32DC" w:rsidR="00644542" w:rsidRPr="008F2674" w:rsidRDefault="00714F42" w:rsidP="00644542">
      <w:pPr>
        <w:keepNext/>
        <w:jc w:val="both"/>
        <w:outlineLvl w:val="1"/>
        <w:rPr>
          <w:rFonts w:eastAsia="Times New Roman" w:cs="Times New Roman"/>
          <w:b/>
          <w:bCs/>
          <w:lang w:val="en-GB"/>
        </w:rPr>
      </w:pPr>
      <w:r w:rsidRPr="008F2674">
        <w:rPr>
          <w:rFonts w:eastAsia="Times New Roman" w:cs="Times New Roman"/>
          <w:lang w:val="en-GB"/>
        </w:rPr>
        <w:t xml:space="preserve">The project will work closely with key </w:t>
      </w:r>
      <w:r w:rsidR="001E1ACB">
        <w:rPr>
          <w:rFonts w:eastAsia="Times New Roman" w:cs="Times New Roman"/>
          <w:lang w:val="en-GB"/>
        </w:rPr>
        <w:t>Ghana</w:t>
      </w:r>
      <w:r w:rsidRPr="008F2674">
        <w:rPr>
          <w:rFonts w:eastAsia="Times New Roman" w:cs="Times New Roman"/>
          <w:lang w:val="en-GB"/>
        </w:rPr>
        <w:t xml:space="preserve"> government ministries and </w:t>
      </w:r>
      <w:r w:rsidR="001E1ACB">
        <w:rPr>
          <w:rFonts w:eastAsia="Times New Roman" w:cs="Times New Roman"/>
          <w:lang w:val="en-GB"/>
        </w:rPr>
        <w:t>d</w:t>
      </w:r>
      <w:r w:rsidRPr="008F2674">
        <w:rPr>
          <w:rFonts w:eastAsia="Times New Roman" w:cs="Times New Roman"/>
          <w:lang w:val="en-GB"/>
        </w:rPr>
        <w:t xml:space="preserve">epartments. The </w:t>
      </w:r>
      <w:r>
        <w:rPr>
          <w:rFonts w:eastAsia="Times New Roman" w:cs="Times New Roman"/>
          <w:lang w:val="en-GB"/>
        </w:rPr>
        <w:t>Ministry of Environment, S</w:t>
      </w:r>
      <w:r w:rsidR="00CD3C01">
        <w:rPr>
          <w:rFonts w:eastAsia="Times New Roman" w:cs="Times New Roman"/>
          <w:lang w:val="en-GB"/>
        </w:rPr>
        <w:t>cience, Technology and</w:t>
      </w:r>
      <w:r w:rsidR="001E1ACB">
        <w:rPr>
          <w:rFonts w:eastAsia="Times New Roman" w:cs="Times New Roman"/>
          <w:lang w:val="en-GB"/>
        </w:rPr>
        <w:t xml:space="preserve"> Innovation </w:t>
      </w:r>
      <w:r w:rsidR="00A16492">
        <w:rPr>
          <w:rFonts w:eastAsia="Times New Roman" w:cs="Times New Roman"/>
          <w:lang w:val="en-GB"/>
        </w:rPr>
        <w:t xml:space="preserve">(MESTI) </w:t>
      </w:r>
      <w:r w:rsidR="001E1ACB">
        <w:rPr>
          <w:rFonts w:eastAsia="Times New Roman" w:cs="Times New Roman"/>
          <w:lang w:val="en-GB"/>
        </w:rPr>
        <w:t xml:space="preserve">will lead implementation </w:t>
      </w:r>
      <w:r w:rsidR="001E1ACB" w:rsidRPr="00240B0E">
        <w:rPr>
          <w:rFonts w:eastAsia="Times New Roman" w:cs="Times New Roman"/>
          <w:lang w:val="en-GB"/>
        </w:rPr>
        <w:t xml:space="preserve">through its role as the ministry hosting the inter-ministerial National Climate Change Committee. The Ministry of </w:t>
      </w:r>
      <w:r w:rsidR="00240B0E" w:rsidRPr="00240B0E">
        <w:rPr>
          <w:rFonts w:eastAsia="Times New Roman" w:cs="Times New Roman"/>
          <w:lang w:val="en-GB"/>
        </w:rPr>
        <w:t>Finance</w:t>
      </w:r>
      <w:r w:rsidR="00240B0E">
        <w:rPr>
          <w:rFonts w:eastAsia="Times New Roman" w:cs="Times New Roman"/>
          <w:lang w:val="en-GB"/>
        </w:rPr>
        <w:t xml:space="preserve"> </w:t>
      </w:r>
      <w:r w:rsidR="001E1ACB" w:rsidRPr="00240B0E">
        <w:rPr>
          <w:rFonts w:eastAsia="Times New Roman" w:cs="Times New Roman"/>
          <w:lang w:val="en-GB"/>
        </w:rPr>
        <w:t>will lead overall coordination of efforts through its role as</w:t>
      </w:r>
      <w:r w:rsidR="00A16492" w:rsidRPr="00240B0E">
        <w:rPr>
          <w:rFonts w:eastAsia="Times New Roman" w:cs="Times New Roman"/>
          <w:lang w:val="en-GB"/>
        </w:rPr>
        <w:t xml:space="preserve"> co-</w:t>
      </w:r>
      <w:r w:rsidR="001E1ACB" w:rsidRPr="00240B0E">
        <w:rPr>
          <w:rFonts w:eastAsia="Times New Roman" w:cs="Times New Roman"/>
          <w:lang w:val="en-GB"/>
        </w:rPr>
        <w:t>chair of the National Coordination Committee (NCC).</w:t>
      </w:r>
    </w:p>
    <w:p w14:paraId="764BD95F"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.3</w:t>
      </w:r>
      <w:r w:rsidR="00714F42" w:rsidRPr="008F2674">
        <w:rPr>
          <w:rFonts w:eastAsia="Times New Roman" w:cs="Times New Roman"/>
          <w:b/>
          <w:bCs/>
          <w:lang w:val="en-GB"/>
        </w:rPr>
        <w:t xml:space="preserve"> </w:t>
      </w:r>
      <w:r w:rsidR="00A0542E">
        <w:rPr>
          <w:rFonts w:eastAsia="Times New Roman" w:cs="Times New Roman"/>
          <w:b/>
          <w:bCs/>
          <w:lang w:val="en-GB"/>
        </w:rPr>
        <w:tab/>
      </w:r>
      <w:r w:rsidR="00714F42" w:rsidRPr="008F2674">
        <w:rPr>
          <w:rFonts w:eastAsia="Times New Roman" w:cs="Times New Roman"/>
          <w:b/>
          <w:bCs/>
          <w:lang w:val="en-GB"/>
        </w:rPr>
        <w:t>Management Structure, Roles and Responsibilities</w:t>
      </w:r>
    </w:p>
    <w:p w14:paraId="66B9FE06" w:rsidR="00A0542E" w:rsidRDefault="00714F42" w:rsidP="001C4F17">
      <w:pPr>
        <w:keepNext/>
        <w:spacing w:after="60" w:line="240" w:lineRule="auto"/>
        <w:jc w:val="both"/>
        <w:outlineLvl w:val="1"/>
        <w:rPr>
          <w:rFonts w:eastAsia="Times New Roman" w:cs="Times New Roman"/>
          <w:lang w:val="en-GB"/>
        </w:rPr>
      </w:pPr>
      <w:r w:rsidRPr="008F2674">
        <w:rPr>
          <w:rFonts w:eastAsia="Times New Roman" w:cs="Times New Roman"/>
          <w:lang w:val="en-GB"/>
        </w:rPr>
        <w:t>The overall partnership project will be jo</w:t>
      </w:r>
      <w:r w:rsidR="00757685">
        <w:rPr>
          <w:rFonts w:eastAsia="Times New Roman" w:cs="Times New Roman"/>
          <w:lang w:val="en-GB"/>
        </w:rPr>
        <w:t xml:space="preserve">intly managed by UNEP and UNDP </w:t>
      </w:r>
      <w:r w:rsidRPr="008F2674">
        <w:rPr>
          <w:rFonts w:eastAsia="Times New Roman" w:cs="Times New Roman"/>
          <w:lang w:val="en-GB"/>
        </w:rPr>
        <w:t xml:space="preserve">and </w:t>
      </w:r>
      <w:r w:rsidR="00757685">
        <w:rPr>
          <w:rFonts w:eastAsia="Times New Roman" w:cs="Times New Roman"/>
          <w:lang w:val="en-GB"/>
        </w:rPr>
        <w:t>both</w:t>
      </w:r>
      <w:r w:rsidRPr="008F2674">
        <w:rPr>
          <w:rFonts w:eastAsia="Times New Roman" w:cs="Times New Roman"/>
          <w:lang w:val="en-GB"/>
        </w:rPr>
        <w:t xml:space="preserve"> of these agencies will be responsible for managing their part of </w:t>
      </w:r>
      <w:r>
        <w:rPr>
          <w:rFonts w:eastAsia="Times New Roman" w:cs="Times New Roman"/>
          <w:lang w:val="en-GB"/>
        </w:rPr>
        <w:t>GCF Readiness</w:t>
      </w:r>
      <w:r w:rsidRPr="008F2674">
        <w:rPr>
          <w:rFonts w:eastAsia="Times New Roman" w:cs="Times New Roman"/>
          <w:lang w:val="en-GB"/>
        </w:rPr>
        <w:t xml:space="preserve"> funds and pro</w:t>
      </w:r>
      <w:r w:rsidR="00777309">
        <w:rPr>
          <w:rFonts w:eastAsia="Times New Roman" w:cs="Times New Roman"/>
          <w:lang w:val="en-GB"/>
        </w:rPr>
        <w:t>duce outputs as indicated below.</w:t>
      </w:r>
    </w:p>
    <w:p w14:paraId="78F29BB3" w:rsidR="00714F42" w:rsidRDefault="00714F42" w:rsidP="00644542">
      <w:pPr>
        <w:jc w:val="both"/>
        <w:rPr>
          <w:rFonts w:eastAsia="Times New Roman" w:cs="Times New Roman"/>
          <w:lang w:val="en-GB"/>
        </w:rPr>
      </w:pPr>
      <w:r w:rsidRPr="008F2674">
        <w:rPr>
          <w:rFonts w:eastAsia="Times New Roman" w:cs="Times New Roman"/>
          <w:lang w:val="en-GB"/>
        </w:rPr>
        <w:t xml:space="preserve">As the focal ministry for climate change in </w:t>
      </w:r>
      <w:r w:rsidR="001E1ACB">
        <w:rPr>
          <w:rFonts w:eastAsia="Times New Roman" w:cs="Times New Roman"/>
          <w:lang w:val="en-GB"/>
        </w:rPr>
        <w:t>Ghana</w:t>
      </w:r>
      <w:r w:rsidRPr="008F2674">
        <w:rPr>
          <w:rFonts w:eastAsia="Times New Roman" w:cs="Times New Roman"/>
          <w:lang w:val="en-GB"/>
        </w:rPr>
        <w:t xml:space="preserve">, </w:t>
      </w:r>
      <w:r w:rsidR="001E1ACB">
        <w:rPr>
          <w:rFonts w:eastAsia="Times New Roman" w:cs="Times New Roman"/>
          <w:lang w:val="en-GB"/>
        </w:rPr>
        <w:t>MESTI</w:t>
      </w:r>
      <w:r w:rsidRPr="008F2674">
        <w:rPr>
          <w:rFonts w:eastAsia="Times New Roman" w:cs="Times New Roman"/>
          <w:lang w:val="en-GB"/>
        </w:rPr>
        <w:t xml:space="preserve"> will ensure that project </w:t>
      </w:r>
      <w:r w:rsidR="001E1ACB">
        <w:rPr>
          <w:rFonts w:eastAsia="Times New Roman" w:cs="Times New Roman"/>
          <w:lang w:val="en-GB"/>
        </w:rPr>
        <w:t xml:space="preserve">activities and </w:t>
      </w:r>
      <w:r w:rsidRPr="008F2674">
        <w:rPr>
          <w:rFonts w:eastAsia="Times New Roman" w:cs="Times New Roman"/>
          <w:lang w:val="en-GB"/>
        </w:rPr>
        <w:t xml:space="preserve">results are well co-ordinated at the national level together with other climate change activities implemented by other agencies. </w:t>
      </w:r>
    </w:p>
    <w:p w14:paraId="77CFDF1A" w:rsidR="00714F42" w:rsidRPr="008F2674" w:rsidRDefault="00714F42" w:rsidP="00644542">
      <w:pPr>
        <w:jc w:val="both"/>
        <w:rPr>
          <w:rFonts w:eastAsia="Times New Roman" w:cs="Times New Roman"/>
          <w:lang w:val="en-GB"/>
        </w:rPr>
      </w:pPr>
      <w:r>
        <w:rPr>
          <w:rFonts w:eastAsia="Times New Roman" w:cs="Times New Roman"/>
          <w:lang w:val="en-GB"/>
        </w:rPr>
        <w:t>The f</w:t>
      </w:r>
      <w:r w:rsidRPr="008F2674">
        <w:rPr>
          <w:rFonts w:eastAsia="Times New Roman" w:cs="Times New Roman"/>
          <w:lang w:val="en-GB"/>
        </w:rPr>
        <w:t xml:space="preserve">ollowing support will be provided by the government: </w:t>
      </w:r>
    </w:p>
    <w:p w14:paraId="7F621B0E" w:rsidR="00714F42" w:rsidRPr="008F2674" w:rsidRDefault="001E1ACB" w:rsidP="00644542">
      <w:pPr>
        <w:jc w:val="both"/>
        <w:rPr>
          <w:rFonts w:eastAsia="Times New Roman" w:cs="Times New Roman"/>
          <w:lang w:val="en-GB"/>
        </w:rPr>
      </w:pPr>
      <w:r>
        <w:rPr>
          <w:rFonts w:eastAsia="Times New Roman" w:cs="Times New Roman"/>
          <w:lang w:val="en-GB"/>
        </w:rPr>
        <w:t>MESTI</w:t>
      </w:r>
      <w:r w:rsidR="00714F42" w:rsidRPr="008F2674">
        <w:rPr>
          <w:rFonts w:eastAsia="Times New Roman" w:cs="Times New Roman"/>
          <w:lang w:val="en-GB"/>
        </w:rPr>
        <w:t xml:space="preserve"> will: </w:t>
      </w:r>
    </w:p>
    <w:p w14:paraId="164B415D" w:rsidR="00240B0E" w:rsidRDefault="00240B0E" w:rsidP="009C5551">
      <w:pPr>
        <w:numPr>
          <w:ilvl w:val="0"/>
          <w:numId w:val="19"/>
        </w:numPr>
        <w:jc w:val="both"/>
        <w:rPr>
          <w:rFonts w:eastAsia="Times New Roman" w:cs="Times New Roman"/>
          <w:lang w:val="en-GB"/>
        </w:rPr>
      </w:pPr>
      <w:r>
        <w:rPr>
          <w:rFonts w:eastAsia="Times New Roman" w:cs="Times New Roman"/>
          <w:lang w:val="en-GB"/>
        </w:rPr>
        <w:t xml:space="preserve">Act as the Chair of </w:t>
      </w:r>
      <w:r>
        <w:rPr>
          <w:lang w:val="en-GB"/>
        </w:rPr>
        <w:t>the N</w:t>
      </w:r>
      <w:r w:rsidRPr="0063789D">
        <w:rPr>
          <w:lang w:val="en-GB"/>
        </w:rPr>
        <w:t>ational Coordination Committee</w:t>
      </w:r>
      <w:r>
        <w:rPr>
          <w:lang w:val="en-GB"/>
        </w:rPr>
        <w:t xml:space="preserve"> (NCC)</w:t>
      </w:r>
    </w:p>
    <w:p w14:paraId="58EF8DEC" w:rsidR="00714F42" w:rsidRPr="008F2674" w:rsidRDefault="00757685" w:rsidP="009C5551">
      <w:pPr>
        <w:numPr>
          <w:ilvl w:val="0"/>
          <w:numId w:val="19"/>
        </w:numPr>
        <w:jc w:val="both"/>
        <w:rPr>
          <w:rFonts w:eastAsia="Times New Roman" w:cs="Times New Roman"/>
          <w:lang w:val="en-GB"/>
        </w:rPr>
      </w:pPr>
      <w:r>
        <w:rPr>
          <w:rFonts w:eastAsia="Times New Roman" w:cs="Times New Roman"/>
          <w:lang w:val="en-GB"/>
        </w:rPr>
        <w:t xml:space="preserve">As </w:t>
      </w:r>
      <w:r w:rsidRPr="00240B0E">
        <w:rPr>
          <w:rFonts w:eastAsia="Times New Roman" w:cs="Times New Roman"/>
          <w:lang w:val="en-GB"/>
        </w:rPr>
        <w:t xml:space="preserve">host of the National Climate Change Committee, </w:t>
      </w:r>
      <w:r w:rsidR="00240B0E" w:rsidRPr="00240B0E">
        <w:rPr>
          <w:rFonts w:eastAsia="Times New Roman" w:cs="Times New Roman"/>
          <w:lang w:val="en-GB"/>
        </w:rPr>
        <w:t xml:space="preserve">support the </w:t>
      </w:r>
      <w:r w:rsidRPr="00240B0E">
        <w:rPr>
          <w:rFonts w:eastAsia="Times New Roman" w:cs="Times New Roman"/>
          <w:lang w:val="en-GB"/>
        </w:rPr>
        <w:t>NCCC</w:t>
      </w:r>
      <w:r w:rsidR="00240B0E" w:rsidRPr="00240B0E">
        <w:rPr>
          <w:rFonts w:eastAsia="Times New Roman" w:cs="Times New Roman"/>
          <w:lang w:val="en-GB"/>
        </w:rPr>
        <w:t>’s coordinating capacity for project</w:t>
      </w:r>
      <w:r w:rsidR="001E1ACB" w:rsidRPr="00240B0E">
        <w:rPr>
          <w:rFonts w:eastAsia="Times New Roman" w:cs="Times New Roman"/>
          <w:lang w:val="en-GB"/>
        </w:rPr>
        <w:t xml:space="preserve"> implementation</w:t>
      </w:r>
    </w:p>
    <w:p w14:paraId="3A9974ED" w:rsidR="0063789D" w:rsidRDefault="00714F42" w:rsidP="009C5551">
      <w:pPr>
        <w:numPr>
          <w:ilvl w:val="0"/>
          <w:numId w:val="19"/>
        </w:numPr>
        <w:jc w:val="both"/>
        <w:rPr>
          <w:rFonts w:eastAsia="Times New Roman" w:cs="Times New Roman"/>
          <w:lang w:val="en-GB"/>
        </w:rPr>
      </w:pPr>
      <w:r w:rsidRPr="008F2674">
        <w:rPr>
          <w:rFonts w:eastAsia="Times New Roman" w:cs="Times New Roman"/>
          <w:lang w:val="en-GB"/>
        </w:rPr>
        <w:t>Provide office space for the Project Management Unit (PMU) for</w:t>
      </w:r>
      <w:r>
        <w:rPr>
          <w:rFonts w:eastAsia="Times New Roman" w:cs="Times New Roman"/>
          <w:lang w:val="en-GB"/>
        </w:rPr>
        <w:t xml:space="preserve"> the duration of the project within the available government p</w:t>
      </w:r>
      <w:r w:rsidRPr="008F2674">
        <w:rPr>
          <w:rFonts w:eastAsia="Times New Roman" w:cs="Times New Roman"/>
          <w:lang w:val="en-GB"/>
        </w:rPr>
        <w:t>r</w:t>
      </w:r>
      <w:r>
        <w:rPr>
          <w:rFonts w:eastAsia="Times New Roman" w:cs="Times New Roman"/>
          <w:lang w:val="en-GB"/>
        </w:rPr>
        <w:t>e</w:t>
      </w:r>
      <w:r w:rsidR="00CD3C01">
        <w:rPr>
          <w:rFonts w:eastAsia="Times New Roman" w:cs="Times New Roman"/>
          <w:lang w:val="en-GB"/>
        </w:rPr>
        <w:t>mises</w:t>
      </w:r>
    </w:p>
    <w:p w14:paraId="77A7EDD5" w:rsidR="001E1ACB" w:rsidRPr="00240B0E" w:rsidRDefault="001E1ACB" w:rsidP="00240B0E">
      <w:pPr>
        <w:jc w:val="both"/>
        <w:rPr>
          <w:rFonts w:eastAsia="Times New Roman" w:cs="Times New Roman"/>
          <w:lang w:val="en-GB"/>
        </w:rPr>
      </w:pPr>
      <w:proofErr w:type="spellStart"/>
      <w:r w:rsidRPr="00240B0E">
        <w:rPr>
          <w:rFonts w:eastAsia="Times New Roman" w:cs="Times New Roman"/>
          <w:lang w:val="en-GB"/>
        </w:rPr>
        <w:t>MoF</w:t>
      </w:r>
      <w:proofErr w:type="spellEnd"/>
      <w:r w:rsidRPr="00240B0E">
        <w:rPr>
          <w:rFonts w:eastAsia="Times New Roman" w:cs="Times New Roman"/>
          <w:lang w:val="en-GB"/>
        </w:rPr>
        <w:t xml:space="preserve"> will:</w:t>
      </w:r>
    </w:p>
    <w:p w14:paraId="0D89C642" w:rsidR="00D97C84" w:rsidRPr="0013433E" w:rsidRDefault="00757685" w:rsidP="009C5551">
      <w:pPr>
        <w:pStyle w:val="ListParagraph"/>
        <w:numPr>
          <w:ilvl w:val="0"/>
          <w:numId w:val="57"/>
        </w:numPr>
        <w:spacing w:after="200" w:line="276" w:lineRule="auto"/>
        <w:jc w:val="both"/>
        <w:rPr>
          <w:rFonts w:asciiTheme="minorHAnsi" w:hAnsiTheme="minorHAnsi"/>
          <w:sz w:val="22"/>
          <w:szCs w:val="22"/>
          <w:lang w:val="en-GB"/>
        </w:rPr>
      </w:pPr>
      <w:r>
        <w:rPr>
          <w:rFonts w:asciiTheme="minorHAnsi" w:hAnsiTheme="minorHAnsi"/>
          <w:sz w:val="22"/>
          <w:szCs w:val="22"/>
          <w:lang w:val="en-GB"/>
        </w:rPr>
        <w:t>Serve as</w:t>
      </w:r>
      <w:r w:rsidR="00DF27C0">
        <w:rPr>
          <w:rFonts w:asciiTheme="minorHAnsi" w:hAnsiTheme="minorHAnsi"/>
          <w:sz w:val="22"/>
          <w:szCs w:val="22"/>
          <w:lang w:val="en-GB"/>
        </w:rPr>
        <w:t xml:space="preserve"> the</w:t>
      </w:r>
      <w:r w:rsidR="00CD3C01">
        <w:rPr>
          <w:rFonts w:asciiTheme="minorHAnsi" w:hAnsiTheme="minorHAnsi"/>
          <w:sz w:val="22"/>
          <w:szCs w:val="22"/>
          <w:lang w:val="en-GB"/>
        </w:rPr>
        <w:t xml:space="preserve"> NCC </w:t>
      </w:r>
      <w:r>
        <w:rPr>
          <w:rFonts w:asciiTheme="minorHAnsi" w:hAnsiTheme="minorHAnsi"/>
          <w:sz w:val="22"/>
          <w:szCs w:val="22"/>
          <w:lang w:val="en-GB"/>
        </w:rPr>
        <w:t>Co-</w:t>
      </w:r>
      <w:r w:rsidR="00A16492">
        <w:rPr>
          <w:rFonts w:asciiTheme="minorHAnsi" w:hAnsiTheme="minorHAnsi"/>
          <w:sz w:val="22"/>
          <w:szCs w:val="22"/>
          <w:lang w:val="en-GB"/>
        </w:rPr>
        <w:t xml:space="preserve">Chair, </w:t>
      </w:r>
      <w:proofErr w:type="spellStart"/>
      <w:r w:rsidR="00A16492">
        <w:rPr>
          <w:rFonts w:asciiTheme="minorHAnsi" w:hAnsiTheme="minorHAnsi"/>
          <w:sz w:val="22"/>
          <w:szCs w:val="22"/>
          <w:lang w:val="en-GB"/>
        </w:rPr>
        <w:t>MoF</w:t>
      </w:r>
      <w:proofErr w:type="spellEnd"/>
      <w:r w:rsidR="00CD3C01">
        <w:rPr>
          <w:rFonts w:asciiTheme="minorHAnsi" w:hAnsiTheme="minorHAnsi"/>
          <w:sz w:val="22"/>
          <w:szCs w:val="22"/>
          <w:lang w:val="en-GB"/>
        </w:rPr>
        <w:t xml:space="preserve"> will facilitate the approval of annual </w:t>
      </w:r>
      <w:proofErr w:type="spellStart"/>
      <w:r w:rsidR="00CD3C01">
        <w:rPr>
          <w:rFonts w:asciiTheme="minorHAnsi" w:hAnsiTheme="minorHAnsi"/>
          <w:sz w:val="22"/>
          <w:szCs w:val="22"/>
          <w:lang w:val="en-GB"/>
        </w:rPr>
        <w:t>workplans</w:t>
      </w:r>
      <w:proofErr w:type="spellEnd"/>
    </w:p>
    <w:p w14:paraId="34147633" w:rsidR="00644542" w:rsidRPr="008F2674" w:rsidRDefault="00714F42" w:rsidP="00644542">
      <w:pPr>
        <w:jc w:val="both"/>
        <w:rPr>
          <w:rFonts w:eastAsia="Times New Roman" w:cs="Times New Roman"/>
          <w:lang w:val="en-GB"/>
        </w:rPr>
      </w:pPr>
      <w:r w:rsidRPr="0034102C">
        <w:rPr>
          <w:rFonts w:eastAsia="Times New Roman" w:cs="Times New Roman"/>
          <w:lang w:val="en-GB"/>
        </w:rPr>
        <w:lastRenderedPageBreak/>
        <w:t>UNDP-led outputs will be implemented under Nation</w:t>
      </w:r>
      <w:r w:rsidR="00BD288E">
        <w:rPr>
          <w:rFonts w:eastAsia="Times New Roman" w:cs="Times New Roman"/>
          <w:lang w:val="en-GB"/>
        </w:rPr>
        <w:t>al Implementation Modality (NIM</w:t>
      </w:r>
      <w:r w:rsidRPr="0034102C">
        <w:rPr>
          <w:rFonts w:eastAsia="Times New Roman" w:cs="Times New Roman"/>
          <w:lang w:val="en-GB"/>
        </w:rPr>
        <w:t xml:space="preserve">) as agreed by the </w:t>
      </w:r>
      <w:r w:rsidR="000B4502">
        <w:rPr>
          <w:rFonts w:eastAsia="Times New Roman" w:cs="Times New Roman"/>
          <w:lang w:val="en-GB"/>
        </w:rPr>
        <w:t>Government of Ghana</w:t>
      </w:r>
      <w:r w:rsidRPr="0034102C">
        <w:rPr>
          <w:rFonts w:eastAsia="Times New Roman" w:cs="Times New Roman"/>
          <w:lang w:val="en-GB"/>
        </w:rPr>
        <w:t>. UNDP will be responsible for timely disbursements of funds and providing oversight to the management to make sure that project outputs are delivered in an efficient and cost effective manner. UNDP will also co-ordinate wit</w:t>
      </w:r>
      <w:r w:rsidR="00644542">
        <w:rPr>
          <w:rFonts w:eastAsia="Times New Roman" w:cs="Times New Roman"/>
          <w:lang w:val="en-GB"/>
        </w:rPr>
        <w:t>h GCF Readiness</w:t>
      </w:r>
      <w:r w:rsidR="00BD288E">
        <w:rPr>
          <w:rFonts w:eastAsia="Times New Roman" w:cs="Times New Roman"/>
          <w:lang w:val="en-GB"/>
        </w:rPr>
        <w:t xml:space="preserve"> Programme partner</w:t>
      </w:r>
      <w:r w:rsidRPr="0034102C">
        <w:rPr>
          <w:rFonts w:eastAsia="Times New Roman" w:cs="Times New Roman"/>
          <w:lang w:val="en-GB"/>
        </w:rPr>
        <w:t xml:space="preserve"> UNEP to secure their inputs in developing a joint work plan for the partnership project, tracking the progress and reporting. However, UNEP will be responsible for delivery of their specific outputs of the partnership project.</w:t>
      </w:r>
    </w:p>
    <w:p w14:paraId="0A1EC171"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010B4E">
        <w:rPr>
          <w:rFonts w:eastAsia="Times New Roman" w:cs="Times New Roman"/>
          <w:b/>
          <w:bCs/>
          <w:lang w:val="en-GB"/>
        </w:rPr>
        <w:t xml:space="preserve">.4 </w:t>
      </w:r>
      <w:r w:rsidR="00644542">
        <w:rPr>
          <w:rFonts w:eastAsia="Times New Roman" w:cs="Times New Roman"/>
          <w:b/>
          <w:bCs/>
          <w:lang w:val="en-GB"/>
        </w:rPr>
        <w:tab/>
      </w:r>
      <w:r w:rsidR="00714F42" w:rsidRPr="008F2674">
        <w:rPr>
          <w:rFonts w:eastAsia="Times New Roman" w:cs="Times New Roman"/>
          <w:b/>
          <w:bCs/>
          <w:lang w:val="en-GB"/>
        </w:rPr>
        <w:t>P</w:t>
      </w:r>
      <w:r w:rsidR="008F250A">
        <w:rPr>
          <w:rFonts w:eastAsia="Times New Roman" w:cs="Times New Roman"/>
          <w:b/>
          <w:bCs/>
          <w:lang w:val="en-GB"/>
        </w:rPr>
        <w:t>roject Coordination Mechanism</w:t>
      </w:r>
      <w:r w:rsidR="00644542">
        <w:rPr>
          <w:rFonts w:eastAsia="Times New Roman" w:cs="Times New Roman"/>
          <w:b/>
          <w:bCs/>
          <w:lang w:val="en-GB"/>
        </w:rPr>
        <w:t xml:space="preserve"> </w:t>
      </w:r>
    </w:p>
    <w:p w14:paraId="70206917" w:rsidR="00714F42" w:rsidRPr="008F2674" w:rsidRDefault="00714F42" w:rsidP="00644542">
      <w:pPr>
        <w:jc w:val="both"/>
        <w:rPr>
          <w:rFonts w:eastAsia="Times New Roman" w:cs="Times New Roman"/>
          <w:lang w:val="en-GB"/>
        </w:rPr>
      </w:pPr>
      <w:r w:rsidRPr="00A16492">
        <w:rPr>
          <w:rFonts w:eastAsia="Times New Roman" w:cs="Times New Roman"/>
          <w:lang w:val="en-GB"/>
        </w:rPr>
        <w:t xml:space="preserve">The </w:t>
      </w:r>
      <w:r w:rsidR="0063789D" w:rsidRPr="00A16492">
        <w:rPr>
          <w:rFonts w:eastAsia="Times New Roman" w:cs="Times New Roman"/>
          <w:lang w:val="en-GB"/>
        </w:rPr>
        <w:t>National Climate Change Committee (NCCC)</w:t>
      </w:r>
      <w:r w:rsidRPr="00A16492">
        <w:rPr>
          <w:rFonts w:eastAsia="Times New Roman" w:cs="Times New Roman"/>
          <w:lang w:val="en-GB"/>
        </w:rPr>
        <w:t xml:space="preserve"> established under the </w:t>
      </w:r>
      <w:r w:rsidR="0063789D" w:rsidRPr="00A16492">
        <w:rPr>
          <w:rFonts w:eastAsia="Times New Roman" w:cs="Times New Roman"/>
          <w:lang w:val="en-GB"/>
        </w:rPr>
        <w:t>MESTI</w:t>
      </w:r>
      <w:r w:rsidRPr="00A16492">
        <w:rPr>
          <w:rFonts w:eastAsia="Times New Roman" w:cs="Times New Roman"/>
          <w:lang w:val="en-GB"/>
        </w:rPr>
        <w:t xml:space="preserve"> will ensure coordination of project results at the national level.</w:t>
      </w:r>
      <w:r w:rsidRPr="008F2674">
        <w:rPr>
          <w:rFonts w:eastAsia="Times New Roman" w:cs="Times New Roman"/>
          <w:lang w:val="en-GB"/>
        </w:rPr>
        <w:t xml:space="preserve">  </w:t>
      </w:r>
      <w:r w:rsidR="00947847">
        <w:rPr>
          <w:rFonts w:eastAsia="Times New Roman" w:cs="Times New Roman"/>
          <w:lang w:val="en-GB"/>
        </w:rPr>
        <w:t>However considering that the NCCC has been inactive for past few months, its reconstitution will be facilitated as the primary step</w:t>
      </w:r>
      <w:r w:rsidR="00B86BE7">
        <w:rPr>
          <w:rFonts w:eastAsia="Times New Roman" w:cs="Times New Roman"/>
          <w:lang w:val="en-GB"/>
        </w:rPr>
        <w:t xml:space="preserve"> with the project’s </w:t>
      </w:r>
      <w:r w:rsidR="00947847">
        <w:rPr>
          <w:rFonts w:eastAsia="Times New Roman" w:cs="Times New Roman"/>
          <w:lang w:val="en-GB"/>
        </w:rPr>
        <w:t xml:space="preserve">support. </w:t>
      </w:r>
      <w:r w:rsidRPr="008F2674">
        <w:rPr>
          <w:rFonts w:eastAsia="Times New Roman" w:cs="Times New Roman"/>
          <w:lang w:val="en-GB"/>
        </w:rPr>
        <w:t xml:space="preserve">The </w:t>
      </w:r>
      <w:r w:rsidR="0063789D">
        <w:rPr>
          <w:rFonts w:eastAsia="Times New Roman" w:cs="Times New Roman"/>
          <w:lang w:val="en-GB"/>
        </w:rPr>
        <w:t>NCCC</w:t>
      </w:r>
      <w:r w:rsidRPr="008F2674">
        <w:rPr>
          <w:rFonts w:eastAsia="Times New Roman" w:cs="Times New Roman"/>
          <w:lang w:val="en-GB"/>
        </w:rPr>
        <w:t xml:space="preserve"> comprises a broad group of stakeholders, including line ministries, development partners, civil society and private sector. This will ensure that all components of the broader partnership, including components UNDP is responsible for, will be coordinated through </w:t>
      </w:r>
      <w:r>
        <w:rPr>
          <w:rFonts w:eastAsia="Times New Roman" w:cs="Times New Roman"/>
          <w:lang w:val="en-GB"/>
        </w:rPr>
        <w:t>the NCC</w:t>
      </w:r>
      <w:r w:rsidRPr="008F2674">
        <w:rPr>
          <w:rFonts w:eastAsia="Times New Roman" w:cs="Times New Roman"/>
          <w:lang w:val="en-GB"/>
        </w:rPr>
        <w:t>.</w:t>
      </w:r>
      <w:r w:rsidR="00947847">
        <w:rPr>
          <w:rFonts w:eastAsia="Times New Roman" w:cs="Times New Roman"/>
          <w:lang w:val="en-GB"/>
        </w:rPr>
        <w:t xml:space="preserve"> </w:t>
      </w:r>
    </w:p>
    <w:p w14:paraId="16C1ED38" w:rsidR="00714F42" w:rsidRPr="008F2674" w:rsidRDefault="0013433E" w:rsidP="00644542">
      <w:pPr>
        <w:jc w:val="both"/>
        <w:rPr>
          <w:rFonts w:eastAsia="Times New Roman" w:cs="Times New Roman"/>
          <w:b/>
          <w:lang w:val="en-GB"/>
        </w:rPr>
      </w:pPr>
      <w:r>
        <w:rPr>
          <w:rFonts w:eastAsia="Times New Roman" w:cs="Times New Roman"/>
          <w:b/>
          <w:lang w:val="en-GB"/>
        </w:rPr>
        <w:t>4</w:t>
      </w:r>
      <w:r w:rsidR="00714F42" w:rsidRPr="008F2674">
        <w:rPr>
          <w:rFonts w:eastAsia="Times New Roman" w:cs="Times New Roman"/>
          <w:b/>
          <w:lang w:val="en-GB"/>
        </w:rPr>
        <w:t>.</w:t>
      </w:r>
      <w:r w:rsidR="00714F42">
        <w:rPr>
          <w:rFonts w:eastAsia="Times New Roman" w:cs="Times New Roman"/>
          <w:b/>
          <w:lang w:val="en-GB"/>
        </w:rPr>
        <w:t>5</w:t>
      </w:r>
      <w:r w:rsidR="00714F42" w:rsidRPr="008F2674">
        <w:rPr>
          <w:rFonts w:eastAsia="Times New Roman" w:cs="Times New Roman"/>
          <w:b/>
          <w:lang w:val="en-GB"/>
        </w:rPr>
        <w:t xml:space="preserve"> </w:t>
      </w:r>
      <w:r w:rsidR="00644542">
        <w:rPr>
          <w:rFonts w:eastAsia="Times New Roman" w:cs="Times New Roman"/>
          <w:b/>
          <w:lang w:val="en-GB"/>
        </w:rPr>
        <w:tab/>
      </w:r>
      <w:r w:rsidR="00714F42">
        <w:rPr>
          <w:rFonts w:eastAsia="Times New Roman" w:cs="Times New Roman"/>
          <w:b/>
          <w:lang w:val="en-GB"/>
        </w:rPr>
        <w:t>National Coordination Committee</w:t>
      </w:r>
      <w:r w:rsidR="00A0542E">
        <w:rPr>
          <w:rFonts w:eastAsia="Times New Roman" w:cs="Times New Roman"/>
          <w:b/>
          <w:lang w:val="en-GB"/>
        </w:rPr>
        <w:t xml:space="preserve"> </w:t>
      </w:r>
    </w:p>
    <w:p w14:paraId="215C78CC"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National Coordination Committee (NCC)</w:t>
      </w:r>
      <w:r w:rsidRPr="008F2674">
        <w:rPr>
          <w:rFonts w:eastAsia="Times New Roman" w:cs="Times New Roman"/>
          <w:lang w:val="en-GB"/>
        </w:rPr>
        <w:t xml:space="preserve"> will be the decision making body of the project and will take necessary management and policy decisions needed for the effective implementation of project activities. The </w:t>
      </w:r>
      <w:r>
        <w:rPr>
          <w:rFonts w:eastAsia="Times New Roman" w:cs="Times New Roman"/>
          <w:lang w:val="en-GB"/>
        </w:rPr>
        <w:t>NCC</w:t>
      </w:r>
      <w:r w:rsidRPr="008F2674">
        <w:rPr>
          <w:rFonts w:eastAsia="Times New Roman" w:cs="Times New Roman"/>
          <w:lang w:val="en-GB"/>
        </w:rPr>
        <w:t xml:space="preserve"> will approve work plans and budget, review progress and provide support for project implementation. The </w:t>
      </w:r>
      <w:r>
        <w:rPr>
          <w:rFonts w:eastAsia="Times New Roman" w:cs="Times New Roman"/>
          <w:lang w:val="en-GB"/>
        </w:rPr>
        <w:t>NCC</w:t>
      </w:r>
      <w:r w:rsidRPr="008F2674">
        <w:rPr>
          <w:rFonts w:eastAsia="Times New Roman" w:cs="Times New Roman"/>
          <w:lang w:val="en-GB"/>
        </w:rPr>
        <w:t xml:space="preserve"> will advise the project management as necessary to ensure effective and timely implementation of the project activities to achieve the envisioned results/outputs. The </w:t>
      </w:r>
      <w:r>
        <w:rPr>
          <w:rFonts w:eastAsia="Times New Roman" w:cs="Times New Roman"/>
          <w:lang w:val="en-GB"/>
        </w:rPr>
        <w:t>NCC</w:t>
      </w:r>
      <w:r w:rsidRPr="008F2674">
        <w:rPr>
          <w:rFonts w:eastAsia="Times New Roman" w:cs="Times New Roman"/>
          <w:lang w:val="en-GB"/>
        </w:rPr>
        <w:t xml:space="preserve"> will also facilitate coordination among various partners and liaison with the </w:t>
      </w:r>
      <w:r w:rsidR="0063789D">
        <w:rPr>
          <w:rFonts w:eastAsia="Times New Roman" w:cs="Times New Roman"/>
          <w:lang w:val="en-GB"/>
        </w:rPr>
        <w:t>MESTI</w:t>
      </w:r>
      <w:r w:rsidRPr="008F2674">
        <w:rPr>
          <w:rFonts w:eastAsia="Times New Roman" w:cs="Times New Roman"/>
          <w:lang w:val="en-GB"/>
        </w:rPr>
        <w:t xml:space="preserve"> that will provide overall co-ordination support</w:t>
      </w:r>
      <w:r>
        <w:rPr>
          <w:rFonts w:eastAsia="Times New Roman" w:cs="Times New Roman"/>
          <w:lang w:val="en-GB"/>
        </w:rPr>
        <w:t>.</w:t>
      </w:r>
      <w:r w:rsidRPr="008F2674">
        <w:rPr>
          <w:rFonts w:eastAsia="Times New Roman" w:cs="Times New Roman"/>
          <w:lang w:val="en-GB"/>
        </w:rPr>
        <w:t xml:space="preserve"> The </w:t>
      </w:r>
      <w:r>
        <w:rPr>
          <w:rFonts w:eastAsia="Times New Roman" w:cs="Times New Roman"/>
          <w:lang w:val="en-GB"/>
        </w:rPr>
        <w:t>NCC</w:t>
      </w:r>
      <w:r w:rsidRPr="008F2674">
        <w:rPr>
          <w:rFonts w:eastAsia="Times New Roman" w:cs="Times New Roman"/>
          <w:lang w:val="en-GB"/>
        </w:rPr>
        <w:t xml:space="preserve"> will consist of representatives from the </w:t>
      </w:r>
      <w:proofErr w:type="spellStart"/>
      <w:r w:rsidR="0063789D">
        <w:rPr>
          <w:rFonts w:eastAsia="Times New Roman" w:cs="Times New Roman"/>
          <w:lang w:val="en-GB"/>
        </w:rPr>
        <w:t>MoF</w:t>
      </w:r>
      <w:proofErr w:type="spellEnd"/>
      <w:r w:rsidR="0063789D">
        <w:rPr>
          <w:rFonts w:eastAsia="Times New Roman" w:cs="Times New Roman"/>
          <w:lang w:val="en-GB"/>
        </w:rPr>
        <w:t>, MESTI</w:t>
      </w:r>
      <w:r>
        <w:rPr>
          <w:rFonts w:eastAsia="Times New Roman" w:cs="Times New Roman"/>
          <w:lang w:val="en-GB"/>
        </w:rPr>
        <w:t xml:space="preserve">, </w:t>
      </w:r>
      <w:r w:rsidR="000B4502">
        <w:rPr>
          <w:rFonts w:eastAsia="Times New Roman" w:cs="Times New Roman"/>
          <w:lang w:val="en-GB"/>
        </w:rPr>
        <w:t>N</w:t>
      </w:r>
      <w:r w:rsidR="005719F6">
        <w:rPr>
          <w:rFonts w:eastAsia="Times New Roman" w:cs="Times New Roman"/>
          <w:lang w:val="en-GB"/>
        </w:rPr>
        <w:t>DP</w:t>
      </w:r>
      <w:r w:rsidR="000B4502">
        <w:rPr>
          <w:rFonts w:eastAsia="Times New Roman" w:cs="Times New Roman"/>
          <w:lang w:val="en-GB"/>
        </w:rPr>
        <w:t>C</w:t>
      </w:r>
      <w:r w:rsidRPr="008F2674">
        <w:rPr>
          <w:rFonts w:eastAsia="Times New Roman" w:cs="Times New Roman"/>
          <w:lang w:val="en-GB"/>
        </w:rPr>
        <w:t xml:space="preserve">, UNEP, </w:t>
      </w:r>
      <w:r w:rsidR="000B4502">
        <w:rPr>
          <w:rFonts w:eastAsia="Times New Roman" w:cs="Times New Roman"/>
          <w:lang w:val="en-GB"/>
        </w:rPr>
        <w:t>WRI, and</w:t>
      </w:r>
      <w:r w:rsidR="00BD288E">
        <w:rPr>
          <w:rFonts w:eastAsia="Times New Roman" w:cs="Times New Roman"/>
          <w:lang w:val="en-GB"/>
        </w:rPr>
        <w:t xml:space="preserve"> </w:t>
      </w:r>
      <w:r w:rsidRPr="008F2674">
        <w:rPr>
          <w:rFonts w:eastAsia="Times New Roman" w:cs="Times New Roman"/>
          <w:lang w:val="en-GB"/>
        </w:rPr>
        <w:t>UNDP.</w:t>
      </w:r>
      <w:r w:rsidR="000B4502">
        <w:rPr>
          <w:rFonts w:eastAsia="Times New Roman" w:cs="Times New Roman"/>
          <w:lang w:val="en-GB"/>
        </w:rPr>
        <w:t xml:space="preserve"> The NCC will also </w:t>
      </w:r>
      <w:r w:rsidR="00D97C84">
        <w:rPr>
          <w:rFonts w:eastAsia="Times New Roman" w:cs="Times New Roman"/>
          <w:lang w:val="en-GB"/>
        </w:rPr>
        <w:t>include</w:t>
      </w:r>
      <w:r w:rsidR="000B4502">
        <w:rPr>
          <w:rFonts w:eastAsia="Times New Roman" w:cs="Times New Roman"/>
          <w:lang w:val="en-GB"/>
        </w:rPr>
        <w:t xml:space="preserve"> </w:t>
      </w:r>
      <w:r w:rsidR="00D97C84">
        <w:rPr>
          <w:rFonts w:eastAsia="Times New Roman" w:cs="Times New Roman"/>
          <w:lang w:val="en-GB"/>
        </w:rPr>
        <w:t>one private sector member</w:t>
      </w:r>
      <w:r w:rsidR="000B4502">
        <w:rPr>
          <w:rFonts w:eastAsia="Times New Roman" w:cs="Times New Roman"/>
          <w:lang w:val="en-GB"/>
        </w:rPr>
        <w:t xml:space="preserve"> </w:t>
      </w:r>
      <w:r w:rsidR="00D97C84">
        <w:rPr>
          <w:rFonts w:eastAsia="Times New Roman" w:cs="Times New Roman"/>
          <w:lang w:val="en-GB"/>
        </w:rPr>
        <w:t xml:space="preserve">(e.g. </w:t>
      </w:r>
      <w:r w:rsidR="000B4502">
        <w:rPr>
          <w:rFonts w:eastAsia="Times New Roman" w:cs="Times New Roman"/>
          <w:lang w:val="en-GB"/>
        </w:rPr>
        <w:t xml:space="preserve">Agriculture Development Bank, ARB-APEX Bank, and the Private Enterprise </w:t>
      </w:r>
      <w:r w:rsidR="00975895">
        <w:rPr>
          <w:rFonts w:eastAsia="Times New Roman" w:cs="Times New Roman"/>
          <w:lang w:val="en-GB"/>
        </w:rPr>
        <w:t>Federation</w:t>
      </w:r>
      <w:r w:rsidR="00D97C84">
        <w:rPr>
          <w:rFonts w:eastAsia="Times New Roman" w:cs="Times New Roman"/>
          <w:lang w:val="en-GB"/>
        </w:rPr>
        <w:t>)</w:t>
      </w:r>
      <w:r w:rsidR="000B4502">
        <w:rPr>
          <w:rFonts w:eastAsia="Times New Roman" w:cs="Times New Roman"/>
          <w:lang w:val="en-GB"/>
        </w:rPr>
        <w:t>.</w:t>
      </w:r>
      <w:r w:rsidRPr="008F2674">
        <w:rPr>
          <w:rFonts w:eastAsia="Times New Roman" w:cs="Times New Roman"/>
          <w:lang w:val="en-GB"/>
        </w:rPr>
        <w:t xml:space="preserve"> </w:t>
      </w:r>
      <w:r>
        <w:rPr>
          <w:rFonts w:eastAsia="Times New Roman" w:cs="Times New Roman"/>
          <w:lang w:val="en-GB"/>
        </w:rPr>
        <w:t>The National Coordinator, serving as the local representative of the partner agencies, will serve as the Secretariat for the NCC.</w:t>
      </w:r>
      <w:r w:rsidR="00644542">
        <w:rPr>
          <w:rFonts w:eastAsia="Times New Roman" w:cs="Times New Roman"/>
          <w:lang w:val="en-GB"/>
        </w:rPr>
        <w:t xml:space="preserve"> </w:t>
      </w:r>
    </w:p>
    <w:p w14:paraId="61F2AEC4"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National Coordinating Committee</w:t>
      </w:r>
      <w:r w:rsidRPr="008F2674">
        <w:rPr>
          <w:rFonts w:eastAsia="Times New Roman" w:cs="Times New Roman"/>
          <w:lang w:val="en-GB"/>
        </w:rPr>
        <w:t xml:space="preserve"> will have </w:t>
      </w:r>
      <w:r>
        <w:rPr>
          <w:rFonts w:eastAsia="Times New Roman" w:cs="Times New Roman"/>
          <w:lang w:val="en-GB"/>
        </w:rPr>
        <w:t>the following roles</w:t>
      </w:r>
      <w:r w:rsidRPr="008F2674">
        <w:rPr>
          <w:rFonts w:eastAsia="Times New Roman" w:cs="Times New Roman"/>
          <w:lang w:val="en-GB"/>
        </w:rPr>
        <w:t>, relating both to the UNDP project a</w:t>
      </w:r>
      <w:r w:rsidR="00644542">
        <w:rPr>
          <w:rFonts w:eastAsia="Times New Roman" w:cs="Times New Roman"/>
          <w:lang w:val="en-GB"/>
        </w:rPr>
        <w:t xml:space="preserve">nd to the partnership project: </w:t>
      </w:r>
    </w:p>
    <w:p w14:paraId="1C54360A" w:rsidR="00714F42" w:rsidRPr="00D60D86" w:rsidRDefault="00714F42" w:rsidP="009C5551">
      <w:pPr>
        <w:pStyle w:val="BodyText"/>
        <w:numPr>
          <w:ilvl w:val="0"/>
          <w:numId w:val="21"/>
        </w:numPr>
        <w:pBdr>
          <w:bottom w:val="none" w:sz="0" w:space="0" w:color="auto"/>
        </w:pBdr>
        <w:spacing w:after="200" w:line="276" w:lineRule="auto"/>
        <w:rPr>
          <w:rFonts w:asciiTheme="minorHAnsi" w:hAnsiTheme="minorHAnsi"/>
          <w:bCs/>
          <w:i w:val="0"/>
          <w:szCs w:val="22"/>
        </w:rPr>
      </w:pPr>
      <w:r w:rsidRPr="00D60D86">
        <w:rPr>
          <w:rFonts w:asciiTheme="minorHAnsi" w:hAnsiTheme="minorHAnsi"/>
          <w:bCs/>
          <w:i w:val="0"/>
          <w:szCs w:val="22"/>
        </w:rPr>
        <w:t>Provide recommendations on the overall implementation of the Programme in the country;</w:t>
      </w:r>
    </w:p>
    <w:p w14:paraId="026C0148" w:rsidR="00714F42" w:rsidRPr="00D17479" w:rsidRDefault="00714F42" w:rsidP="009C5551">
      <w:pPr>
        <w:numPr>
          <w:ilvl w:val="0"/>
          <w:numId w:val="21"/>
        </w:numPr>
        <w:autoSpaceDE w:val="0"/>
        <w:autoSpaceDN w:val="0"/>
        <w:adjustRightInd w:val="0"/>
      </w:pPr>
      <w:r w:rsidRPr="00D17479">
        <w:t>Review and approve draft country readiness programmes and annual work plans and budgets against country needs and priorities;</w:t>
      </w:r>
    </w:p>
    <w:p w14:paraId="36184ED3" w:rsidR="00714F42" w:rsidRPr="00D17479" w:rsidRDefault="00714F42" w:rsidP="009C5551">
      <w:pPr>
        <w:numPr>
          <w:ilvl w:val="0"/>
          <w:numId w:val="21"/>
        </w:numPr>
        <w:autoSpaceDE w:val="0"/>
        <w:autoSpaceDN w:val="0"/>
        <w:adjustRightInd w:val="0"/>
      </w:pPr>
      <w:r w:rsidRPr="00D17479">
        <w:t>Ensure that implementation of the Programme is in line with the agreed GCF Readiness Plan for the country;</w:t>
      </w:r>
    </w:p>
    <w:p w14:paraId="44805EA1" w:rsidR="00714F42" w:rsidRPr="00D17479" w:rsidRDefault="00714F42" w:rsidP="009C5551">
      <w:pPr>
        <w:numPr>
          <w:ilvl w:val="0"/>
          <w:numId w:val="21"/>
        </w:numPr>
        <w:autoSpaceDE w:val="0"/>
        <w:autoSpaceDN w:val="0"/>
        <w:adjustRightInd w:val="0"/>
      </w:pPr>
      <w:r w:rsidRPr="00D17479">
        <w:t>Facilitate linkages and collaboration with relevant national partners, centers of expertise/excellence and other</w:t>
      </w:r>
      <w:r w:rsidRPr="00D17479">
        <w:rPr>
          <w:bCs/>
        </w:rPr>
        <w:t xml:space="preserve"> target country stakeholders;</w:t>
      </w:r>
    </w:p>
    <w:p w14:paraId="7EFB7BD1" w:rsidR="00714F42" w:rsidRPr="00D17479" w:rsidRDefault="00714F42" w:rsidP="009C5551">
      <w:pPr>
        <w:numPr>
          <w:ilvl w:val="0"/>
          <w:numId w:val="20"/>
        </w:numPr>
        <w:autoSpaceDE w:val="0"/>
        <w:autoSpaceDN w:val="0"/>
        <w:adjustRightInd w:val="0"/>
      </w:pPr>
      <w:r w:rsidRPr="00D17479">
        <w:t>Address issues that may have major implications for the national implementation of the Programme;</w:t>
      </w:r>
    </w:p>
    <w:p w14:paraId="53F4BBAC" w:rsidR="00714F42" w:rsidRPr="00D17479" w:rsidRDefault="00714F42" w:rsidP="009C5551">
      <w:pPr>
        <w:numPr>
          <w:ilvl w:val="0"/>
          <w:numId w:val="20"/>
        </w:numPr>
        <w:autoSpaceDE w:val="0"/>
        <w:autoSpaceDN w:val="0"/>
        <w:adjustRightInd w:val="0"/>
      </w:pPr>
      <w:r w:rsidRPr="00D17479">
        <w:lastRenderedPageBreak/>
        <w:t xml:space="preserve">Facilitate consultative processes with stakeholders at the country level, including relevant government agencies and institutions, civil society, and private sector at national and subnational level in defining and implementing activities to avoid duplication or overlap between the Programme and other similar activities in the target country, and to create necessary linkages and develop synergies with other activities in the target country; </w:t>
      </w:r>
    </w:p>
    <w:p w14:paraId="5BD4BC8F" w:rsidR="00714F42" w:rsidRPr="00D17479" w:rsidRDefault="00714F42" w:rsidP="009C5551">
      <w:pPr>
        <w:numPr>
          <w:ilvl w:val="0"/>
          <w:numId w:val="20"/>
        </w:numPr>
        <w:autoSpaceDE w:val="0"/>
        <w:autoSpaceDN w:val="0"/>
        <w:adjustRightInd w:val="0"/>
      </w:pPr>
      <w:r w:rsidRPr="00D17479">
        <w:t xml:space="preserve">Ensure that the Programme takes into account new policies or initiatives that are developed by the target country government; </w:t>
      </w:r>
    </w:p>
    <w:p w14:paraId="08E1B93B" w:rsidR="00714F42" w:rsidRPr="00D17479" w:rsidRDefault="00714F42" w:rsidP="009C5551">
      <w:pPr>
        <w:numPr>
          <w:ilvl w:val="0"/>
          <w:numId w:val="20"/>
        </w:numPr>
        <w:autoSpaceDE w:val="0"/>
        <w:autoSpaceDN w:val="0"/>
        <w:adjustRightInd w:val="0"/>
      </w:pPr>
      <w:r w:rsidRPr="00D17479">
        <w:t>Foster positive visibility of the Programme at the national level;</w:t>
      </w:r>
    </w:p>
    <w:p w14:paraId="7B7F611E" w:rsidR="00714F42" w:rsidRPr="00D17479" w:rsidRDefault="00714F42" w:rsidP="009C5551">
      <w:pPr>
        <w:numPr>
          <w:ilvl w:val="0"/>
          <w:numId w:val="20"/>
        </w:numPr>
        <w:autoSpaceDE w:val="0"/>
        <w:autoSpaceDN w:val="0"/>
        <w:adjustRightInd w:val="0"/>
      </w:pPr>
      <w:r w:rsidRPr="00D17479">
        <w:t>Foster exchange and dialogue and opportunities for experimental learning among countries within the same region;</w:t>
      </w:r>
    </w:p>
    <w:p w14:paraId="4E31BE30" w:rsidR="00714F42" w:rsidRPr="00D60D86" w:rsidRDefault="00714F42" w:rsidP="009C5551">
      <w:pPr>
        <w:numPr>
          <w:ilvl w:val="0"/>
          <w:numId w:val="20"/>
        </w:numPr>
        <w:autoSpaceDE w:val="0"/>
        <w:autoSpaceDN w:val="0"/>
        <w:adjustRightInd w:val="0"/>
      </w:pPr>
      <w:r w:rsidRPr="00D17479">
        <w:t>Identify and facilitate opportunities for possible up-scaling of the Programme within the country, as far as the Programme’s resources allow doing so.</w:t>
      </w:r>
      <w:r w:rsidRPr="00D60D86">
        <w:rPr>
          <w:rFonts w:eastAsia="Times New Roman" w:cs="Times New Roman"/>
          <w:lang w:val="en-GB"/>
        </w:rPr>
        <w:t xml:space="preserve"> </w:t>
      </w:r>
    </w:p>
    <w:p w14:paraId="787F7959" w:rsidR="00714F42" w:rsidRDefault="00714F42" w:rsidP="00644542">
      <w:pPr>
        <w:jc w:val="both"/>
        <w:rPr>
          <w:rFonts w:eastAsia="Times New Roman" w:cs="Times New Roman"/>
          <w:lang w:val="en-GB"/>
        </w:rPr>
      </w:pPr>
    </w:p>
    <w:p w14:paraId="2CD43D7B" w:rsidR="00714F42" w:rsidRDefault="00714F42" w:rsidP="00644542">
      <w:pPr>
        <w:jc w:val="both"/>
        <w:rPr>
          <w:rFonts w:eastAsia="Times New Roman" w:cs="Times New Roman"/>
          <w:lang w:val="en-GB"/>
        </w:rPr>
      </w:pPr>
      <w:r>
        <w:rPr>
          <w:rFonts w:eastAsia="Times New Roman" w:cs="Times New Roman"/>
          <w:lang w:val="en-GB"/>
        </w:rPr>
        <w:t>The NCC will operate according to the following rules:</w:t>
      </w:r>
    </w:p>
    <w:p w14:paraId="7EF543D7" w:rsidR="00714F42" w:rsidRPr="00D60D86" w:rsidRDefault="00714F42" w:rsidP="009C5551">
      <w:pPr>
        <w:pStyle w:val="BodyText"/>
        <w:numPr>
          <w:ilvl w:val="0"/>
          <w:numId w:val="22"/>
        </w:numPr>
        <w:pBdr>
          <w:bottom w:val="none" w:sz="0" w:space="0" w:color="auto"/>
        </w:pBdr>
        <w:spacing w:after="200" w:line="276" w:lineRule="auto"/>
        <w:rPr>
          <w:rFonts w:asciiTheme="minorHAnsi" w:hAnsiTheme="minorHAnsi"/>
          <w:bCs/>
          <w:i w:val="0"/>
          <w:szCs w:val="22"/>
        </w:rPr>
      </w:pPr>
      <w:r w:rsidRPr="00D60D86">
        <w:rPr>
          <w:rFonts w:asciiTheme="minorHAnsi" w:hAnsiTheme="minorHAnsi"/>
          <w:bCs/>
          <w:i w:val="0"/>
          <w:szCs w:val="22"/>
        </w:rPr>
        <w:t xml:space="preserve">The NCC will meet </w:t>
      </w:r>
      <w:r w:rsidR="00BD288E">
        <w:rPr>
          <w:rFonts w:asciiTheme="minorHAnsi" w:hAnsiTheme="minorHAnsi"/>
          <w:bCs/>
          <w:i w:val="0"/>
          <w:szCs w:val="22"/>
        </w:rPr>
        <w:t>no more than</w:t>
      </w:r>
      <w:r w:rsidRPr="00D60D86">
        <w:rPr>
          <w:rFonts w:asciiTheme="minorHAnsi" w:hAnsiTheme="minorHAnsi"/>
          <w:bCs/>
          <w:i w:val="0"/>
          <w:szCs w:val="22"/>
        </w:rPr>
        <w:t xml:space="preserve"> twice yearly or upon the initiative of any member of the NCC. When face-to-face meetings are not possible, the NCC may meet by teleconference.   The NCC will be chaired by</w:t>
      </w:r>
      <w:r w:rsidR="00D97C84">
        <w:rPr>
          <w:rFonts w:asciiTheme="minorHAnsi" w:hAnsiTheme="minorHAnsi"/>
          <w:bCs/>
          <w:i w:val="0"/>
          <w:szCs w:val="22"/>
        </w:rPr>
        <w:t xml:space="preserve"> MESTI and</w:t>
      </w:r>
      <w:r w:rsidRPr="00D60D86">
        <w:rPr>
          <w:rFonts w:asciiTheme="minorHAnsi" w:hAnsiTheme="minorHAnsi"/>
          <w:bCs/>
          <w:i w:val="0"/>
          <w:szCs w:val="22"/>
        </w:rPr>
        <w:t xml:space="preserve"> </w:t>
      </w:r>
      <w:proofErr w:type="spellStart"/>
      <w:r w:rsidR="00BD288E">
        <w:rPr>
          <w:rFonts w:asciiTheme="minorHAnsi" w:hAnsiTheme="minorHAnsi"/>
          <w:bCs/>
          <w:i w:val="0"/>
          <w:szCs w:val="22"/>
        </w:rPr>
        <w:t>MoF</w:t>
      </w:r>
      <w:proofErr w:type="spellEnd"/>
      <w:r w:rsidR="00BD288E">
        <w:rPr>
          <w:rFonts w:asciiTheme="minorHAnsi" w:hAnsiTheme="minorHAnsi"/>
          <w:bCs/>
          <w:i w:val="0"/>
          <w:szCs w:val="22"/>
        </w:rPr>
        <w:t>, as</w:t>
      </w:r>
      <w:r w:rsidRPr="00D60D86">
        <w:rPr>
          <w:rFonts w:asciiTheme="minorHAnsi" w:hAnsiTheme="minorHAnsi"/>
          <w:bCs/>
          <w:i w:val="0"/>
          <w:szCs w:val="22"/>
        </w:rPr>
        <w:t xml:space="preserve"> nominated by the </w:t>
      </w:r>
      <w:r w:rsidR="00BD288E">
        <w:rPr>
          <w:rFonts w:asciiTheme="minorHAnsi" w:hAnsiTheme="minorHAnsi"/>
          <w:bCs/>
          <w:i w:val="0"/>
          <w:szCs w:val="22"/>
        </w:rPr>
        <w:t>Government of Ghana</w:t>
      </w:r>
      <w:r w:rsidR="00D97C84">
        <w:rPr>
          <w:rFonts w:asciiTheme="minorHAnsi" w:hAnsiTheme="minorHAnsi"/>
          <w:bCs/>
          <w:i w:val="0"/>
          <w:szCs w:val="22"/>
        </w:rPr>
        <w:t>.</w:t>
      </w:r>
      <w:r w:rsidRPr="00D60D86">
        <w:rPr>
          <w:rFonts w:asciiTheme="minorHAnsi" w:hAnsiTheme="minorHAnsi"/>
          <w:bCs/>
          <w:i w:val="0"/>
          <w:szCs w:val="22"/>
        </w:rPr>
        <w:t xml:space="preserve"> </w:t>
      </w:r>
    </w:p>
    <w:p w14:paraId="34E9E14E" w:rsidR="00714F42" w:rsidRPr="00D17479" w:rsidRDefault="00714F42" w:rsidP="009C5551">
      <w:pPr>
        <w:numPr>
          <w:ilvl w:val="0"/>
          <w:numId w:val="22"/>
        </w:numPr>
        <w:jc w:val="both"/>
        <w:rPr>
          <w:bCs/>
        </w:rPr>
      </w:pPr>
      <w:r w:rsidRPr="00D17479">
        <w:rPr>
          <w:bCs/>
        </w:rPr>
        <w:t>The National Programme Coordinator will serve as the secretary to the NCC and will not be a voting member. His/her tasks will include conveying/organizing the NCC meetings; presenting the Programme’s progress to the NCC; taking notes during – and circulating notes after the NCC meetings.</w:t>
      </w:r>
    </w:p>
    <w:p w14:paraId="0A735AEE" w:rsidR="00714F42" w:rsidRPr="00D17479" w:rsidRDefault="00714F42" w:rsidP="009C5551">
      <w:pPr>
        <w:numPr>
          <w:ilvl w:val="0"/>
          <w:numId w:val="22"/>
        </w:numPr>
        <w:jc w:val="both"/>
        <w:rPr>
          <w:bCs/>
        </w:rPr>
      </w:pPr>
      <w:r w:rsidRPr="00D17479">
        <w:rPr>
          <w:bCs/>
        </w:rPr>
        <w:t xml:space="preserve">Additional representatives of the partners may join NCC meetings in an observer role. </w:t>
      </w:r>
    </w:p>
    <w:p w14:paraId="2E880FC2" w:rsidR="00714F42" w:rsidRPr="00644542" w:rsidRDefault="00714F42" w:rsidP="009C5551">
      <w:pPr>
        <w:numPr>
          <w:ilvl w:val="0"/>
          <w:numId w:val="22"/>
        </w:numPr>
        <w:jc w:val="both"/>
        <w:rPr>
          <w:bCs/>
        </w:rPr>
      </w:pPr>
      <w:r w:rsidRPr="00D17479">
        <w:rPr>
          <w:bCs/>
        </w:rPr>
        <w:t>The voting arrangements of any of the other NCC members will be determined on a country by country basis.</w:t>
      </w:r>
    </w:p>
    <w:p w14:paraId="143B7251" w:rsidR="00106D76" w:rsidRDefault="00106D76" w:rsidP="00644542">
      <w:pPr>
        <w:jc w:val="both"/>
        <w:rPr>
          <w:bCs/>
        </w:rPr>
      </w:pPr>
    </w:p>
    <w:p w14:paraId="47A34D6C" w:rsidR="00106D76" w:rsidRDefault="00106D76" w:rsidP="00644542">
      <w:pPr>
        <w:jc w:val="both"/>
        <w:rPr>
          <w:bCs/>
        </w:rPr>
      </w:pPr>
    </w:p>
    <w:p w14:paraId="4F740A24" w:rsidR="00BD288E" w:rsidRDefault="00714F42" w:rsidP="00644542">
      <w:pPr>
        <w:jc w:val="both"/>
        <w:rPr>
          <w:bCs/>
        </w:rPr>
      </w:pPr>
      <w:r w:rsidRPr="00D17479">
        <w:rPr>
          <w:bCs/>
        </w:rPr>
        <w:t>The NCC will preferably build on existing national coordination mechanisms/structures</w:t>
      </w:r>
      <w:r>
        <w:rPr>
          <w:bCs/>
        </w:rPr>
        <w:t>.</w:t>
      </w:r>
      <w:r w:rsidR="00BD288E">
        <w:rPr>
          <w:bCs/>
        </w:rPr>
        <w:t xml:space="preserve"> The following figure provides a graphical representation of the organizing structure for the project.</w:t>
      </w:r>
    </w:p>
    <w:p w14:paraId="2A605A10" w:rsidR="005A30A2" w:rsidRDefault="005A30A2" w:rsidP="00644542">
      <w:pPr>
        <w:jc w:val="both"/>
        <w:rPr>
          <w:bCs/>
        </w:rPr>
      </w:pPr>
    </w:p>
    <w:p w14:paraId="30FC1491" w:rsidR="00BD288E" w:rsidRPr="004C0BEE" w:rsidRDefault="004C0BEE" w:rsidP="00644542">
      <w:pPr>
        <w:jc w:val="both"/>
        <w:rPr>
          <w:b/>
          <w:bCs/>
        </w:rPr>
      </w:pPr>
      <w:r w:rsidRPr="00842A6A">
        <w:rPr>
          <w:rFonts w:eastAsia="Times New Roman" w:cs="Times New Roman"/>
          <w:b/>
          <w:bCs/>
          <w:i/>
          <w:noProof/>
        </w:rPr>
        <w:lastRenderedPageBreak/>
        <mc:AlternateContent>
          <mc:Choice Requires="wpc">
            <w:drawing>
              <wp:anchor distT="0" distB="0" distL="114300" distR="114300" simplePos="0" relativeHeight="251719680" behindDoc="0" locked="0" layoutInCell="1" allowOverlap="1" wp14:anchorId="457E6A3B" wp14:editId="1DBE2A82">
                <wp:simplePos x="0" y="0"/>
                <wp:positionH relativeFrom="margin">
                  <wp:align>left</wp:align>
                </wp:positionH>
                <wp:positionV relativeFrom="paragraph">
                  <wp:posOffset>320675</wp:posOffset>
                </wp:positionV>
                <wp:extent cx="5943600" cy="3590925"/>
                <wp:effectExtent l="0" t="0" r="0" b="0"/>
                <wp:wrapSquare wrapText="bothSides"/>
                <wp:docPr id="13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Rectangle 4"/>
                        <wps:cNvSpPr>
                          <a:spLocks noChangeArrowheads="1"/>
                        </wps:cNvSpPr>
                        <wps:spPr bwMode="auto">
                          <a:xfrm>
                            <a:off x="2171700" y="2124710"/>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7716D82" w:rsidR="00232F7A" w:rsidRPr="008D2F40" w:rsidRDefault="00232F7A" w:rsidP="00106D76">
                              <w:pPr>
                                <w:jc w:val="center"/>
                                <w:rPr>
                                  <w:sz w:val="18"/>
                                  <w:szCs w:val="18"/>
                                </w:rPr>
                              </w:pPr>
                              <w:r>
                                <w:rPr>
                                  <w:sz w:val="18"/>
                                  <w:szCs w:val="18"/>
                                </w:rPr>
                                <w:t>National Programme Coordinator</w:t>
                              </w:r>
                            </w:p>
                            <w:p w14:paraId="2B7740E5" w:rsidR="00232F7A" w:rsidRPr="00EB563F" w:rsidRDefault="00232F7A" w:rsidP="00106D76">
                              <w:pPr>
                                <w:jc w:val="center"/>
                                <w:rPr>
                                  <w:sz w:val="20"/>
                                  <w:szCs w:val="20"/>
                                </w:rPr>
                              </w:pPr>
                            </w:p>
                          </w:txbxContent>
                        </wps:txbx>
                        <wps:bodyPr rot="0" vert="horz" wrap="square" lIns="91440" tIns="45720" rIns="91440" bIns="45720" anchor="t" anchorCtr="0" upright="1">
                          <a:noAutofit/>
                        </wps:bodyPr>
                      </wps:wsp>
                      <wps:wsp>
                        <wps:cNvPr id="52" name="Rectangle 5"/>
                        <wps:cNvSpPr>
                          <a:spLocks noChangeArrowheads="1"/>
                        </wps:cNvSpPr>
                        <wps:spPr bwMode="auto">
                          <a:xfrm>
                            <a:off x="571500" y="371475"/>
                            <a:ext cx="4686300" cy="59055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3AF3637F" w:rsidR="00232F7A" w:rsidRDefault="00232F7A" w:rsidP="00106D76">
                              <w:pPr>
                                <w:keepNext/>
                                <w:spacing w:after="0" w:line="240" w:lineRule="auto"/>
                                <w:jc w:val="center"/>
                                <w:rPr>
                                  <w:b/>
                                  <w:sz w:val="20"/>
                                  <w:szCs w:val="20"/>
                                </w:rPr>
                              </w:pPr>
                              <w:r w:rsidRPr="00106D76">
                                <w:rPr>
                                  <w:b/>
                                  <w:sz w:val="20"/>
                                  <w:szCs w:val="20"/>
                                </w:rPr>
                                <w:t xml:space="preserve">Project </w:t>
                              </w:r>
                              <w:r>
                                <w:rPr>
                                  <w:b/>
                                  <w:sz w:val="20"/>
                                  <w:szCs w:val="20"/>
                                </w:rPr>
                                <w:t>Steering Committee</w:t>
                              </w:r>
                              <w:r w:rsidRPr="00106D76">
                                <w:rPr>
                                  <w:b/>
                                  <w:sz w:val="20"/>
                                  <w:szCs w:val="20"/>
                                </w:rPr>
                                <w:t xml:space="preserve"> = GCF National Coordinating Committee (NCC)</w:t>
                              </w:r>
                            </w:p>
                            <w:p w14:paraId="4DD31C27" w:rsidR="00232F7A" w:rsidRPr="004C0BEE" w:rsidRDefault="00232F7A" w:rsidP="00106D76">
                              <w:pPr>
                                <w:keepNext/>
                                <w:spacing w:after="0" w:line="240" w:lineRule="auto"/>
                                <w:jc w:val="center"/>
                                <w:rPr>
                                  <w:sz w:val="19"/>
                                  <w:szCs w:val="19"/>
                                </w:rPr>
                              </w:pPr>
                              <w:r w:rsidRPr="004C0BEE">
                                <w:rPr>
                                  <w:b/>
                                  <w:sz w:val="19"/>
                                  <w:szCs w:val="19"/>
                                </w:rPr>
                                <w:t xml:space="preserve">Public: </w:t>
                              </w:r>
                              <w:r w:rsidRPr="004C0BEE">
                                <w:rPr>
                                  <w:sz w:val="19"/>
                                  <w:szCs w:val="19"/>
                                </w:rPr>
                                <w:t>NDPC, MESTI, MOF, UNDP/UNEP/WRI</w:t>
                              </w:r>
                            </w:p>
                            <w:p w14:paraId="48A0C4E8" w:rsidR="00232F7A" w:rsidRPr="00106D76" w:rsidRDefault="00232F7A" w:rsidP="00106D76">
                              <w:pPr>
                                <w:jc w:val="center"/>
                                <w:rPr>
                                  <w:sz w:val="20"/>
                                  <w:szCs w:val="20"/>
                                </w:rPr>
                              </w:pPr>
                              <w:r w:rsidRPr="004C0BEE">
                                <w:rPr>
                                  <w:b/>
                                  <w:sz w:val="19"/>
                                  <w:szCs w:val="19"/>
                                </w:rPr>
                                <w:t xml:space="preserve">Private: </w:t>
                              </w:r>
                              <w:r w:rsidRPr="004C0BEE">
                                <w:rPr>
                                  <w:sz w:val="19"/>
                                  <w:szCs w:val="19"/>
                                </w:rPr>
                                <w:t xml:space="preserve">Agriculture Development Bank, ARB-APEX Bank, Private Enterprise </w:t>
                              </w:r>
                              <w:proofErr w:type="spellStart"/>
                              <w:r w:rsidRPr="004C0BEE">
                                <w:rPr>
                                  <w:sz w:val="19"/>
                                  <w:szCs w:val="19"/>
                                </w:rPr>
                                <w:t>Fdn</w:t>
                              </w:r>
                              <w:proofErr w:type="spellEnd"/>
                              <w:r w:rsidRPr="004C0BEE">
                                <w:rPr>
                                  <w:sz w:val="19"/>
                                  <w:szCs w:val="19"/>
                                </w:rPr>
                                <w:t>, 2</w:t>
                              </w:r>
                              <w:r>
                                <w:rPr>
                                  <w:sz w:val="20"/>
                                  <w:szCs w:val="20"/>
                                </w:rPr>
                                <w:t xml:space="preserve"> CSOs</w:t>
                              </w:r>
                            </w:p>
                          </w:txbxContent>
                        </wps:txbx>
                        <wps:bodyPr rot="0" vert="horz" wrap="square" lIns="91440" tIns="45720" rIns="91440" bIns="45720" anchor="t" anchorCtr="0" upright="1">
                          <a:noAutofit/>
                        </wps:bodyPr>
                      </wps:wsp>
                      <wps:wsp>
                        <wps:cNvPr id="53" name="Rectangle 6"/>
                        <wps:cNvSpPr>
                          <a:spLocks noChangeArrowheads="1"/>
                        </wps:cNvSpPr>
                        <wps:spPr bwMode="auto">
                          <a:xfrm>
                            <a:off x="571500" y="981075"/>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57323B2" w:rsidR="00232F7A" w:rsidRPr="00CA0EEF" w:rsidRDefault="00232F7A" w:rsidP="00106D76">
                              <w:pPr>
                                <w:jc w:val="center"/>
                                <w:rPr>
                                  <w:b/>
                                  <w:bCs/>
                                  <w:sz w:val="18"/>
                                  <w:szCs w:val="18"/>
                                </w:rPr>
                              </w:pPr>
                              <w:r w:rsidRPr="00CA0EEF">
                                <w:rPr>
                                  <w:b/>
                                  <w:bCs/>
                                  <w:sz w:val="18"/>
                                  <w:szCs w:val="18"/>
                                </w:rPr>
                                <w:t xml:space="preserve">Senior </w:t>
                              </w:r>
                              <w:r>
                                <w:rPr>
                                  <w:b/>
                                  <w:bCs/>
                                  <w:sz w:val="18"/>
                                  <w:szCs w:val="18"/>
                                </w:rPr>
                                <w:t xml:space="preserve">Beneficiary: </w:t>
                              </w:r>
                              <w:r w:rsidRPr="008D2F40">
                                <w:rPr>
                                  <w:bCs/>
                                  <w:sz w:val="18"/>
                                  <w:szCs w:val="18"/>
                                </w:rPr>
                                <w:t xml:space="preserve">Permanent Secretary </w:t>
                              </w:r>
                              <w:proofErr w:type="spellStart"/>
                              <w:r>
                                <w:rPr>
                                  <w:bCs/>
                                  <w:sz w:val="18"/>
                                  <w:szCs w:val="18"/>
                                </w:rPr>
                                <w:t>MoF</w:t>
                              </w:r>
                              <w:proofErr w:type="spellEnd"/>
                              <w:r>
                                <w:rPr>
                                  <w:bCs/>
                                  <w:sz w:val="18"/>
                                  <w:szCs w:val="18"/>
                                </w:rPr>
                                <w:t>, MESTI</w:t>
                              </w:r>
                            </w:p>
                            <w:p w14:paraId="2E91E052" w:rsidR="00232F7A" w:rsidRPr="00EB563F" w:rsidRDefault="00232F7A" w:rsidP="00106D76">
                              <w:pPr>
                                <w:jc w:val="center"/>
                                <w:rPr>
                                  <w:sz w:val="18"/>
                                  <w:szCs w:val="18"/>
                                </w:rPr>
                              </w:pPr>
                            </w:p>
                          </w:txbxContent>
                        </wps:txbx>
                        <wps:bodyPr rot="0" vert="horz" wrap="square" lIns="91440" tIns="45720" rIns="91440" bIns="45720" anchor="t" anchorCtr="0" upright="1">
                          <a:noAutofit/>
                        </wps:bodyPr>
                      </wps:wsp>
                      <wps:wsp>
                        <wps:cNvPr id="54" name="Rectangle 7"/>
                        <wps:cNvSpPr>
                          <a:spLocks noChangeArrowheads="1"/>
                        </wps:cNvSpPr>
                        <wps:spPr bwMode="auto">
                          <a:xfrm>
                            <a:off x="2057400" y="981075"/>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7822383" w:rsidR="00232F7A" w:rsidRDefault="00232F7A" w:rsidP="00106D76">
                              <w:pPr>
                                <w:jc w:val="center"/>
                                <w:rPr>
                                  <w:b/>
                                  <w:sz w:val="18"/>
                                  <w:szCs w:val="18"/>
                                </w:rPr>
                              </w:pPr>
                              <w:r w:rsidRPr="00CA0EEF">
                                <w:rPr>
                                  <w:b/>
                                  <w:sz w:val="18"/>
                                  <w:szCs w:val="18"/>
                                </w:rPr>
                                <w:t>Executive</w:t>
                              </w:r>
                              <w:r>
                                <w:rPr>
                                  <w:b/>
                                  <w:sz w:val="18"/>
                                  <w:szCs w:val="18"/>
                                </w:rPr>
                                <w:t>:</w:t>
                              </w:r>
                              <w:r w:rsidRPr="008D2F40">
                                <w:rPr>
                                  <w:sz w:val="18"/>
                                  <w:szCs w:val="18"/>
                                </w:rPr>
                                <w:t xml:space="preserve"> Resident Representative UNDP </w:t>
                              </w:r>
                              <w:r>
                                <w:rPr>
                                  <w:sz w:val="18"/>
                                  <w:szCs w:val="18"/>
                                </w:rPr>
                                <w:t xml:space="preserve">Ghana </w:t>
                              </w:r>
                            </w:p>
                            <w:p w14:paraId="4F287D77" w:rsidR="00232F7A" w:rsidRDefault="00232F7A" w:rsidP="00106D76">
                              <w:pPr>
                                <w:rPr>
                                  <w:b/>
                                  <w:sz w:val="18"/>
                                  <w:szCs w:val="18"/>
                                </w:rPr>
                              </w:pPr>
                            </w:p>
                            <w:p w14:paraId="299F61FA" w:rsidR="00232F7A" w:rsidRPr="00EB563F" w:rsidRDefault="00232F7A" w:rsidP="00106D76">
                              <w:pPr>
                                <w:jc w:val="center"/>
                                <w:rPr>
                                  <w:b/>
                                  <w:sz w:val="20"/>
                                  <w:szCs w:val="20"/>
                                </w:rPr>
                              </w:pPr>
                            </w:p>
                          </w:txbxContent>
                        </wps:txbx>
                        <wps:bodyPr rot="0" vert="horz" wrap="square" lIns="91440" tIns="45720" rIns="91440" bIns="45720" anchor="t" anchorCtr="0" upright="1">
                          <a:noAutofit/>
                        </wps:bodyPr>
                      </wps:wsp>
                      <wps:wsp>
                        <wps:cNvPr id="55" name="Rectangle 8"/>
                        <wps:cNvSpPr>
                          <a:spLocks noChangeArrowheads="1"/>
                        </wps:cNvSpPr>
                        <wps:spPr bwMode="auto">
                          <a:xfrm>
                            <a:off x="3657600" y="981075"/>
                            <a:ext cx="1600200" cy="5810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B7D38AD" w:rsidR="00232F7A" w:rsidRDefault="00232F7A" w:rsidP="004C0BEE">
                              <w:pPr>
                                <w:spacing w:after="0" w:line="240" w:lineRule="auto"/>
                                <w:jc w:val="center"/>
                                <w:rPr>
                                  <w:b/>
                                  <w:bCs/>
                                  <w:sz w:val="18"/>
                                  <w:szCs w:val="18"/>
                                </w:rPr>
                              </w:pPr>
                              <w:r w:rsidRPr="00CA0EEF">
                                <w:rPr>
                                  <w:b/>
                                  <w:bCs/>
                                  <w:sz w:val="18"/>
                                  <w:szCs w:val="18"/>
                                </w:rPr>
                                <w:t>Senior Supplier</w:t>
                              </w:r>
                              <w:r>
                                <w:rPr>
                                  <w:b/>
                                  <w:bCs/>
                                  <w:sz w:val="18"/>
                                  <w:szCs w:val="18"/>
                                </w:rPr>
                                <w:t xml:space="preserve">s: </w:t>
                              </w:r>
                            </w:p>
                            <w:p w14:paraId="43B4EFE7" w:rsidR="00232F7A" w:rsidRPr="004C0BEE" w:rsidRDefault="00232F7A" w:rsidP="004C0BEE">
                              <w:pPr>
                                <w:pStyle w:val="ListParagraph"/>
                                <w:rPr>
                                  <w:rFonts w:asciiTheme="minorHAnsi" w:hAnsiTheme="minorHAnsi"/>
                                  <w:bCs/>
                                  <w:sz w:val="18"/>
                                  <w:szCs w:val="18"/>
                                </w:rPr>
                              </w:pPr>
                              <w:r w:rsidRPr="004C0BEE">
                                <w:rPr>
                                  <w:rFonts w:asciiTheme="minorHAnsi" w:hAnsiTheme="minorHAnsi"/>
                                  <w:bCs/>
                                  <w:sz w:val="18"/>
                                  <w:szCs w:val="18"/>
                                </w:rPr>
                                <w:t xml:space="preserve">UNDP </w:t>
                              </w:r>
                            </w:p>
                            <w:p w14:paraId="08343F95" w:rsidR="00232F7A" w:rsidRPr="004C0BEE" w:rsidRDefault="00232F7A" w:rsidP="004C0BEE">
                              <w:pPr>
                                <w:pStyle w:val="ListParagraph"/>
                                <w:rPr>
                                  <w:rFonts w:asciiTheme="minorHAnsi" w:hAnsiTheme="minorHAnsi"/>
                                  <w:bCs/>
                                  <w:sz w:val="18"/>
                                  <w:szCs w:val="18"/>
                                </w:rPr>
                              </w:pPr>
                              <w:r w:rsidRPr="004C0BEE">
                                <w:rPr>
                                  <w:rFonts w:asciiTheme="minorHAnsi" w:hAnsiTheme="minorHAnsi"/>
                                  <w:bCs/>
                                  <w:sz w:val="18"/>
                                  <w:szCs w:val="18"/>
                                </w:rPr>
                                <w:t xml:space="preserve">UNEP </w:t>
                              </w:r>
                            </w:p>
                          </w:txbxContent>
                        </wps:txbx>
                        <wps:bodyPr rot="0" vert="horz" wrap="square" lIns="91440" tIns="45720" rIns="91440" bIns="45720" anchor="t" anchorCtr="0" upright="1">
                          <a:noAutofit/>
                        </wps:bodyPr>
                      </wps:wsp>
                      <wps:wsp>
                        <wps:cNvPr id="56" name="AutoShape 9"/>
                        <wps:cNvCnPr>
                          <a:cxnSpLocks noChangeShapeType="1"/>
                          <a:stCxn id="54" idx="2"/>
                          <a:endCxn id="51" idx="0"/>
                        </wps:cNvCnPr>
                        <wps:spPr bwMode="auto">
                          <a:xfrm>
                            <a:off x="2857500" y="1552575"/>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0"/>
                        <wps:cNvSpPr>
                          <a:spLocks noChangeArrowheads="1"/>
                        </wps:cNvSpPr>
                        <wps:spPr bwMode="auto">
                          <a:xfrm>
                            <a:off x="228600" y="1666875"/>
                            <a:ext cx="1600200" cy="81073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4648D4E" w:rsidR="00232F7A" w:rsidRDefault="00232F7A" w:rsidP="00106D76">
                              <w:pPr>
                                <w:jc w:val="center"/>
                                <w:rPr>
                                  <w:b/>
                                  <w:sz w:val="18"/>
                                  <w:szCs w:val="18"/>
                                </w:rPr>
                              </w:pPr>
                              <w:r>
                                <w:rPr>
                                  <w:b/>
                                  <w:sz w:val="18"/>
                                  <w:szCs w:val="18"/>
                                </w:rPr>
                                <w:t>Project Assurance</w:t>
                              </w:r>
                            </w:p>
                            <w:p w14:paraId="4EF919AD" w:rsidR="00232F7A" w:rsidRPr="00033654" w:rsidRDefault="00232F7A" w:rsidP="00106D76">
                              <w:pPr>
                                <w:spacing w:after="0" w:line="240" w:lineRule="auto"/>
                                <w:jc w:val="center"/>
                                <w:rPr>
                                  <w:sz w:val="18"/>
                                  <w:szCs w:val="16"/>
                                </w:rPr>
                              </w:pPr>
                              <w:r w:rsidRPr="00033654">
                                <w:rPr>
                                  <w:sz w:val="18"/>
                                  <w:szCs w:val="16"/>
                                </w:rPr>
                                <w:t xml:space="preserve">UNDP </w:t>
                              </w:r>
                              <w:r>
                                <w:rPr>
                                  <w:sz w:val="18"/>
                                  <w:szCs w:val="16"/>
                                </w:rPr>
                                <w:t>(HQ, Addis Hub, CO)</w:t>
                              </w:r>
                            </w:p>
                            <w:p w14:paraId="665FF725" w:rsidR="00232F7A" w:rsidRPr="00033654" w:rsidRDefault="00232F7A" w:rsidP="00106D76">
                              <w:pPr>
                                <w:spacing w:after="0" w:line="240" w:lineRule="auto"/>
                                <w:jc w:val="center"/>
                                <w:rPr>
                                  <w:sz w:val="18"/>
                                  <w:szCs w:val="16"/>
                                </w:rPr>
                              </w:pPr>
                              <w:r w:rsidRPr="00033654">
                                <w:rPr>
                                  <w:sz w:val="18"/>
                                  <w:szCs w:val="16"/>
                                </w:rPr>
                                <w:t>UNEP</w:t>
                              </w:r>
                            </w:p>
                            <w:p w14:paraId="149CEC54" w:rsidR="00232F7A" w:rsidRPr="00EB563F" w:rsidRDefault="00232F7A" w:rsidP="00106D76">
                              <w:pPr>
                                <w:pStyle w:val="BodyText3"/>
                                <w:spacing w:after="0"/>
                                <w:jc w:val="center"/>
                                <w:rPr>
                                  <w:b/>
                                  <w:bCs/>
                                  <w:sz w:val="20"/>
                                </w:rPr>
                              </w:pPr>
                            </w:p>
                          </w:txbxContent>
                        </wps:txbx>
                        <wps:bodyPr rot="0" vert="horz" wrap="square" lIns="91440" tIns="45720" rIns="91440" bIns="45720" anchor="t" anchorCtr="0" upright="1">
                          <a:noAutofit/>
                        </wps:bodyPr>
                      </wps:wsp>
                      <wps:wsp>
                        <wps:cNvPr id="60" name="Rectangle 11"/>
                        <wps:cNvSpPr>
                          <a:spLocks noChangeArrowheads="1"/>
                        </wps:cNvSpPr>
                        <wps:spPr bwMode="auto">
                          <a:xfrm>
                            <a:off x="3886200" y="2124075"/>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B60B70A" w:rsidR="00232F7A" w:rsidRDefault="00232F7A" w:rsidP="00106D76">
                              <w:pPr>
                                <w:jc w:val="center"/>
                                <w:rPr>
                                  <w:b/>
                                  <w:sz w:val="18"/>
                                  <w:szCs w:val="18"/>
                                </w:rPr>
                              </w:pPr>
                              <w:r>
                                <w:rPr>
                                  <w:b/>
                                  <w:sz w:val="18"/>
                                  <w:szCs w:val="18"/>
                                </w:rPr>
                                <w:t xml:space="preserve">Project Support: </w:t>
                              </w:r>
                              <w:r w:rsidRPr="008D2F40">
                                <w:rPr>
                                  <w:sz w:val="18"/>
                                  <w:szCs w:val="18"/>
                                </w:rPr>
                                <w:t>Administrative/Finance Associate</w:t>
                              </w:r>
                            </w:p>
                            <w:p w14:paraId="22571DB3" w:rsidR="00232F7A" w:rsidRDefault="00232F7A" w:rsidP="00106D76">
                              <w:pPr>
                                <w:spacing w:before="120"/>
                                <w:jc w:val="center"/>
                                <w:rPr>
                                  <w:sz w:val="18"/>
                                  <w:szCs w:val="18"/>
                                </w:rPr>
                              </w:pPr>
                            </w:p>
                          </w:txbxContent>
                        </wps:txbx>
                        <wps:bodyPr rot="0" vert="horz" wrap="square" lIns="91440" tIns="45720" rIns="91440" bIns="45720" anchor="t" anchorCtr="0" upright="1">
                          <a:noAutofit/>
                        </wps:bodyPr>
                      </wps:wsp>
                      <wps:wsp>
                        <wps:cNvPr id="62" name="AutoShape 12"/>
                        <wps:cNvCnPr>
                          <a:cxnSpLocks noChangeShapeType="1"/>
                          <a:stCxn id="51" idx="3"/>
                          <a:endCxn id="60" idx="1"/>
                        </wps:cNvCnPr>
                        <wps:spPr bwMode="auto">
                          <a:xfrm flipV="1">
                            <a:off x="3543300" y="2409825"/>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
                        <wps:cNvSpPr>
                          <a:spLocks noChangeArrowheads="1"/>
                        </wps:cNvSpPr>
                        <wps:spPr bwMode="auto">
                          <a:xfrm>
                            <a:off x="457200" y="28575"/>
                            <a:ext cx="4914900" cy="342900"/>
                          </a:xfrm>
                          <a:prstGeom prst="roundRect">
                            <a:avLst>
                              <a:gd name="adj" fmla="val 16667"/>
                            </a:avLst>
                          </a:prstGeom>
                          <a:solidFill>
                            <a:srgbClr val="99CCFF"/>
                          </a:solidFill>
                          <a:ln w="9525">
                            <a:solidFill>
                              <a:srgbClr val="000000"/>
                            </a:solidFill>
                            <a:round/>
                            <a:headEnd/>
                            <a:tailEnd/>
                          </a:ln>
                        </wps:spPr>
                        <wps:txbx>
                          <w:txbxContent>
                            <w:p w14:paraId="0AE54177" w:rsidR="00232F7A" w:rsidRPr="001D0B24" w:rsidRDefault="00232F7A" w:rsidP="00106D76">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128" name="AutoShape 16"/>
                        <wps:cNvCnPr>
                          <a:cxnSpLocks noChangeShapeType="1"/>
                          <a:stCxn id="51" idx="2"/>
                        </wps:cNvCnPr>
                        <wps:spPr bwMode="auto">
                          <a:xfrm rot="5400000">
                            <a:off x="1601530" y="1689469"/>
                            <a:ext cx="249865" cy="22620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9" name="AutoShape 17"/>
                        <wps:cNvCnPr>
                          <a:cxnSpLocks noChangeShapeType="1"/>
                          <a:stCxn id="51" idx="2"/>
                        </wps:cNvCnPr>
                        <wps:spPr bwMode="auto">
                          <a:xfrm rot="16200000" flipH="1">
                            <a:off x="3714752" y="1838323"/>
                            <a:ext cx="129209" cy="184371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0" name="AutoShape 20"/>
                        <wps:cNvCnPr>
                          <a:cxnSpLocks noChangeShapeType="1"/>
                          <a:stCxn id="59" idx="0"/>
                          <a:endCxn id="54" idx="2"/>
                        </wps:cNvCnPr>
                        <wps:spPr bwMode="auto">
                          <a:xfrm rot="5400000" flipH="1" flipV="1">
                            <a:off x="1885950" y="695325"/>
                            <a:ext cx="114300"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utoShape 9"/>
                        <wps:cNvCnPr>
                          <a:cxnSpLocks noChangeShapeType="1"/>
                        </wps:cNvCnPr>
                        <wps:spPr bwMode="auto">
                          <a:xfrm>
                            <a:off x="4701213" y="2824784"/>
                            <a:ext cx="0" cy="123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377687" y="2965027"/>
                            <a:ext cx="695739" cy="26726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010E278" w:rsidR="00232F7A" w:rsidRDefault="00232F7A" w:rsidP="00106D76">
                              <w:pPr>
                                <w:pStyle w:val="NormalWeb"/>
                                <w:spacing w:before="0" w:beforeAutospacing="0" w:after="200" w:afterAutospacing="0" w:line="276" w:lineRule="auto"/>
                                <w:jc w:val="center"/>
                              </w:pPr>
                              <w:r>
                                <w:rPr>
                                  <w:rFonts w:ascii="Calibri" w:eastAsia="Calibri" w:hAnsi="Calibri"/>
                                  <w:sz w:val="18"/>
                                  <w:szCs w:val="18"/>
                                </w:rPr>
                                <w:t>Output 1</w:t>
                              </w:r>
                            </w:p>
                            <w:p w14:paraId="7C507DFB" w:rsidR="00232F7A" w:rsidRDefault="00232F7A" w:rsidP="00106D76">
                              <w:pPr>
                                <w:pStyle w:val="NormalWeb"/>
                                <w:spacing w:before="0" w:beforeAutospacing="0" w:after="200" w:afterAutospacing="0" w:line="276" w:lineRule="auto"/>
                                <w:jc w:val="center"/>
                              </w:pPr>
                              <w:r>
                                <w:rPr>
                                  <w:rFonts w:ascii="Calibri" w:eastAsia="Calibri" w:hAnsi="Calibri"/>
                                  <w:sz w:val="20"/>
                                  <w:szCs w:val="20"/>
                                </w:rPr>
                                <w:t> </w:t>
                              </w:r>
                            </w:p>
                          </w:txbxContent>
                        </wps:txbx>
                        <wps:bodyPr rot="0" vert="horz" wrap="square" lIns="91440" tIns="45720" rIns="91440" bIns="45720" anchor="t" anchorCtr="0" upright="1">
                          <a:noAutofit/>
                        </wps:bodyPr>
                      </wps:wsp>
                      <wps:wsp>
                        <wps:cNvPr id="133" name="AutoShape 9"/>
                        <wps:cNvCnPr>
                          <a:cxnSpLocks noChangeShapeType="1"/>
                        </wps:cNvCnPr>
                        <wps:spPr bwMode="auto">
                          <a:xfrm>
                            <a:off x="1874953" y="2835514"/>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1520687" y="2945440"/>
                            <a:ext cx="705678"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1305CDE" w:rsidR="00232F7A" w:rsidRDefault="00232F7A" w:rsidP="00106D76">
                              <w:pPr>
                                <w:pStyle w:val="NormalWeb"/>
                                <w:spacing w:before="0" w:beforeAutospacing="0" w:after="200" w:afterAutospacing="0" w:line="276" w:lineRule="auto"/>
                                <w:jc w:val="center"/>
                              </w:pPr>
                              <w:r>
                                <w:rPr>
                                  <w:rFonts w:ascii="Calibri" w:eastAsia="Calibri" w:hAnsi="Calibri"/>
                                  <w:sz w:val="20"/>
                                  <w:szCs w:val="20"/>
                                </w:rPr>
                                <w:t>Output 2</w:t>
                              </w:r>
                            </w:p>
                          </w:txbxContent>
                        </wps:txbx>
                        <wps:bodyPr rot="0" vert="horz" wrap="square" lIns="91440" tIns="45720" rIns="91440" bIns="45720" anchor="t" anchorCtr="0" upright="1">
                          <a:noAutofit/>
                        </wps:bodyPr>
                      </wps:wsp>
                      <wps:wsp>
                        <wps:cNvPr id="135" name="Rectangle 135"/>
                        <wps:cNvSpPr>
                          <a:spLocks noChangeArrowheads="1"/>
                        </wps:cNvSpPr>
                        <wps:spPr bwMode="auto">
                          <a:xfrm>
                            <a:off x="4394191" y="2958704"/>
                            <a:ext cx="674766"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DCBC803" w:rsidR="00232F7A" w:rsidRPr="00303AB1" w:rsidRDefault="00232F7A" w:rsidP="00106D76">
                              <w:pPr>
                                <w:pStyle w:val="NormalWeb"/>
                                <w:spacing w:before="0" w:beforeAutospacing="0" w:after="200" w:afterAutospacing="0" w:line="276" w:lineRule="auto"/>
                                <w:jc w:val="center"/>
                              </w:pPr>
                              <w:r>
                                <w:rPr>
                                  <w:rFonts w:ascii="Calibri" w:eastAsia="Calibri" w:hAnsi="Calibri"/>
                                  <w:sz w:val="20"/>
                                  <w:szCs w:val="20"/>
                                </w:rPr>
                                <w:t>Output 4</w:t>
                              </w:r>
                            </w:p>
                          </w:txbxContent>
                        </wps:txbx>
                        <wps:bodyPr rot="0" vert="horz" wrap="square" lIns="91440" tIns="45720" rIns="91440" bIns="45720" anchor="t" anchorCtr="0" upright="1">
                          <a:noAutofit/>
                        </wps:bodyPr>
                      </wps:wsp>
                      <wps:wsp>
                        <wps:cNvPr id="136" name="AutoShape 9"/>
                        <wps:cNvCnPr>
                          <a:cxnSpLocks noChangeShapeType="1"/>
                        </wps:cNvCnPr>
                        <wps:spPr bwMode="auto">
                          <a:xfrm>
                            <a:off x="3379304" y="2835514"/>
                            <a:ext cx="9939" cy="1295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7"/>
                        <wps:cNvSpPr>
                          <a:spLocks noChangeArrowheads="1"/>
                        </wps:cNvSpPr>
                        <wps:spPr bwMode="auto">
                          <a:xfrm>
                            <a:off x="2972895" y="2958704"/>
                            <a:ext cx="674370"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C1B5071" w:rsidR="00232F7A" w:rsidRPr="00303AB1" w:rsidRDefault="00232F7A" w:rsidP="00106D76">
                              <w:pPr>
                                <w:pStyle w:val="NormalWeb"/>
                                <w:spacing w:before="0" w:beforeAutospacing="0" w:after="200" w:afterAutospacing="0" w:line="276" w:lineRule="auto"/>
                                <w:jc w:val="center"/>
                              </w:pPr>
                              <w:r w:rsidRPr="00033654">
                                <w:rPr>
                                  <w:rFonts w:ascii="Calibri" w:eastAsia="Calibri" w:hAnsi="Calibri"/>
                                  <w:sz w:val="20"/>
                                  <w:szCs w:val="20"/>
                                </w:rPr>
                                <w:t>Output 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w14:anchorId="3BA43115">
              <v:group id="Canvas 98" o:spid="_x0000_s1038" editas="canvas" style="position:absolute;left:0;text-align:left;margin-left:0;margin-top:25.25pt;width:468pt;height:282.75pt;z-index:251719680;mso-position-horizontal:left;mso-position-horizontal-relative:margin;mso-position-vertical-relative:text" coordsize="59436,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9436;height:35909;visibility:visible;mso-wrap-style:square">
                  <v:fill o:detectmouseclick="t"/>
                  <v:path o:connecttype="none"/>
                </v:shape>
                <v:rect id="Rectangle 4" o:spid="_x0000_s1040" style="position:absolute;left:21717;top:21247;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Px8MA&#10;AADbAAAADwAAAGRycy9kb3ducmV2LnhtbESPwWrDMBBE74X+g9hCb43skJTiRglpoLSQU5x8wGJt&#10;LGNr5UqK7fbro0Cgx2Fm3jCrzWQ7MZAPjWMF+SwDQVw53XCt4HT8fHkDESKyxs4xKfilAJv148MK&#10;C+1GPtBQxlokCIcCFZgY+0LKUBmyGGauJ07e2XmLMUlfS+1xTHDbyXmWvUqLDacFgz3tDFVtebEK&#10;9scmX3Royh/6a7+GRVv73ceo1PPTtH0HEWmK/+F7+1srWOZw+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0Px8MAAADbAAAADwAAAAAAAAAAAAAAAACYAgAAZHJzL2Rv&#10;d25yZXYueG1sUEsFBgAAAAAEAAQA9QAAAIgDAAAAAA==&#10;" fillcolor="#fc9">
                  <v:shadow on="t" opacity=".5" offset="6pt,6pt"/>
                  <v:textbox>
                    <w:txbxContent>
                      <w:p w14:paraId="42BE0C87" w:rsidR="00232F7A" w:rsidRPr="008D2F40" w:rsidRDefault="00232F7A" w:rsidP="00106D76">
                        <w:pPr>
                          <w:jc w:val="center"/>
                          <w:rPr>
                            <w:sz w:val="18"/>
                            <w:szCs w:val="18"/>
                          </w:rPr>
                        </w:pPr>
                        <w:r>
                          <w:rPr>
                            <w:sz w:val="18"/>
                            <w:szCs w:val="18"/>
                          </w:rPr>
                          <w:t>National Programme Coordinator</w:t>
                        </w:r>
                      </w:p>
                      <w:p w14:paraId="03166B54" w:rsidR="00232F7A" w:rsidRPr="00EB563F" w:rsidRDefault="00232F7A" w:rsidP="00106D76">
                        <w:pPr>
                          <w:jc w:val="center"/>
                          <w:rPr>
                            <w:sz w:val="20"/>
                            <w:szCs w:val="20"/>
                          </w:rPr>
                        </w:pPr>
                      </w:p>
                    </w:txbxContent>
                  </v:textbox>
                </v:rect>
                <v:rect id="Rectangle 5" o:spid="_x0000_s1041" style="position:absolute;left:5715;top:3714;width:46863;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swMQA&#10;AADbAAAADwAAAGRycy9kb3ducmV2LnhtbESPQWvCQBSE7wX/w/IEL1I3sTRKdBURFKGnWhG8PbLP&#10;bDD7NmRXE/+9Wyj0OMzMN8xy3dtaPKj1lWMF6SQBQVw4XXGp4PSze5+D8AFZY+2YFDzJw3o1eFti&#10;rl3H3/Q4hlJECPscFZgQmlxKXxiy6CeuIY7e1bUWQ5RtKXWLXYTbWk6TJJMWK44LBhvaGipux7tV&#10;sL/6S0bpV5p1H/vmZGbn8Wx8Vmo07DcLEIH68B/+ax+0gs8p/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K7MDEAAAA2wAAAA8AAAAAAAAAAAAAAAAAmAIAAGRycy9k&#10;b3ducmV2LnhtbFBLBQYAAAAABAAEAPUAAACJAwAAAAA=&#10;" fillcolor="#f90">
                  <v:shadow on="t" opacity=".5" offset="6pt,6pt"/>
                  <v:textbox>
                    <w:txbxContent>
                      <w:p w14:paraId="058C6671" w:rsidR="00232F7A" w:rsidRDefault="00232F7A" w:rsidP="00106D76">
                        <w:pPr>
                          <w:keepNext/>
                          <w:spacing w:after="0" w:line="240" w:lineRule="auto"/>
                          <w:jc w:val="center"/>
                          <w:rPr>
                            <w:b/>
                            <w:sz w:val="20"/>
                            <w:szCs w:val="20"/>
                          </w:rPr>
                        </w:pPr>
                        <w:r w:rsidRPr="00106D76">
                          <w:rPr>
                            <w:b/>
                            <w:sz w:val="20"/>
                            <w:szCs w:val="20"/>
                          </w:rPr>
                          <w:t xml:space="preserve">Project </w:t>
                        </w:r>
                        <w:r>
                          <w:rPr>
                            <w:b/>
                            <w:sz w:val="20"/>
                            <w:szCs w:val="20"/>
                          </w:rPr>
                          <w:t>Steering Committee</w:t>
                        </w:r>
                        <w:r w:rsidRPr="00106D76">
                          <w:rPr>
                            <w:b/>
                            <w:sz w:val="20"/>
                            <w:szCs w:val="20"/>
                          </w:rPr>
                          <w:t xml:space="preserve"> = GCF National Coordinating Committee (NCC)</w:t>
                        </w:r>
                      </w:p>
                      <w:p w14:paraId="75E34F1F" w:rsidR="00232F7A" w:rsidRPr="004C0BEE" w:rsidRDefault="00232F7A" w:rsidP="00106D76">
                        <w:pPr>
                          <w:keepNext/>
                          <w:spacing w:after="0" w:line="240" w:lineRule="auto"/>
                          <w:jc w:val="center"/>
                          <w:rPr>
                            <w:sz w:val="19"/>
                            <w:szCs w:val="19"/>
                          </w:rPr>
                        </w:pPr>
                        <w:r w:rsidRPr="004C0BEE">
                          <w:rPr>
                            <w:b/>
                            <w:sz w:val="19"/>
                            <w:szCs w:val="19"/>
                          </w:rPr>
                          <w:t xml:space="preserve">Public: </w:t>
                        </w:r>
                        <w:r w:rsidRPr="004C0BEE">
                          <w:rPr>
                            <w:sz w:val="19"/>
                            <w:szCs w:val="19"/>
                          </w:rPr>
                          <w:t>NDPC, MESTI, MOF, UNDP/UNEP/WRI</w:t>
                        </w:r>
                      </w:p>
                      <w:p w14:paraId="287D1BAB" w:rsidR="00232F7A" w:rsidRPr="00106D76" w:rsidRDefault="00232F7A" w:rsidP="00106D76">
                        <w:pPr>
                          <w:jc w:val="center"/>
                          <w:rPr>
                            <w:sz w:val="20"/>
                            <w:szCs w:val="20"/>
                          </w:rPr>
                        </w:pPr>
                        <w:r w:rsidRPr="004C0BEE">
                          <w:rPr>
                            <w:b/>
                            <w:sz w:val="19"/>
                            <w:szCs w:val="19"/>
                          </w:rPr>
                          <w:t xml:space="preserve">Private: </w:t>
                        </w:r>
                        <w:r w:rsidRPr="004C0BEE">
                          <w:rPr>
                            <w:sz w:val="19"/>
                            <w:szCs w:val="19"/>
                          </w:rPr>
                          <w:t xml:space="preserve">Agriculture Development Bank, ARB-APEX Bank, Private Enterprise </w:t>
                        </w:r>
                        <w:proofErr w:type="spellStart"/>
                        <w:r w:rsidRPr="004C0BEE">
                          <w:rPr>
                            <w:sz w:val="19"/>
                            <w:szCs w:val="19"/>
                          </w:rPr>
                          <w:t>Fdn</w:t>
                        </w:r>
                        <w:proofErr w:type="spellEnd"/>
                        <w:r w:rsidRPr="004C0BEE">
                          <w:rPr>
                            <w:sz w:val="19"/>
                            <w:szCs w:val="19"/>
                          </w:rPr>
                          <w:t>, 2</w:t>
                        </w:r>
                        <w:r>
                          <w:rPr>
                            <w:sz w:val="20"/>
                            <w:szCs w:val="20"/>
                          </w:rPr>
                          <w:t xml:space="preserve"> CSOs</w:t>
                        </w:r>
                      </w:p>
                    </w:txbxContent>
                  </v:textbox>
                </v:rect>
                <v:rect id="Rectangle 6" o:spid="_x0000_s1042" style="position:absolute;left:5715;top:981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YgMMA&#10;AADbAAAADwAAAGRycy9kb3ducmV2LnhtbESP0WrCQBRE34X+w3ILfdONKRaJriJFqb5YG/2AS/aa&#10;LGbvptnVpH/vCkIfh5k5w8yXva3FjVpvHCsYjxIQxIXThksFp+NmOAXhA7LG2jEp+CMPy8XLYI6Z&#10;dh3/0C0PpYgQ9hkqqEJoMil9UZFFP3INcfTOrrUYomxLqVvsItzWMk2SD2nRcFyosKHPiopLfrUK&#10;fne4WX1/uX23HZuDKQ6ppHWq1Ntrv5qBCNSH//CzvdUKJu/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vYgMMAAADbAAAADwAAAAAAAAAAAAAAAACYAgAAZHJzL2Rv&#10;d25yZXYueG1sUEsFBgAAAAAEAAQA9QAAAIgDAAAAAA==&#10;" fillcolor="#fc0">
                  <v:shadow on="t" opacity=".5" offset="6pt,6pt"/>
                  <v:textbox>
                    <w:txbxContent>
                      <w:p w14:paraId="474DE313" w:rsidR="00232F7A" w:rsidRPr="00CA0EEF" w:rsidRDefault="00232F7A" w:rsidP="00106D76">
                        <w:pPr>
                          <w:jc w:val="center"/>
                          <w:rPr>
                            <w:b/>
                            <w:bCs/>
                            <w:sz w:val="18"/>
                            <w:szCs w:val="18"/>
                          </w:rPr>
                        </w:pPr>
                        <w:r w:rsidRPr="00CA0EEF">
                          <w:rPr>
                            <w:b/>
                            <w:bCs/>
                            <w:sz w:val="18"/>
                            <w:szCs w:val="18"/>
                          </w:rPr>
                          <w:t xml:space="preserve">Senior </w:t>
                        </w:r>
                        <w:r>
                          <w:rPr>
                            <w:b/>
                            <w:bCs/>
                            <w:sz w:val="18"/>
                            <w:szCs w:val="18"/>
                          </w:rPr>
                          <w:t xml:space="preserve">Beneficiary: </w:t>
                        </w:r>
                        <w:r w:rsidRPr="008D2F40">
                          <w:rPr>
                            <w:bCs/>
                            <w:sz w:val="18"/>
                            <w:szCs w:val="18"/>
                          </w:rPr>
                          <w:t xml:space="preserve">Permanent Secretary </w:t>
                        </w:r>
                        <w:proofErr w:type="spellStart"/>
                        <w:r>
                          <w:rPr>
                            <w:bCs/>
                            <w:sz w:val="18"/>
                            <w:szCs w:val="18"/>
                          </w:rPr>
                          <w:t>MoF</w:t>
                        </w:r>
                        <w:proofErr w:type="spellEnd"/>
                        <w:r>
                          <w:rPr>
                            <w:bCs/>
                            <w:sz w:val="18"/>
                            <w:szCs w:val="18"/>
                          </w:rPr>
                          <w:t>, MESTI</w:t>
                        </w:r>
                      </w:p>
                      <w:p w14:paraId="76FC1EBB" w:rsidR="00232F7A" w:rsidRPr="00EB563F" w:rsidRDefault="00232F7A" w:rsidP="00106D76">
                        <w:pPr>
                          <w:jc w:val="center"/>
                          <w:rPr>
                            <w:sz w:val="18"/>
                            <w:szCs w:val="18"/>
                          </w:rPr>
                        </w:pPr>
                      </w:p>
                    </w:txbxContent>
                  </v:textbox>
                </v:rect>
                <v:rect id="Rectangle 7" o:spid="_x0000_s1043" style="position:absolute;left:20574;top:981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A9MMA&#10;AADbAAAADwAAAGRycy9kb3ducmV2LnhtbESP0WrCQBRE34X+w3ILfdONoRaJriJFqb5YG/2AS/aa&#10;LGbvptnVpH/vCkIfh5k5w8yXva3FjVpvHCsYjxIQxIXThksFp+NmOAXhA7LG2jEp+CMPy8XLYI6Z&#10;dh3/0C0PpYgQ9hkqqEJoMil9UZFFP3INcfTOrrUYomxLqVvsItzWMk2SD2nRcFyosKHPiopLfrUK&#10;fne4WX1/uX23HZuDKQ6ppHWq1Ntrv5qBCNSH//CzvdUKJu/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A9MMAAADbAAAADwAAAAAAAAAAAAAAAACYAgAAZHJzL2Rv&#10;d25yZXYueG1sUEsFBgAAAAAEAAQA9QAAAIgDAAAAAA==&#10;" fillcolor="#fc0">
                  <v:shadow on="t" opacity=".5" offset="6pt,6pt"/>
                  <v:textbox>
                    <w:txbxContent>
                      <w:p w14:paraId="30F69A33" w:rsidR="00232F7A" w:rsidRDefault="00232F7A" w:rsidP="00106D76">
                        <w:pPr>
                          <w:jc w:val="center"/>
                          <w:rPr>
                            <w:b/>
                            <w:sz w:val="18"/>
                            <w:szCs w:val="18"/>
                          </w:rPr>
                        </w:pPr>
                        <w:r w:rsidRPr="00CA0EEF">
                          <w:rPr>
                            <w:b/>
                            <w:sz w:val="18"/>
                            <w:szCs w:val="18"/>
                          </w:rPr>
                          <w:t>Executive</w:t>
                        </w:r>
                        <w:r>
                          <w:rPr>
                            <w:b/>
                            <w:sz w:val="18"/>
                            <w:szCs w:val="18"/>
                          </w:rPr>
                          <w:t>:</w:t>
                        </w:r>
                        <w:r w:rsidRPr="008D2F40">
                          <w:rPr>
                            <w:sz w:val="18"/>
                            <w:szCs w:val="18"/>
                          </w:rPr>
                          <w:t xml:space="preserve"> Resident Representative UNDP </w:t>
                        </w:r>
                        <w:r>
                          <w:rPr>
                            <w:sz w:val="18"/>
                            <w:szCs w:val="18"/>
                          </w:rPr>
                          <w:t xml:space="preserve">Ghana </w:t>
                        </w:r>
                      </w:p>
                      <w:p w14:paraId="34E2C887" w:rsidR="00232F7A" w:rsidRDefault="00232F7A" w:rsidP="00106D76">
                        <w:pPr>
                          <w:rPr>
                            <w:b/>
                            <w:sz w:val="18"/>
                            <w:szCs w:val="18"/>
                          </w:rPr>
                        </w:pPr>
                      </w:p>
                      <w:p w14:paraId="56F4C062" w:rsidR="00232F7A" w:rsidRPr="00EB563F" w:rsidRDefault="00232F7A" w:rsidP="00106D76">
                        <w:pPr>
                          <w:jc w:val="center"/>
                          <w:rPr>
                            <w:b/>
                            <w:sz w:val="20"/>
                            <w:szCs w:val="20"/>
                          </w:rPr>
                        </w:pPr>
                      </w:p>
                    </w:txbxContent>
                  </v:textbox>
                </v:rect>
                <v:rect id="Rectangle 8" o:spid="_x0000_s1044" style="position:absolute;left:36576;top:9810;width:16002;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lb8QA&#10;AADbAAAADwAAAGRycy9kb3ducmV2LnhtbESPwWrDMBBE74X8g9hAbo1sg0txo4QQYppeWifpByzW&#10;xhaxVq6lxO7fV4VCj8PMvGFWm8l24k6DN44VpMsEBHHttOFGwee5fHwG4QOyxs4xKfgmD5v17GGF&#10;hXYjH+l+Co2IEPYFKmhD6Aspfd2SRb90PXH0Lm6wGKIcGqkHHCPcdjJLkidp0XBcaLGnXUv19XSz&#10;Cr7esNx+vLr38ZCaytRVJmmfKbWYT9sXEIGm8B/+ax+0gjy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5W/EAAAA2wAAAA8AAAAAAAAAAAAAAAAAmAIAAGRycy9k&#10;b3ducmV2LnhtbFBLBQYAAAAABAAEAPUAAACJAwAAAAA=&#10;" fillcolor="#fc0">
                  <v:shadow on="t" opacity=".5" offset="6pt,6pt"/>
                  <v:textbox>
                    <w:txbxContent>
                      <w:p w14:paraId="7B24EB53" w:rsidR="00232F7A" w:rsidRDefault="00232F7A" w:rsidP="004C0BEE">
                        <w:pPr>
                          <w:spacing w:after="0" w:line="240" w:lineRule="auto"/>
                          <w:jc w:val="center"/>
                          <w:rPr>
                            <w:b/>
                            <w:bCs/>
                            <w:sz w:val="18"/>
                            <w:szCs w:val="18"/>
                          </w:rPr>
                        </w:pPr>
                        <w:r w:rsidRPr="00CA0EEF">
                          <w:rPr>
                            <w:b/>
                            <w:bCs/>
                            <w:sz w:val="18"/>
                            <w:szCs w:val="18"/>
                          </w:rPr>
                          <w:t>Senior Supplier</w:t>
                        </w:r>
                        <w:r>
                          <w:rPr>
                            <w:b/>
                            <w:bCs/>
                            <w:sz w:val="18"/>
                            <w:szCs w:val="18"/>
                          </w:rPr>
                          <w:t xml:space="preserve">s: </w:t>
                        </w:r>
                      </w:p>
                      <w:p w14:paraId="76AD4279" w:rsidR="00232F7A" w:rsidRPr="004C0BEE" w:rsidRDefault="00232F7A" w:rsidP="004C0BEE">
                        <w:pPr>
                          <w:pStyle w:val="ListParagraph"/>
                          <w:rPr>
                            <w:rFonts w:asciiTheme="minorHAnsi" w:hAnsiTheme="minorHAnsi"/>
                            <w:bCs/>
                            <w:sz w:val="18"/>
                            <w:szCs w:val="18"/>
                          </w:rPr>
                        </w:pPr>
                        <w:r w:rsidRPr="004C0BEE">
                          <w:rPr>
                            <w:rFonts w:asciiTheme="minorHAnsi" w:hAnsiTheme="minorHAnsi"/>
                            <w:bCs/>
                            <w:sz w:val="18"/>
                            <w:szCs w:val="18"/>
                          </w:rPr>
                          <w:t xml:space="preserve">UNDP </w:t>
                        </w:r>
                      </w:p>
                      <w:p w14:paraId="365AB6E9" w:rsidR="00232F7A" w:rsidRPr="004C0BEE" w:rsidRDefault="00232F7A" w:rsidP="004C0BEE">
                        <w:pPr>
                          <w:pStyle w:val="ListParagraph"/>
                          <w:rPr>
                            <w:rFonts w:asciiTheme="minorHAnsi" w:hAnsiTheme="minorHAnsi"/>
                            <w:bCs/>
                            <w:sz w:val="18"/>
                            <w:szCs w:val="18"/>
                          </w:rPr>
                        </w:pPr>
                        <w:r w:rsidRPr="004C0BEE">
                          <w:rPr>
                            <w:rFonts w:asciiTheme="minorHAnsi" w:hAnsiTheme="minorHAnsi"/>
                            <w:bCs/>
                            <w:sz w:val="18"/>
                            <w:szCs w:val="18"/>
                          </w:rPr>
                          <w:t xml:space="preserve">UNEP </w:t>
                        </w:r>
                      </w:p>
                    </w:txbxContent>
                  </v:textbox>
                </v:rect>
                <v:shapetype id="_x0000_t32" coordsize="21600,21600" o:spt="32" o:oned="t" path="m,l21600,21600e" filled="f">
                  <v:path arrowok="t" fillok="f" o:connecttype="none"/>
                  <o:lock v:ext="edit" shapetype="t"/>
                </v:shapetype>
                <v:shape id="AutoShape 9" o:spid="_x0000_s1045" type="#_x0000_t32" style="position:absolute;left:28575;top:15525;width:6;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rect id="Rectangle 10" o:spid="_x0000_s1046" style="position:absolute;left:2286;top:16668;width:16002;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vasMA&#10;AADbAAAADwAAAGRycy9kb3ducmV2LnhtbESP0WrCQBRE34X+w3ILfdONgUqNriJFqb5YG/2AS/aa&#10;LGbvptnVpH/vCkIfh5k5w8yXva3FjVpvHCsYjxIQxIXThksFp+Nm+AHCB2SNtWNS8EcelouXwRwz&#10;7Tr+oVseShEh7DNUUIXQZFL6oiKLfuQa4uidXWsxRNmWUrfYRbitZZokE2nRcFyosKHPiopLfrUK&#10;fne4WX1/uX23HZuDKQ6ppHWq1Ntrv5qBCNSH//CzvdUK3q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vasMAAADbAAAADwAAAAAAAAAAAAAAAACYAgAAZHJzL2Rv&#10;d25yZXYueG1sUEsFBgAAAAAEAAQA9QAAAIgDAAAAAA==&#10;" fillcolor="#fc0">
                  <v:shadow on="t" opacity=".5" offset="6pt,6pt"/>
                  <v:textbox>
                    <w:txbxContent>
                      <w:p w14:paraId="5E8197F9" w:rsidR="00232F7A" w:rsidRDefault="00232F7A" w:rsidP="00106D76">
                        <w:pPr>
                          <w:jc w:val="center"/>
                          <w:rPr>
                            <w:b/>
                            <w:sz w:val="18"/>
                            <w:szCs w:val="18"/>
                          </w:rPr>
                        </w:pPr>
                        <w:r>
                          <w:rPr>
                            <w:b/>
                            <w:sz w:val="18"/>
                            <w:szCs w:val="18"/>
                          </w:rPr>
                          <w:t>Project Assurance</w:t>
                        </w:r>
                      </w:p>
                      <w:p w14:paraId="2D42DC3D" w:rsidR="00232F7A" w:rsidRPr="00033654" w:rsidRDefault="00232F7A" w:rsidP="00106D76">
                        <w:pPr>
                          <w:spacing w:after="0" w:line="240" w:lineRule="auto"/>
                          <w:jc w:val="center"/>
                          <w:rPr>
                            <w:sz w:val="18"/>
                            <w:szCs w:val="16"/>
                          </w:rPr>
                        </w:pPr>
                        <w:r w:rsidRPr="00033654">
                          <w:rPr>
                            <w:sz w:val="18"/>
                            <w:szCs w:val="16"/>
                          </w:rPr>
                          <w:t xml:space="preserve">UNDP </w:t>
                        </w:r>
                        <w:r>
                          <w:rPr>
                            <w:sz w:val="18"/>
                            <w:szCs w:val="16"/>
                          </w:rPr>
                          <w:t>(HQ, Addis Hub, CO)</w:t>
                        </w:r>
                      </w:p>
                      <w:p w14:paraId="715F95B7" w:rsidR="00232F7A" w:rsidRPr="00033654" w:rsidRDefault="00232F7A" w:rsidP="00106D76">
                        <w:pPr>
                          <w:spacing w:after="0" w:line="240" w:lineRule="auto"/>
                          <w:jc w:val="center"/>
                          <w:rPr>
                            <w:sz w:val="18"/>
                            <w:szCs w:val="16"/>
                          </w:rPr>
                        </w:pPr>
                        <w:r w:rsidRPr="00033654">
                          <w:rPr>
                            <w:sz w:val="18"/>
                            <w:szCs w:val="16"/>
                          </w:rPr>
                          <w:t>UNEP</w:t>
                        </w:r>
                      </w:p>
                      <w:p w14:paraId="2C56E3A7" w:rsidR="00232F7A" w:rsidRPr="00EB563F" w:rsidRDefault="00232F7A" w:rsidP="00106D76">
                        <w:pPr>
                          <w:pStyle w:val="BodyText3"/>
                          <w:spacing w:after="0"/>
                          <w:jc w:val="center"/>
                          <w:rPr>
                            <w:b/>
                            <w:bCs/>
                            <w:sz w:val="20"/>
                          </w:rPr>
                        </w:pPr>
                      </w:p>
                    </w:txbxContent>
                  </v:textbox>
                </v:rect>
                <v:rect id="_x0000_s1047" style="position:absolute;left:38862;top:21240;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g4b8A&#10;AADbAAAADwAAAGRycy9kb3ducmV2LnhtbERP3WrCMBS+F3yHcITdaaqIjM4oKgwFr1b3AIfm2JQ2&#10;JzXJ2rqnNxeDXX58/9v9aFvRkw+1YwXLRQaCuHS65krB9+1z/g4iRGSNrWNS8KQA+910ssVcu4G/&#10;qC9iJVIIhxwVmBi7XMpQGrIYFq4jTtzdeYsxQV9J7XFI4baVqyzbSIs1pwaDHZ0MlU3xYxVcb/Vy&#10;3aIpHvTbnPt1U/nTcVDqbTYePkBEGuO/+M990Qo2aX36kn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WDhvwAAANsAAAAPAAAAAAAAAAAAAAAAAJgCAABkcnMvZG93bnJl&#10;di54bWxQSwUGAAAAAAQABAD1AAAAhAMAAAAA&#10;" fillcolor="#fc9">
                  <v:shadow on="t" opacity=".5" offset="6pt,6pt"/>
                  <v:textbox>
                    <w:txbxContent>
                      <w:p w14:paraId="24925C36" w:rsidR="00232F7A" w:rsidRDefault="00232F7A" w:rsidP="00106D76">
                        <w:pPr>
                          <w:jc w:val="center"/>
                          <w:rPr>
                            <w:b/>
                            <w:sz w:val="18"/>
                            <w:szCs w:val="18"/>
                          </w:rPr>
                        </w:pPr>
                        <w:r>
                          <w:rPr>
                            <w:b/>
                            <w:sz w:val="18"/>
                            <w:szCs w:val="18"/>
                          </w:rPr>
                          <w:t xml:space="preserve">Project Support: </w:t>
                        </w:r>
                        <w:r w:rsidRPr="008D2F40">
                          <w:rPr>
                            <w:sz w:val="18"/>
                            <w:szCs w:val="18"/>
                          </w:rPr>
                          <w:t>Administrative/Finance Associate</w:t>
                        </w:r>
                      </w:p>
                      <w:p w14:paraId="2D0240AC" w:rsidR="00232F7A" w:rsidRDefault="00232F7A" w:rsidP="00106D76">
                        <w:pPr>
                          <w:spacing w:before="120"/>
                          <w:jc w:val="center"/>
                          <w:rPr>
                            <w:sz w:val="18"/>
                            <w:szCs w:val="18"/>
                          </w:rPr>
                        </w:pPr>
                      </w:p>
                    </w:txbxContent>
                  </v:textbox>
                </v:rect>
                <v:shape id="AutoShape 12" o:spid="_x0000_s1048" type="#_x0000_t32" style="position:absolute;left:35433;top:2409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roundrect id="AutoShape 13" o:spid="_x0000_s1049" style="position:absolute;left:4572;top:285;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EHsQA&#10;AADbAAAADwAAAGRycy9kb3ducmV2LnhtbESPW2vCQBSE3wX/w3IE33TTeCGkrqKBFvskXqD4dsie&#10;JsHs2ZDd6vbfdwsFH4eZ+YZZbYJpxZ1611hW8DJNQBCXVjdcKbic3yYZCOeRNbaWScEPOdish4MV&#10;5to++Ej3k69EhLDLUUHtfZdL6cqaDLqp7Yij92V7gz7KvpK6x0eEm1amSbKUBhuOCzV2VNRU3k7f&#10;RoG8ZsXHYn5NP8OBy/dU7m5ZEZQaj8L2FYSn4J/h//ZeK1j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hB7EAAAA2wAAAA8AAAAAAAAAAAAAAAAAmAIAAGRycy9k&#10;b3ducmV2LnhtbFBLBQYAAAAABAAEAPUAAACJAwAAAAA=&#10;" fillcolor="#9cf">
                  <v:textbox>
                    <w:txbxContent>
                      <w:p w14:paraId="691F4D93" w:rsidR="00232F7A" w:rsidRPr="001D0B24" w:rsidRDefault="00232F7A" w:rsidP="00106D76">
                        <w:pPr>
                          <w:spacing w:after="0"/>
                          <w:jc w:val="center"/>
                          <w:rPr>
                            <w:b/>
                            <w:sz w:val="24"/>
                          </w:rPr>
                        </w:pPr>
                        <w:r w:rsidRPr="001D0B24">
                          <w:rPr>
                            <w:b/>
                            <w:sz w:val="24"/>
                          </w:rPr>
                          <w:t>Project Organization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50" type="#_x0000_t34" style="position:absolute;left:16015;top:16894;width:2499;height:226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gOMUAAADcAAAADwAAAGRycy9kb3ducmV2LnhtbESPQWvCQBCF74L/YZlCb7ppQAmpq0hB&#10;sa0XtZfexuw0G5qdDdlV47/vHAre5jHve/NmsRp8q67UxyawgZdpBoq4Crbh2sDXaTMpQMWEbLEN&#10;TAbuFGG1HI8WWNpw4wNdj6lWEsKxRAMupa7UOlaOPMZp6Ihl9xN6j0lkX2vb403CfavzLJtrjw3L&#10;BYcdvTmqfo8XLzXeD/nnFov7tph9u/X847yvZ2djnp+G9SuoREN6mP/pnRUul7b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DgOMUAAADcAAAADwAAAAAAAAAA&#10;AAAAAAChAgAAZHJzL2Rvd25yZXYueG1sUEsFBgAAAAAEAAQA+QAAAJMDAAAAAA==&#10;"/>
                <v:shapetype id="_x0000_t33" coordsize="21600,21600" o:spt="33" o:oned="t" path="m,l21600,r,21600e" filled="f">
                  <v:stroke joinstyle="miter"/>
                  <v:path arrowok="t" fillok="f" o:connecttype="none"/>
                  <o:lock v:ext="edit" shapetype="t"/>
                </v:shapetype>
                <v:shape id="AutoShape 17" o:spid="_x0000_s1051" type="#_x0000_t33" style="position:absolute;left:37148;top:18382;width:1292;height:184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sLcEAAADcAAAADwAAAGRycy9kb3ducmV2LnhtbERP32vCMBB+H/g/hBP2MjRthaGdUTah&#10;sDddFdnj0dyasuZSkqjdf78Ig73dx/fz1tvR9uJKPnSOFeTzDARx43THrYLTsZotQYSIrLF3TAp+&#10;KMB2M3lYY6ndjT/oWsdWpBAOJSowMQ6llKExZDHM3UCcuC/nLcYEfSu1x1sKt70ssuxZWuw4NRgc&#10;aGeo+a4vVsHbgfX+/FksqsrI3D/lurZ9VOpxOr6+gIg0xn/xn/tdp/nFCu7Pp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iwtwQAAANwAAAAPAAAAAAAAAAAAAAAA&#10;AKECAABkcnMvZG93bnJldi54bWxQSwUGAAAAAAQABAD5AAAAjwMAAAAA&#10;"/>
                <v:shape id="AutoShape 20" o:spid="_x0000_s1052" type="#_x0000_t34" style="position:absolute;left:18859;top:6953;width:1143;height:1828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83MUAAADcAAAADwAAAGRycy9kb3ducmV2LnhtbESPQW/CMAyF70j7D5En7QYpm6iqjoAG&#10;2hAXDusGZ6sxbbfGqZqslH+PD0i72XrP731erkfXqoH60Hg2MJ8loIhLbxuuDHx/fUwzUCEiW2w9&#10;k4ErBVivHiZLzK2/8CcNRayUhHDI0UAdY5drHcqaHIaZ74hFO/veYZS1r7Tt8SLhrtXPSZJqhw1L&#10;Q40dbWsqf4s/Z2Aofprj3J03h2ua8ZC9L3antDPm6XF8ewUVaYz/5vv13gr+i+DLMzKBX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83MUAAADcAAAADwAAAAAAAAAA&#10;AAAAAAChAgAAZHJzL2Rvd25yZXYueG1sUEsFBgAAAAAEAAQA+QAAAJMDAAAAAA==&#10;"/>
                <v:shape id="AutoShape 9" o:spid="_x0000_s1053" type="#_x0000_t32" style="position:absolute;left:47012;top:28247;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rect id="Rectangle 132" o:spid="_x0000_s1054" style="position:absolute;left:3776;top:29650;width:6958;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DOcEA&#10;AADcAAAADwAAAGRycy9kb3ducmV2LnhtbERP3WrCMBS+H/gO4QjezdQfxqhGcYI42JV1D3Bojk1p&#10;c1KTrO329MtA2N35+H7Pdj/aVvTkQ+1YwWKegSAuna65UvB5PT2/gggRWWPrmBR8U4D9bvK0xVy7&#10;gS/UF7ESKYRDjgpMjF0uZSgNWQxz1xEn7ua8xZigr6T2OKRw28pllr1IizWnBoMdHQ2VTfFlFXxc&#10;68W6RVPc6ac59+um8se3QanZdDxsQEQa47/44X7Xaf5qCX/Pp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znBAAAA3AAAAA8AAAAAAAAAAAAAAAAAmAIAAGRycy9kb3du&#10;cmV2LnhtbFBLBQYAAAAABAAEAPUAAACGAwAAAAA=&#10;" fillcolor="#fc9">
                  <v:shadow on="t" opacity=".5" offset="6pt,6pt"/>
                  <v:textbox>
                    <w:txbxContent>
                      <w:p w14:paraId="76C10442" w:rsidR="00232F7A" w:rsidRDefault="00232F7A" w:rsidP="00106D76">
                        <w:pPr>
                          <w:pStyle w:val="NormalWeb"/>
                          <w:spacing w:before="0" w:beforeAutospacing="0" w:after="200" w:afterAutospacing="0" w:line="276" w:lineRule="auto"/>
                          <w:jc w:val="center"/>
                        </w:pPr>
                        <w:r>
                          <w:rPr>
                            <w:rFonts w:ascii="Calibri" w:hAnsi="Calibri" w:eastAsia="Calibri"/>
                            <w:sz w:val="18"/>
                            <w:szCs w:val="18"/>
                          </w:rPr>
                          <w:t>Output 1</w:t>
                        </w:r>
                      </w:p>
                      <w:p w14:paraId="508553FF" w:rsidR="00232F7A" w:rsidRDefault="00232F7A" w:rsidP="00106D76">
                        <w:pPr>
                          <w:pStyle w:val="NormalWeb"/>
                          <w:spacing w:before="0" w:beforeAutospacing="0" w:after="200" w:afterAutospacing="0" w:line="276" w:lineRule="auto"/>
                          <w:jc w:val="center"/>
                        </w:pPr>
                        <w:r>
                          <w:rPr>
                            <w:rFonts w:ascii="Calibri" w:hAnsi="Calibri" w:eastAsia="Calibri"/>
                            <w:sz w:val="20"/>
                            <w:szCs w:val="20"/>
                          </w:rPr>
                          <w:t> </w:t>
                        </w:r>
                      </w:p>
                    </w:txbxContent>
                  </v:textbox>
                </v:rect>
                <v:shape id="AutoShape 9" o:spid="_x0000_s1055" type="#_x0000_t32" style="position:absolute;left:18749;top:28355;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rect id="Rectangle 134" o:spid="_x0000_s1056" style="position:absolute;left:15206;top:29454;width:7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1sEA&#10;AADcAAAADwAAAGRycy9kb3ducmV2LnhtbERP3WrCMBS+H+wdwhnsbqa6IqMzihPGhF2t+gCH5tiU&#10;NiddEtvq05vBwLvz8f2e1WaynRjIh8axgvksA0FcOd1wreB4+Hx5AxEissbOMSm4UIDN+vFhhYV2&#10;I//QUMZapBAOBSowMfaFlKEyZDHMXE+cuJPzFmOCvpba45jCbScXWbaUFhtODQZ72hmq2vJsFXwf&#10;mnneoSl/6dp+DXlb+93HqNTz07R9BxFpinfxv3uv0/zXHP6eS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vtbBAAAA3AAAAA8AAAAAAAAAAAAAAAAAmAIAAGRycy9kb3du&#10;cmV2LnhtbFBLBQYAAAAABAAEAPUAAACGAwAAAAA=&#10;" fillcolor="#fc9">
                  <v:shadow on="t" opacity=".5" offset="6pt,6pt"/>
                  <v:textbox>
                    <w:txbxContent>
                      <w:p w14:paraId="3B7A4140" w:rsidR="00232F7A" w:rsidRDefault="00232F7A" w:rsidP="00106D76">
                        <w:pPr>
                          <w:pStyle w:val="NormalWeb"/>
                          <w:spacing w:before="0" w:beforeAutospacing="0" w:after="200" w:afterAutospacing="0" w:line="276" w:lineRule="auto"/>
                          <w:jc w:val="center"/>
                        </w:pPr>
                        <w:r>
                          <w:rPr>
                            <w:rFonts w:ascii="Calibri" w:hAnsi="Calibri" w:eastAsia="Calibri"/>
                            <w:sz w:val="20"/>
                            <w:szCs w:val="20"/>
                          </w:rPr>
                          <w:t>Output 2</w:t>
                        </w:r>
                      </w:p>
                    </w:txbxContent>
                  </v:textbox>
                </v:rect>
                <v:rect id="Rectangle 135" o:spid="_x0000_s1057" style="position:absolute;left:43941;top:29587;width:67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bTcIA&#10;AADcAAAADwAAAGRycy9kb3ducmV2LnhtbERP3WrCMBS+H/gO4Qi7m6nTiVSjbII42NWqD3Bojk1p&#10;c1KTrO18+mUw2N35+H7Pdj/aVvTkQ+1YwXyWgSAuna65UnA5H5/WIEJE1tg6JgXfFGC/mzxsMddu&#10;4E/qi1iJFMIhRwUmxi6XMpSGLIaZ64gTd3XeYkzQV1J7HFK4beVzlq2kxZpTg8GODobKpviyCj7O&#10;9XzZoiludG9O/bKp/OFtUOpxOr5uQEQa47/4z/2u0/zFC/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xtNwgAAANwAAAAPAAAAAAAAAAAAAAAAAJgCAABkcnMvZG93&#10;bnJldi54bWxQSwUGAAAAAAQABAD1AAAAhwMAAAAA&#10;" fillcolor="#fc9">
                  <v:shadow on="t" opacity=".5" offset="6pt,6pt"/>
                  <v:textbox>
                    <w:txbxContent>
                      <w:p w14:paraId="4828189C" w:rsidR="00232F7A" w:rsidRPr="00303AB1" w:rsidRDefault="00232F7A" w:rsidP="00106D76">
                        <w:pPr>
                          <w:pStyle w:val="NormalWeb"/>
                          <w:spacing w:before="0" w:beforeAutospacing="0" w:after="200" w:afterAutospacing="0" w:line="276" w:lineRule="auto"/>
                          <w:jc w:val="center"/>
                        </w:pPr>
                        <w:r>
                          <w:rPr>
                            <w:rFonts w:ascii="Calibri" w:hAnsi="Calibri" w:eastAsia="Calibri"/>
                            <w:sz w:val="20"/>
                            <w:szCs w:val="20"/>
                          </w:rPr>
                          <w:t>Output 4</w:t>
                        </w:r>
                      </w:p>
                    </w:txbxContent>
                  </v:textbox>
                </v:rect>
                <v:shape id="AutoShape 9" o:spid="_x0000_s1058" type="#_x0000_t32" style="position:absolute;left:33793;top:28355;width:99;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rect id="Rectangle 137" o:spid="_x0000_s1059" style="position:absolute;left:29728;top:29587;width:67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gocIA&#10;AADcAAAADwAAAGRycy9kb3ducmV2LnhtbERP3WrCMBS+H/gO4Qi7m6lTplSjbII42NWqD3Bojk1p&#10;c1KTrO18+mUw2N35+H7Pdj/aVvTkQ+1YwXyWgSAuna65UnA5H5/WIEJE1tg6JgXfFGC/mzxsMddu&#10;4E/qi1iJFMIhRwUmxi6XMpSGLIaZ64gTd3XeYkzQV1J7HFK4beVzlr1IizWnBoMdHQyVTfFlFXyc&#10;6/myRVPc6N6c+mVT+cPboNTjdHzdgIg0xn/xn/tdp/mL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SChwgAAANwAAAAPAAAAAAAAAAAAAAAAAJgCAABkcnMvZG93&#10;bnJldi54bWxQSwUGAAAAAAQABAD1AAAAhwMAAAAA&#10;" fillcolor="#fc9">
                  <v:shadow on="t" opacity=".5" offset="6pt,6pt"/>
                  <v:textbox>
                    <w:txbxContent>
                      <w:p w14:paraId="7F9E85FC" w:rsidR="00232F7A" w:rsidRPr="00303AB1" w:rsidRDefault="00232F7A" w:rsidP="00106D76">
                        <w:pPr>
                          <w:pStyle w:val="NormalWeb"/>
                          <w:spacing w:before="0" w:beforeAutospacing="0" w:after="200" w:afterAutospacing="0" w:line="276" w:lineRule="auto"/>
                          <w:jc w:val="center"/>
                        </w:pPr>
                        <w:r w:rsidRPr="00033654">
                          <w:rPr>
                            <w:rFonts w:ascii="Calibri" w:hAnsi="Calibri" w:eastAsia="Calibri"/>
                            <w:sz w:val="20"/>
                            <w:szCs w:val="20"/>
                          </w:rPr>
                          <w:t>Output 3</w:t>
                        </w:r>
                      </w:p>
                    </w:txbxContent>
                  </v:textbox>
                </v:rect>
                <w10:wrap type="square" anchorx="margin"/>
              </v:group>
            </w:pict>
          </mc:Fallback>
        </mc:AlternateContent>
      </w:r>
      <w:r w:rsidR="00BD288E" w:rsidRPr="00BD288E">
        <w:rPr>
          <w:b/>
          <w:bCs/>
        </w:rPr>
        <w:t xml:space="preserve">Figure 2: GCF Readiness </w:t>
      </w:r>
      <w:r w:rsidR="00BD288E">
        <w:rPr>
          <w:b/>
          <w:bCs/>
        </w:rPr>
        <w:t xml:space="preserve">Programme in Ghana </w:t>
      </w:r>
      <w:proofErr w:type="spellStart"/>
      <w:r w:rsidR="00BD288E">
        <w:rPr>
          <w:b/>
          <w:bCs/>
        </w:rPr>
        <w:t>Organisa</w:t>
      </w:r>
      <w:r w:rsidR="00BD288E" w:rsidRPr="00BD288E">
        <w:rPr>
          <w:b/>
          <w:bCs/>
        </w:rPr>
        <w:t>t</w:t>
      </w:r>
      <w:r w:rsidR="00BD288E">
        <w:rPr>
          <w:b/>
          <w:bCs/>
        </w:rPr>
        <w:t>i</w:t>
      </w:r>
      <w:r>
        <w:rPr>
          <w:b/>
          <w:bCs/>
        </w:rPr>
        <w:t>onal</w:t>
      </w:r>
      <w:proofErr w:type="spellEnd"/>
      <w:r>
        <w:rPr>
          <w:b/>
          <w:bCs/>
        </w:rPr>
        <w:t xml:space="preserve"> Structure</w:t>
      </w:r>
    </w:p>
    <w:p w14:paraId="6C429661" w:rsidR="00E832F5" w:rsidRDefault="00E832F5" w:rsidP="00714F42">
      <w:pPr>
        <w:spacing w:after="0"/>
        <w:jc w:val="both"/>
        <w:rPr>
          <w:rFonts w:eastAsia="Times New Roman" w:cs="Times New Roman"/>
          <w:b/>
          <w:lang w:val="en-GB"/>
        </w:rPr>
      </w:pPr>
    </w:p>
    <w:p w14:paraId="2D1CEC71" w:rsidR="00714F42" w:rsidRPr="008F2674" w:rsidRDefault="0013433E" w:rsidP="00714F42">
      <w:pPr>
        <w:spacing w:after="0"/>
        <w:jc w:val="both"/>
        <w:rPr>
          <w:rFonts w:eastAsia="Times New Roman" w:cs="Times New Roman"/>
          <w:lang w:val="en-GB"/>
        </w:rPr>
      </w:pPr>
      <w:r>
        <w:rPr>
          <w:rFonts w:eastAsia="Times New Roman" w:cs="Times New Roman"/>
          <w:b/>
          <w:lang w:val="en-GB"/>
        </w:rPr>
        <w:t>4</w:t>
      </w:r>
      <w:r w:rsidR="00010B4E">
        <w:rPr>
          <w:rFonts w:eastAsia="Times New Roman" w:cs="Times New Roman"/>
          <w:b/>
          <w:lang w:val="en-GB"/>
        </w:rPr>
        <w:t xml:space="preserve">.6 </w:t>
      </w:r>
      <w:r w:rsidR="00644542">
        <w:rPr>
          <w:rFonts w:eastAsia="Times New Roman" w:cs="Times New Roman"/>
          <w:b/>
          <w:lang w:val="en-GB"/>
        </w:rPr>
        <w:tab/>
      </w:r>
      <w:r w:rsidR="008F250A">
        <w:rPr>
          <w:rFonts w:eastAsia="Times New Roman" w:cs="Times New Roman"/>
          <w:b/>
          <w:lang w:val="en-GB"/>
        </w:rPr>
        <w:t>Project Assurance</w:t>
      </w:r>
      <w:r w:rsidR="00714F42" w:rsidRPr="008F2674">
        <w:rPr>
          <w:rFonts w:eastAsia="Times New Roman" w:cs="Times New Roman"/>
          <w:lang w:val="en-GB"/>
        </w:rPr>
        <w:t xml:space="preserve"> </w:t>
      </w:r>
    </w:p>
    <w:p w14:paraId="1F7B1899"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project assurance role ensures that work is done in line with the objectives and targets set for the programme and supports the </w:t>
      </w:r>
      <w:r>
        <w:rPr>
          <w:rFonts w:eastAsia="Times New Roman" w:cs="Times New Roman"/>
          <w:lang w:val="en-GB"/>
        </w:rPr>
        <w:t>National Coordination Committee</w:t>
      </w:r>
      <w:r w:rsidRPr="008F2674">
        <w:rPr>
          <w:rFonts w:eastAsia="Times New Roman" w:cs="Times New Roman"/>
          <w:lang w:val="en-GB"/>
        </w:rPr>
        <w:t xml:space="preserve"> by carrying out objective and independent project oversight and monitoring functions. This role also ensures appropriate project management milestones which need to be managed and completed by the project team.  Although the </w:t>
      </w:r>
      <w:r>
        <w:rPr>
          <w:rFonts w:eastAsia="Times New Roman" w:cs="Times New Roman"/>
          <w:lang w:val="en-GB"/>
        </w:rPr>
        <w:t>NCC</w:t>
      </w:r>
      <w:r w:rsidRPr="008F2674">
        <w:rPr>
          <w:rFonts w:eastAsia="Times New Roman" w:cs="Times New Roman"/>
          <w:lang w:val="en-GB"/>
        </w:rPr>
        <w:t xml:space="preserve"> has the overall quality assurance role of the project</w:t>
      </w:r>
      <w:r>
        <w:rPr>
          <w:rFonts w:eastAsia="Times New Roman" w:cs="Times New Roman"/>
          <w:lang w:val="en-GB"/>
        </w:rPr>
        <w:t xml:space="preserve"> with the support of the National Programme Coordinator</w:t>
      </w:r>
      <w:r w:rsidRPr="008F2674">
        <w:rPr>
          <w:rFonts w:eastAsia="Times New Roman" w:cs="Times New Roman"/>
          <w:lang w:val="en-GB"/>
        </w:rPr>
        <w:t xml:space="preserve">, project implementation will be </w:t>
      </w:r>
      <w:r>
        <w:rPr>
          <w:rFonts w:eastAsia="Times New Roman" w:cs="Times New Roman"/>
          <w:lang w:val="en-GB"/>
        </w:rPr>
        <w:t xml:space="preserve">further </w:t>
      </w:r>
      <w:r w:rsidRPr="008F2674">
        <w:rPr>
          <w:rFonts w:eastAsia="Times New Roman" w:cs="Times New Roman"/>
          <w:lang w:val="en-GB"/>
        </w:rPr>
        <w:t>supported through an additional assurance role performed by a designated UNDP Programme Officer for the UNDP</w:t>
      </w:r>
      <w:r>
        <w:rPr>
          <w:rFonts w:eastAsia="Times New Roman" w:cs="Times New Roman"/>
          <w:lang w:val="en-GB"/>
        </w:rPr>
        <w:t>-</w:t>
      </w:r>
      <w:r w:rsidRPr="008F2674">
        <w:rPr>
          <w:rFonts w:eastAsia="Times New Roman" w:cs="Times New Roman"/>
          <w:lang w:val="en-GB"/>
        </w:rPr>
        <w:t xml:space="preserve">led </w:t>
      </w:r>
      <w:r>
        <w:rPr>
          <w:rFonts w:eastAsia="Times New Roman" w:cs="Times New Roman"/>
          <w:lang w:val="en-GB"/>
        </w:rPr>
        <w:t>Outcomes</w:t>
      </w:r>
      <w:r w:rsidRPr="008F2674">
        <w:rPr>
          <w:rFonts w:eastAsia="Times New Roman" w:cs="Times New Roman"/>
          <w:lang w:val="en-GB"/>
        </w:rPr>
        <w:t xml:space="preserve"> / Outputs.</w:t>
      </w:r>
      <w:r w:rsidRPr="008F2674" w:rsidDel="00724767">
        <w:rPr>
          <w:rFonts w:eastAsia="Times New Roman" w:cs="Times New Roman"/>
          <w:lang w:val="en-GB"/>
        </w:rPr>
        <w:t xml:space="preserve"> </w:t>
      </w:r>
    </w:p>
    <w:p w14:paraId="40EB3218" w:rsidR="00E832F5" w:rsidRDefault="00E832F5" w:rsidP="00714F42">
      <w:pPr>
        <w:keepNext/>
        <w:spacing w:after="60" w:line="240" w:lineRule="auto"/>
        <w:jc w:val="both"/>
        <w:outlineLvl w:val="1"/>
        <w:rPr>
          <w:rFonts w:eastAsia="Times New Roman" w:cs="Times New Roman"/>
          <w:b/>
          <w:bCs/>
          <w:lang w:val="en-GB"/>
        </w:rPr>
      </w:pPr>
    </w:p>
    <w:p w14:paraId="6B20EF86"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8F250A">
        <w:rPr>
          <w:rFonts w:eastAsia="Times New Roman" w:cs="Times New Roman"/>
          <w:b/>
          <w:bCs/>
          <w:lang w:val="en-GB"/>
        </w:rPr>
        <w:t>.7 Project Management Unit</w:t>
      </w:r>
    </w:p>
    <w:p w14:paraId="7A46E406" w:rsidR="00714F42" w:rsidRPr="008F2674" w:rsidRDefault="00714F42" w:rsidP="00714F42">
      <w:pPr>
        <w:keepNext/>
        <w:spacing w:after="60" w:line="240" w:lineRule="auto"/>
        <w:jc w:val="both"/>
        <w:outlineLvl w:val="1"/>
        <w:rPr>
          <w:rFonts w:eastAsia="Times New Roman" w:cs="Times New Roman"/>
          <w:b/>
          <w:bCs/>
          <w:lang w:val="en-GB"/>
        </w:rPr>
      </w:pPr>
    </w:p>
    <w:p w14:paraId="1D279B7C" w:rsidR="00714F42" w:rsidRPr="008F2674" w:rsidRDefault="00714F42" w:rsidP="00644542">
      <w:pPr>
        <w:keepNext/>
        <w:jc w:val="both"/>
        <w:outlineLvl w:val="1"/>
        <w:rPr>
          <w:rFonts w:eastAsia="Times New Roman" w:cs="Times New Roman"/>
          <w:b/>
          <w:bCs/>
          <w:lang w:val="en-GB"/>
        </w:rPr>
      </w:pPr>
      <w:r w:rsidRPr="008F2674">
        <w:rPr>
          <w:rFonts w:eastAsia="Times New Roman" w:cs="Times New Roman"/>
          <w:lang w:val="en-GB"/>
        </w:rPr>
        <w:t>A Project Management Unit (PMU)</w:t>
      </w:r>
      <w:r w:rsidR="00E901EB">
        <w:rPr>
          <w:rFonts w:eastAsia="Times New Roman" w:cs="Times New Roman"/>
          <w:lang w:val="en-GB"/>
        </w:rPr>
        <w:t>, led by the National Programme Coordinator (NPC)</w:t>
      </w:r>
      <w:r w:rsidRPr="008F2674">
        <w:rPr>
          <w:rFonts w:eastAsia="Times New Roman" w:cs="Times New Roman"/>
          <w:lang w:val="en-GB"/>
        </w:rPr>
        <w:t xml:space="preserve"> will</w:t>
      </w:r>
      <w:r>
        <w:rPr>
          <w:rFonts w:eastAsia="Times New Roman" w:cs="Times New Roman"/>
          <w:lang w:val="en-GB"/>
        </w:rPr>
        <w:t xml:space="preserve"> be established in </w:t>
      </w:r>
      <w:r w:rsidR="009716E6">
        <w:rPr>
          <w:rFonts w:eastAsia="Times New Roman" w:cs="Times New Roman"/>
          <w:lang w:val="en-GB"/>
        </w:rPr>
        <w:t>Accra</w:t>
      </w:r>
      <w:r w:rsidRPr="008F2674">
        <w:rPr>
          <w:rFonts w:eastAsia="Times New Roman" w:cs="Times New Roman"/>
          <w:lang w:val="en-GB"/>
        </w:rPr>
        <w:t xml:space="preserve"> to oversee the </w:t>
      </w:r>
      <w:r w:rsidR="00E901EB">
        <w:rPr>
          <w:rFonts w:eastAsia="Times New Roman" w:cs="Times New Roman"/>
          <w:lang w:val="en-GB"/>
        </w:rPr>
        <w:t>partnership</w:t>
      </w:r>
      <w:r w:rsidRPr="008F2674">
        <w:rPr>
          <w:rFonts w:eastAsia="Times New Roman" w:cs="Times New Roman"/>
          <w:lang w:val="en-GB"/>
        </w:rPr>
        <w:t xml:space="preserve"> components and outputs and to effectively coordinate actions of all other international partners in </w:t>
      </w:r>
      <w:r>
        <w:rPr>
          <w:rFonts w:eastAsia="Times New Roman" w:cs="Times New Roman"/>
          <w:lang w:val="en-GB"/>
        </w:rPr>
        <w:t>country</w:t>
      </w:r>
      <w:r w:rsidR="00644542">
        <w:rPr>
          <w:rFonts w:eastAsia="Times New Roman" w:cs="Times New Roman"/>
          <w:lang w:val="en-GB"/>
        </w:rPr>
        <w:t xml:space="preserve"> (UNEP</w:t>
      </w:r>
      <w:r w:rsidR="00E901EB">
        <w:rPr>
          <w:rFonts w:eastAsia="Times New Roman" w:cs="Times New Roman"/>
          <w:lang w:val="en-GB"/>
        </w:rPr>
        <w:t xml:space="preserve"> and UNDP). This will ensure synergies and coherence as well as track</w:t>
      </w:r>
      <w:r w:rsidRPr="008F2674">
        <w:rPr>
          <w:rFonts w:eastAsia="Times New Roman" w:cs="Times New Roman"/>
          <w:lang w:val="en-GB"/>
        </w:rPr>
        <w:t xml:space="preserve"> progress of the partnership project as a whole. </w:t>
      </w:r>
      <w:r w:rsidRPr="00D60D86">
        <w:rPr>
          <w:rFonts w:eastAsia="Times New Roman" w:cs="Times New Roman"/>
          <w:lang w:val="en-GB"/>
        </w:rPr>
        <w:t>The PMU will be responsible for overall management of the UNDP-managed project funds for this project, development of project plans and budgets and implementation of the project’s annual work plan and quarterly work plan that will also integrate plans of other partners as appropriate. The PMU</w:t>
      </w:r>
      <w:r w:rsidRPr="008F2674">
        <w:rPr>
          <w:rFonts w:eastAsia="Times New Roman" w:cs="Times New Roman"/>
          <w:lang w:val="en-GB"/>
        </w:rPr>
        <w:t xml:space="preserve"> will ensure collaboration between other partners engaged in </w:t>
      </w:r>
      <w:r>
        <w:rPr>
          <w:rFonts w:eastAsia="Times New Roman" w:cs="Times New Roman"/>
          <w:lang w:val="en-GB"/>
        </w:rPr>
        <w:t>GCF Readiness</w:t>
      </w:r>
      <w:r w:rsidRPr="008F2674">
        <w:rPr>
          <w:rFonts w:eastAsia="Times New Roman" w:cs="Times New Roman"/>
          <w:lang w:val="en-GB"/>
        </w:rPr>
        <w:t xml:space="preserve"> initiatives during the implementation of the project</w:t>
      </w:r>
      <w:r w:rsidR="00E901EB">
        <w:rPr>
          <w:rFonts w:eastAsia="Times New Roman" w:cs="Times New Roman"/>
          <w:lang w:val="en-GB"/>
        </w:rPr>
        <w:t xml:space="preserve"> and will serve as the communication focal point for the partners, the </w:t>
      </w:r>
      <w:r w:rsidR="00E901EB">
        <w:rPr>
          <w:rFonts w:eastAsia="Times New Roman" w:cs="Times New Roman"/>
          <w:lang w:val="en-GB"/>
        </w:rPr>
        <w:lastRenderedPageBreak/>
        <w:t>government, and national stakeholders</w:t>
      </w:r>
      <w:r w:rsidRPr="008F2674">
        <w:rPr>
          <w:rFonts w:eastAsia="Times New Roman" w:cs="Times New Roman"/>
          <w:lang w:val="en-GB"/>
        </w:rPr>
        <w:t>. The PMU will be responsible for providing technical backstopping and overall monitoring of the project</w:t>
      </w:r>
      <w:r w:rsidR="00E901EB">
        <w:rPr>
          <w:rFonts w:eastAsia="Times New Roman" w:cs="Times New Roman"/>
          <w:lang w:val="en-GB"/>
        </w:rPr>
        <w:t>.</w:t>
      </w:r>
      <w:r w:rsidRPr="008F2674">
        <w:rPr>
          <w:rFonts w:eastAsia="Times New Roman" w:cs="Times New Roman"/>
          <w:lang w:val="en-GB"/>
        </w:rPr>
        <w:t xml:space="preserve"> The </w:t>
      </w:r>
      <w:r>
        <w:rPr>
          <w:rFonts w:eastAsia="Times New Roman" w:cs="Times New Roman"/>
          <w:lang w:val="en-GB"/>
        </w:rPr>
        <w:t>N</w:t>
      </w:r>
      <w:r w:rsidRPr="008F2674">
        <w:rPr>
          <w:rFonts w:eastAsia="Times New Roman" w:cs="Times New Roman"/>
          <w:lang w:val="en-GB"/>
        </w:rPr>
        <w:t>PC will be s</w:t>
      </w:r>
      <w:r w:rsidR="00E901EB">
        <w:rPr>
          <w:rFonts w:eastAsia="Times New Roman" w:cs="Times New Roman"/>
          <w:lang w:val="en-GB"/>
        </w:rPr>
        <w:t>upported by support staff (administrative)</w:t>
      </w:r>
      <w:r w:rsidRPr="008F2674">
        <w:rPr>
          <w:rFonts w:eastAsia="Times New Roman" w:cs="Times New Roman"/>
          <w:lang w:val="en-GB"/>
        </w:rPr>
        <w:t xml:space="preserve">. The PMU will develop necessary operational guidelines for smooth implementation of the project and submit to </w:t>
      </w:r>
      <w:r>
        <w:rPr>
          <w:rFonts w:eastAsia="Times New Roman" w:cs="Times New Roman"/>
          <w:lang w:val="en-GB"/>
        </w:rPr>
        <w:t>NCC</w:t>
      </w:r>
      <w:r w:rsidRPr="008F2674">
        <w:rPr>
          <w:rFonts w:eastAsia="Times New Roman" w:cs="Times New Roman"/>
          <w:lang w:val="en-GB"/>
        </w:rPr>
        <w:t xml:space="preserve"> for approval. </w:t>
      </w:r>
    </w:p>
    <w:p w14:paraId="21B7CBB6" w:rsidR="00714F42" w:rsidRPr="008F2674" w:rsidRDefault="00714F42" w:rsidP="00714F42">
      <w:pPr>
        <w:spacing w:after="0"/>
        <w:jc w:val="both"/>
        <w:rPr>
          <w:rFonts w:eastAsia="Calibri" w:cs="Times New Roman"/>
        </w:rPr>
      </w:pPr>
    </w:p>
    <w:p w14:paraId="0CFC93D3" w:rsidR="00714F42" w:rsidRPr="008F2674" w:rsidRDefault="0013433E" w:rsidP="00714F42">
      <w:pPr>
        <w:tabs>
          <w:tab w:val="left" w:pos="2656"/>
        </w:tabs>
        <w:spacing w:after="0" w:line="240" w:lineRule="auto"/>
        <w:jc w:val="both"/>
        <w:rPr>
          <w:rFonts w:eastAsia="Times New Roman" w:cs="Times New Roman"/>
          <w:lang w:val="en-GB"/>
        </w:rPr>
      </w:pPr>
      <w:r>
        <w:rPr>
          <w:rFonts w:eastAsia="Times New Roman" w:cs="Times New Roman"/>
          <w:b/>
          <w:lang w:val="en-GB"/>
        </w:rPr>
        <w:t>4</w:t>
      </w:r>
      <w:r w:rsidR="00010B4E">
        <w:rPr>
          <w:rFonts w:eastAsia="Times New Roman" w:cs="Times New Roman"/>
          <w:b/>
          <w:lang w:val="en-GB"/>
        </w:rPr>
        <w:t xml:space="preserve">.7.1 </w:t>
      </w:r>
      <w:r w:rsidR="00714F42">
        <w:rPr>
          <w:rFonts w:eastAsia="Times New Roman" w:cs="Times New Roman"/>
          <w:b/>
          <w:lang w:val="en-GB"/>
        </w:rPr>
        <w:t>National Programme</w:t>
      </w:r>
      <w:r w:rsidR="008F250A">
        <w:rPr>
          <w:rFonts w:eastAsia="Times New Roman" w:cs="Times New Roman"/>
          <w:b/>
          <w:lang w:val="en-GB"/>
        </w:rPr>
        <w:t xml:space="preserve"> Coordinator</w:t>
      </w:r>
      <w:r w:rsidR="00714F42" w:rsidRPr="008F2674">
        <w:rPr>
          <w:rFonts w:eastAsia="Times New Roman" w:cs="Times New Roman"/>
          <w:lang w:val="en-GB"/>
        </w:rPr>
        <w:tab/>
      </w:r>
    </w:p>
    <w:p w14:paraId="32B5172B" w:rsidR="00714F42" w:rsidRPr="008F2674" w:rsidRDefault="00714F42" w:rsidP="00714F42">
      <w:pPr>
        <w:spacing w:after="0" w:line="240" w:lineRule="auto"/>
        <w:jc w:val="both"/>
        <w:rPr>
          <w:rFonts w:eastAsia="Times New Roman" w:cs="Times New Roman"/>
          <w:lang w:val="en-GB"/>
        </w:rPr>
      </w:pPr>
    </w:p>
    <w:p w14:paraId="2B7B74FE" w:rsidR="000B4502"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w:t>
      </w:r>
      <w:r w:rsidRPr="008F2674">
        <w:rPr>
          <w:rFonts w:eastAsia="Times New Roman" w:cs="Times New Roman"/>
          <w:lang w:val="en-GB"/>
        </w:rPr>
        <w:t>PC (detail</w:t>
      </w:r>
      <w:r w:rsidR="000B4502">
        <w:rPr>
          <w:rFonts w:eastAsia="Times New Roman" w:cs="Times New Roman"/>
          <w:lang w:val="en-GB"/>
        </w:rPr>
        <w:t>ed</w:t>
      </w:r>
      <w:r w:rsidRPr="008F2674">
        <w:rPr>
          <w:rFonts w:eastAsia="Times New Roman" w:cs="Times New Roman"/>
          <w:lang w:val="en-GB"/>
        </w:rPr>
        <w:t xml:space="preserve"> </w:t>
      </w:r>
      <w:r w:rsidR="000B4502">
        <w:rPr>
          <w:rFonts w:eastAsia="Times New Roman" w:cs="Times New Roman"/>
          <w:lang w:val="en-GB"/>
        </w:rPr>
        <w:t>Terms of Reference</w:t>
      </w:r>
      <w:r>
        <w:rPr>
          <w:rFonts w:eastAsia="Times New Roman" w:cs="Times New Roman"/>
          <w:lang w:val="en-GB"/>
        </w:rPr>
        <w:t xml:space="preserve"> is provided in Annex</w:t>
      </w:r>
      <w:r w:rsidR="000B4502">
        <w:rPr>
          <w:rFonts w:eastAsia="Times New Roman" w:cs="Times New Roman"/>
          <w:lang w:val="en-GB"/>
        </w:rPr>
        <w:t xml:space="preserve"> 6</w:t>
      </w:r>
      <w:r>
        <w:rPr>
          <w:rFonts w:eastAsia="Times New Roman" w:cs="Times New Roman"/>
          <w:lang w:val="en-GB"/>
        </w:rPr>
        <w:t>)</w:t>
      </w:r>
      <w:r w:rsidRPr="008F2674">
        <w:rPr>
          <w:rFonts w:eastAsia="Times New Roman" w:cs="Times New Roman"/>
          <w:lang w:val="en-GB"/>
        </w:rPr>
        <w:t xml:space="preserve"> </w:t>
      </w:r>
      <w:r w:rsidR="000B4502">
        <w:rPr>
          <w:rFonts w:eastAsia="Times New Roman" w:cs="Times New Roman"/>
          <w:lang w:val="en-GB"/>
        </w:rPr>
        <w:t>will support the project by coordinating activities on behalf of the partners (UNDP and UNEP) and be guided in his/her work by the</w:t>
      </w:r>
      <w:r w:rsidRPr="008F2674">
        <w:rPr>
          <w:rFonts w:eastAsia="Times New Roman" w:cs="Times New Roman"/>
          <w:lang w:val="en-GB"/>
        </w:rPr>
        <w:t xml:space="preserve"> </w:t>
      </w:r>
      <w:r w:rsidR="000B4502">
        <w:rPr>
          <w:rFonts w:eastAsia="Times New Roman" w:cs="Times New Roman"/>
          <w:lang w:val="en-GB"/>
        </w:rPr>
        <w:t>partners. He/she will have the following overarching responsibilities:</w:t>
      </w:r>
    </w:p>
    <w:p w14:paraId="11F5BD12"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Day-to-day management of the national readiness plan implementation, including Programme activities, subcontracts, equipment and administrative support;</w:t>
      </w:r>
    </w:p>
    <w:p w14:paraId="59452E5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Technical advice and support;</w:t>
      </w:r>
    </w:p>
    <w:p w14:paraId="0122464F"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Ensuring coherence with the readiness framework developed on the global level and with relevant initiatives at the national level</w:t>
      </w:r>
    </w:p>
    <w:p w14:paraId="042F559A" w:rsidR="000B4502"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Monitoring, evaluation and reporting</w:t>
      </w:r>
      <w:r>
        <w:rPr>
          <w:rFonts w:asciiTheme="minorHAnsi" w:hAnsiTheme="minorHAnsi"/>
          <w:sz w:val="22"/>
          <w:szCs w:val="22"/>
          <w:lang w:val="en-GB"/>
        </w:rPr>
        <w:t>.</w:t>
      </w:r>
    </w:p>
    <w:p w14:paraId="4CB8D12B" w:rsidR="000B4502" w:rsidRPr="000B4502" w:rsidRDefault="000B4502" w:rsidP="000B4502">
      <w:pPr>
        <w:pStyle w:val="ListParagraph"/>
        <w:rPr>
          <w:rFonts w:asciiTheme="minorHAnsi" w:hAnsiTheme="minorHAnsi"/>
          <w:sz w:val="22"/>
          <w:szCs w:val="22"/>
          <w:lang w:val="en-GB"/>
        </w:rPr>
      </w:pPr>
    </w:p>
    <w:p w14:paraId="573DA561"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NPC</w:t>
      </w:r>
      <w:r w:rsidRPr="008F2674">
        <w:rPr>
          <w:rFonts w:eastAsia="Times New Roman" w:cs="Times New Roman"/>
          <w:lang w:val="en-GB"/>
        </w:rPr>
        <w:t xml:space="preserve"> will be responsible for providing quality reports and submitting to the partners. For any changes the </w:t>
      </w:r>
      <w:r>
        <w:rPr>
          <w:rFonts w:eastAsia="Times New Roman" w:cs="Times New Roman"/>
          <w:lang w:val="en-GB"/>
        </w:rPr>
        <w:t>N</w:t>
      </w:r>
      <w:r w:rsidRPr="008F2674">
        <w:rPr>
          <w:rFonts w:eastAsia="Times New Roman" w:cs="Times New Roman"/>
          <w:lang w:val="en-GB"/>
        </w:rPr>
        <w:t xml:space="preserve">PC will have to make a case for consideration to the </w:t>
      </w:r>
      <w:r>
        <w:rPr>
          <w:rFonts w:eastAsia="Times New Roman" w:cs="Times New Roman"/>
          <w:lang w:val="en-GB"/>
        </w:rPr>
        <w:t>NCC</w:t>
      </w:r>
      <w:r w:rsidRPr="008F2674">
        <w:rPr>
          <w:rFonts w:eastAsia="Times New Roman" w:cs="Times New Roman"/>
          <w:lang w:val="en-GB"/>
        </w:rPr>
        <w:t xml:space="preserve">. Once the changes are endorsed by the </w:t>
      </w:r>
      <w:r>
        <w:rPr>
          <w:rFonts w:eastAsia="Times New Roman" w:cs="Times New Roman"/>
          <w:lang w:val="en-GB"/>
        </w:rPr>
        <w:t>NCC</w:t>
      </w:r>
      <w:r w:rsidRPr="008F2674">
        <w:rPr>
          <w:rFonts w:eastAsia="Times New Roman" w:cs="Times New Roman"/>
          <w:lang w:val="en-GB"/>
        </w:rPr>
        <w:t>, this will be formalised through necessary budget and annual work plan revision.</w:t>
      </w:r>
    </w:p>
    <w:p w14:paraId="2F81C4C7" w:rsidR="00714F42" w:rsidRPr="008F2674" w:rsidRDefault="00714F42" w:rsidP="00714F42">
      <w:pPr>
        <w:spacing w:after="0" w:line="240" w:lineRule="auto"/>
        <w:jc w:val="both"/>
        <w:rPr>
          <w:rFonts w:eastAsia="Times New Roman" w:cs="Times New Roman"/>
          <w:lang w:val="en-GB"/>
        </w:rPr>
      </w:pPr>
    </w:p>
    <w:p w14:paraId="7804594A" w:rsidR="00714F42" w:rsidRPr="008F2674" w:rsidRDefault="0013433E" w:rsidP="00644542">
      <w:pPr>
        <w:spacing w:after="0" w:line="240" w:lineRule="auto"/>
        <w:jc w:val="both"/>
        <w:rPr>
          <w:rFonts w:eastAsia="Times New Roman" w:cs="Times New Roman"/>
          <w:lang w:val="en-GB"/>
        </w:rPr>
      </w:pPr>
      <w:r>
        <w:rPr>
          <w:rFonts w:eastAsia="Times New Roman" w:cs="Times New Roman"/>
          <w:b/>
          <w:bCs/>
          <w:lang w:val="en-GB"/>
        </w:rPr>
        <w:t>4</w:t>
      </w:r>
      <w:r w:rsidR="00010B4E">
        <w:rPr>
          <w:rFonts w:eastAsia="Times New Roman" w:cs="Times New Roman"/>
          <w:b/>
          <w:bCs/>
          <w:lang w:val="en-GB"/>
        </w:rPr>
        <w:t xml:space="preserve">.7.2 </w:t>
      </w:r>
      <w:r w:rsidR="00644542">
        <w:rPr>
          <w:rFonts w:eastAsia="Times New Roman" w:cs="Times New Roman"/>
          <w:b/>
          <w:bCs/>
          <w:lang w:val="en-GB"/>
        </w:rPr>
        <w:tab/>
      </w:r>
      <w:r w:rsidR="00714F42" w:rsidRPr="008F2674">
        <w:rPr>
          <w:rFonts w:eastAsia="Times New Roman" w:cs="Times New Roman"/>
          <w:b/>
          <w:bCs/>
          <w:lang w:val="en-GB"/>
        </w:rPr>
        <w:t>Project Profes</w:t>
      </w:r>
      <w:r w:rsidR="008F250A">
        <w:rPr>
          <w:rFonts w:eastAsia="Times New Roman" w:cs="Times New Roman"/>
          <w:b/>
          <w:bCs/>
          <w:lang w:val="en-GB"/>
        </w:rPr>
        <w:t>sional and Support Team</w:t>
      </w:r>
      <w:r w:rsidR="00714F42" w:rsidRPr="008F2674">
        <w:rPr>
          <w:rFonts w:eastAsia="Times New Roman" w:cs="Times New Roman"/>
          <w:lang w:val="en-GB"/>
        </w:rPr>
        <w:t xml:space="preserve"> </w:t>
      </w:r>
    </w:p>
    <w:p w14:paraId="6B3B0BD1" w:rsidR="00714F42" w:rsidRPr="008F2674" w:rsidRDefault="00714F42" w:rsidP="00714F42">
      <w:pPr>
        <w:tabs>
          <w:tab w:val="left" w:pos="3571"/>
        </w:tabs>
        <w:spacing w:after="0" w:line="240" w:lineRule="auto"/>
        <w:jc w:val="both"/>
        <w:rPr>
          <w:rFonts w:eastAsia="Times New Roman" w:cs="Times New Roman"/>
          <w:lang w:val="en-GB"/>
        </w:rPr>
      </w:pPr>
      <w:r w:rsidRPr="008F2674">
        <w:rPr>
          <w:rFonts w:eastAsia="Times New Roman" w:cs="Times New Roman"/>
          <w:lang w:val="en-GB"/>
        </w:rPr>
        <w:t xml:space="preserve"> </w:t>
      </w:r>
    </w:p>
    <w:p w14:paraId="1DEFA9DA" w:rsidR="00714F42" w:rsidRPr="008F2674" w:rsidRDefault="00714F42" w:rsidP="00714F42">
      <w:pPr>
        <w:tabs>
          <w:tab w:val="left" w:pos="3571"/>
        </w:tabs>
        <w:spacing w:after="0" w:line="240" w:lineRule="auto"/>
        <w:jc w:val="both"/>
        <w:rPr>
          <w:rFonts w:eastAsia="Times New Roman" w:cs="Times New Roman"/>
          <w:lang w:val="en-GB"/>
        </w:rPr>
      </w:pPr>
      <w:r w:rsidRPr="008F2674">
        <w:rPr>
          <w:rFonts w:eastAsia="Times New Roman" w:cs="Times New Roman"/>
          <w:lang w:val="en-GB"/>
        </w:rPr>
        <w:t xml:space="preserve">Under the </w:t>
      </w:r>
      <w:r>
        <w:rPr>
          <w:rFonts w:eastAsia="Times New Roman" w:cs="Times New Roman"/>
          <w:lang w:val="en-GB"/>
        </w:rPr>
        <w:t>N</w:t>
      </w:r>
      <w:r w:rsidRPr="008F2674">
        <w:rPr>
          <w:rFonts w:eastAsia="Times New Roman" w:cs="Times New Roman"/>
          <w:lang w:val="en-GB"/>
        </w:rPr>
        <w:t xml:space="preserve">PC and </w:t>
      </w:r>
      <w:r>
        <w:rPr>
          <w:rFonts w:eastAsia="Times New Roman" w:cs="Times New Roman"/>
          <w:lang w:val="en-GB"/>
        </w:rPr>
        <w:t>NCC</w:t>
      </w:r>
      <w:r w:rsidRPr="008F2674">
        <w:rPr>
          <w:rFonts w:eastAsia="Times New Roman" w:cs="Times New Roman"/>
          <w:lang w:val="en-GB"/>
        </w:rPr>
        <w:t xml:space="preserve">, the project will have </w:t>
      </w:r>
      <w:r w:rsidR="00010B4E">
        <w:rPr>
          <w:rFonts w:eastAsia="Times New Roman" w:cs="Times New Roman"/>
          <w:lang w:val="en-GB"/>
        </w:rPr>
        <w:t xml:space="preserve">a </w:t>
      </w:r>
      <w:r w:rsidRPr="008F2674">
        <w:rPr>
          <w:rFonts w:eastAsia="Times New Roman" w:cs="Times New Roman"/>
          <w:lang w:val="en-GB"/>
        </w:rPr>
        <w:t xml:space="preserve">professional team in order to implement stipulated activities within the given time frame as mentioned in project organization structure. </w:t>
      </w:r>
    </w:p>
    <w:p w14:paraId="25060021" w:rsidR="00714F42" w:rsidRPr="008F2674" w:rsidRDefault="00714F42" w:rsidP="00714F42">
      <w:pPr>
        <w:tabs>
          <w:tab w:val="left" w:pos="3571"/>
        </w:tabs>
        <w:spacing w:after="0" w:line="240" w:lineRule="auto"/>
        <w:jc w:val="both"/>
        <w:rPr>
          <w:rFonts w:eastAsia="Times New Roman" w:cs="Times New Roman"/>
          <w:lang w:val="en-GB"/>
        </w:rPr>
      </w:pPr>
    </w:p>
    <w:p w14:paraId="43D585B9" w:rsidR="00E832F5" w:rsidRDefault="00714F42" w:rsidP="0013433E">
      <w:pPr>
        <w:tabs>
          <w:tab w:val="left" w:pos="360"/>
        </w:tabs>
        <w:spacing w:after="0" w:line="240" w:lineRule="auto"/>
        <w:jc w:val="both"/>
        <w:rPr>
          <w:rFonts w:eastAsia="Times New Roman" w:cs="Times New Roman"/>
          <w:lang w:val="en-GB"/>
        </w:rPr>
      </w:pPr>
      <w:r w:rsidRPr="008F2674">
        <w:rPr>
          <w:rFonts w:eastAsia="Times New Roman" w:cs="Times New Roman"/>
          <w:lang w:val="en-GB"/>
        </w:rPr>
        <w:t xml:space="preserve">The job descriptions of </w:t>
      </w:r>
      <w:r>
        <w:rPr>
          <w:rFonts w:eastAsia="Times New Roman" w:cs="Times New Roman"/>
          <w:lang w:val="en-GB"/>
        </w:rPr>
        <w:t>these</w:t>
      </w:r>
      <w:r w:rsidRPr="008F2674">
        <w:rPr>
          <w:rFonts w:eastAsia="Times New Roman" w:cs="Times New Roman"/>
          <w:lang w:val="en-GB"/>
        </w:rPr>
        <w:t xml:space="preserve"> positions are given in Annex </w:t>
      </w:r>
      <w:r w:rsidR="004E0AEA">
        <w:rPr>
          <w:rFonts w:eastAsia="Times New Roman" w:cs="Times New Roman"/>
          <w:lang w:val="en-GB"/>
        </w:rPr>
        <w:t>6</w:t>
      </w:r>
      <w:r w:rsidRPr="008F2674">
        <w:rPr>
          <w:rFonts w:eastAsia="Times New Roman" w:cs="Times New Roman"/>
          <w:lang w:val="en-GB"/>
        </w:rPr>
        <w:t>. Based on the matching job qualification and competency required, the above po</w:t>
      </w:r>
      <w:r w:rsidR="0013433E">
        <w:rPr>
          <w:rFonts w:eastAsia="Times New Roman" w:cs="Times New Roman"/>
          <w:lang w:val="en-GB"/>
        </w:rPr>
        <w:t xml:space="preserve">sitions will be filled timely. </w:t>
      </w:r>
    </w:p>
    <w:p w14:paraId="5DA26539" w:rsidR="00E832F5" w:rsidRPr="008F2674" w:rsidRDefault="00E832F5" w:rsidP="00714F42">
      <w:pPr>
        <w:tabs>
          <w:tab w:val="left" w:pos="3571"/>
        </w:tabs>
        <w:spacing w:after="0" w:line="240" w:lineRule="auto"/>
        <w:jc w:val="both"/>
        <w:rPr>
          <w:rFonts w:eastAsia="Times New Roman" w:cs="Times New Roman"/>
          <w:lang w:val="en-GB"/>
        </w:rPr>
      </w:pPr>
    </w:p>
    <w:p w14:paraId="7EB14CC0" w:rsidR="00714F42" w:rsidRPr="008F2674" w:rsidRDefault="00714F42" w:rsidP="00714F42">
      <w:pPr>
        <w:spacing w:after="0" w:line="240" w:lineRule="auto"/>
        <w:jc w:val="both"/>
        <w:rPr>
          <w:rFonts w:eastAsia="Times New Roman" w:cs="Times New Roman"/>
          <w:lang w:val="en-GB"/>
        </w:rPr>
      </w:pPr>
    </w:p>
    <w:p w14:paraId="4FF99A54" w:rsidR="00714F42" w:rsidRPr="00777309" w:rsidRDefault="001C4F17" w:rsidP="00714F42">
      <w:pPr>
        <w:spacing w:after="0" w:line="240" w:lineRule="auto"/>
        <w:jc w:val="both"/>
        <w:rPr>
          <w:rFonts w:eastAsia="Times New Roman" w:cs="Times New Roman"/>
          <w:b/>
          <w:lang w:val="en-GB"/>
        </w:rPr>
      </w:pPr>
      <w:r>
        <w:rPr>
          <w:rFonts w:eastAsia="Times New Roman" w:cs="Times New Roman"/>
          <w:b/>
          <w:lang w:val="en-GB"/>
        </w:rPr>
        <w:t>Table 6</w:t>
      </w:r>
      <w:r w:rsidR="00714F42" w:rsidRPr="00777309">
        <w:rPr>
          <w:rFonts w:eastAsia="Times New Roman" w:cs="Times New Roman"/>
          <w:b/>
          <w:lang w:val="en-GB"/>
        </w:rPr>
        <w:t>:  Project Management Staff and Budget</w:t>
      </w:r>
    </w:p>
    <w:p w14:paraId="0C9E00A8" w:rsidR="00714F42" w:rsidRPr="008F2674" w:rsidRDefault="00714F42" w:rsidP="00714F42">
      <w:pPr>
        <w:spacing w:after="0" w:line="240" w:lineRule="auto"/>
        <w:jc w:val="both"/>
        <w:rPr>
          <w:rFonts w:eastAsia="Times New Roman" w:cs="Times New Roman"/>
          <w:lang w:val="en-GB"/>
        </w:rPr>
      </w:pPr>
    </w:p>
    <w:tbl>
      <w:tblPr>
        <w:tblW w:w="7435" w:type="dxa"/>
        <w:jc w:val="center"/>
        <w:tblLook w:val="0000" w:firstRow="0" w:lastRow="0" w:firstColumn="0" w:lastColumn="0" w:noHBand="0" w:noVBand="0"/>
      </w:tblPr>
      <w:tblGrid>
        <w:gridCol w:w="3606"/>
        <w:gridCol w:w="829"/>
        <w:gridCol w:w="1520"/>
        <w:gridCol w:w="1480"/>
      </w:tblGrid>
      <w:tr w14:paraId="70C98756" w:rsidR="00714F42" w:rsidRPr="001C4F1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C6D9F1"/>
          </w:tcPr>
          <w:p w14:paraId="42FC02DD"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Item</w:t>
            </w:r>
          </w:p>
        </w:tc>
        <w:tc>
          <w:tcPr>
            <w:tcW w:w="829" w:type="dxa"/>
            <w:tcBorders>
              <w:top w:val="single" w:sz="4" w:space="0" w:color="auto"/>
              <w:left w:val="single" w:sz="4" w:space="0" w:color="auto"/>
              <w:bottom w:val="single" w:sz="4" w:space="0" w:color="auto"/>
              <w:right w:val="single" w:sz="4" w:space="0" w:color="auto"/>
            </w:tcBorders>
            <w:shd w:val="clear" w:color="auto" w:fill="C6D9F1"/>
            <w:noWrap/>
          </w:tcPr>
          <w:p w14:paraId="44E32CD2"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Per Year</w:t>
            </w:r>
          </w:p>
        </w:tc>
        <w:tc>
          <w:tcPr>
            <w:tcW w:w="1520" w:type="dxa"/>
            <w:tcBorders>
              <w:top w:val="single" w:sz="4" w:space="0" w:color="auto"/>
              <w:left w:val="single" w:sz="4" w:space="0" w:color="auto"/>
              <w:bottom w:val="single" w:sz="4" w:space="0" w:color="auto"/>
              <w:right w:val="single" w:sz="4" w:space="0" w:color="auto"/>
            </w:tcBorders>
            <w:shd w:val="clear" w:color="auto" w:fill="C6D9F1"/>
          </w:tcPr>
          <w:p w14:paraId="7238B88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No. of Years</w:t>
            </w:r>
          </w:p>
        </w:tc>
        <w:tc>
          <w:tcPr>
            <w:tcW w:w="1480" w:type="dxa"/>
            <w:tcBorders>
              <w:top w:val="single" w:sz="4" w:space="0" w:color="auto"/>
              <w:left w:val="single" w:sz="4" w:space="0" w:color="auto"/>
              <w:bottom w:val="single" w:sz="4" w:space="0" w:color="auto"/>
              <w:right w:val="single" w:sz="4" w:space="0" w:color="auto"/>
            </w:tcBorders>
            <w:shd w:val="clear" w:color="auto" w:fill="C6D9F1"/>
          </w:tcPr>
          <w:p w14:paraId="479C2A13"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Total</w:t>
            </w:r>
          </w:p>
        </w:tc>
      </w:tr>
      <w:tr w14:paraId="3D644DD4" w:rsidR="00714F42" w:rsidRPr="001C4F1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7644C922" w:rsidR="00714F42" w:rsidRPr="001C4F17" w:rsidRDefault="00714F42" w:rsidP="00714F42">
            <w:pPr>
              <w:spacing w:after="0"/>
              <w:jc w:val="both"/>
              <w:rPr>
                <w:rFonts w:eastAsia="Times New Roman" w:cs="Times New Roman"/>
                <w:b/>
                <w:sz w:val="20"/>
                <w:szCs w:val="20"/>
                <w:lang w:val="en-GB"/>
              </w:rPr>
            </w:pPr>
            <w:r w:rsidRPr="001C4F17">
              <w:rPr>
                <w:rFonts w:eastAsia="Times New Roman" w:cs="Times New Roman"/>
                <w:b/>
                <w:sz w:val="20"/>
                <w:szCs w:val="20"/>
                <w:lang w:val="en-GB"/>
              </w:rPr>
              <w:t>Project Management Unit</w:t>
            </w:r>
          </w:p>
        </w:tc>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3C3A8549"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30F6A2"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7810622"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r>
      <w:tr w14:paraId="700B681A" w:rsidR="00714F42" w:rsidRPr="001C4F1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49C1D900"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Project Coordinator</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DDC5B" w:rsidR="00714F42" w:rsidRPr="001E3499" w:rsidRDefault="00C02149" w:rsidP="00776ED5">
            <w:pPr>
              <w:spacing w:after="0"/>
              <w:jc w:val="center"/>
              <w:rPr>
                <w:rFonts w:eastAsia="Times New Roman" w:cs="Times New Roman"/>
                <w:sz w:val="20"/>
                <w:szCs w:val="20"/>
                <w:highlight w:val="yellow"/>
                <w:lang w:val="en-GB"/>
              </w:rPr>
            </w:pPr>
            <w:r>
              <w:rPr>
                <w:rFonts w:eastAsia="Times New Roman" w:cs="Times New Roman"/>
                <w:sz w:val="20"/>
                <w:szCs w:val="20"/>
                <w:highlight w:val="yellow"/>
                <w:lang w:val="en-GB"/>
              </w:rPr>
              <w:t>65,000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DFD4FD7" w:rsidR="00714F42" w:rsidRPr="001E3499" w:rsidRDefault="00925957" w:rsidP="00776ED5">
            <w:pPr>
              <w:spacing w:after="0"/>
              <w:jc w:val="center"/>
              <w:rPr>
                <w:rFonts w:eastAsia="Times New Roman" w:cs="Times New Roman"/>
                <w:sz w:val="20"/>
                <w:szCs w:val="20"/>
                <w:highlight w:val="yellow"/>
                <w:lang w:val="en-GB"/>
              </w:rPr>
            </w:pPr>
            <w:r w:rsidRPr="001E3499">
              <w:rPr>
                <w:rFonts w:eastAsia="Times New Roman" w:cs="Times New Roman"/>
                <w:sz w:val="20"/>
                <w:szCs w:val="20"/>
                <w:highlight w:val="yellow"/>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4F576C3" w:rsidR="00714F42" w:rsidRPr="001E3499" w:rsidRDefault="00C02149" w:rsidP="00C63C3A">
            <w:pPr>
              <w:spacing w:after="0"/>
              <w:jc w:val="right"/>
              <w:rPr>
                <w:rFonts w:eastAsia="Times New Roman" w:cs="Times New Roman"/>
                <w:sz w:val="20"/>
                <w:szCs w:val="20"/>
                <w:highlight w:val="yellow"/>
                <w:lang w:val="en-GB"/>
              </w:rPr>
            </w:pPr>
            <w:r>
              <w:rPr>
                <w:rFonts w:eastAsia="Times New Roman" w:cs="Times New Roman"/>
                <w:sz w:val="20"/>
                <w:szCs w:val="20"/>
                <w:highlight w:val="yellow"/>
                <w:lang w:val="en-GB"/>
              </w:rPr>
              <w:t>130,000</w:t>
            </w:r>
          </w:p>
        </w:tc>
      </w:tr>
      <w:tr w14:paraId="295E2316" w:rsidR="00714F42" w:rsidRPr="001C4F1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2BCC80CE"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Admin and Finance Associate</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673F" w:rsidR="00714F42" w:rsidRPr="001E3499" w:rsidRDefault="00C02149" w:rsidP="00925957">
            <w:pPr>
              <w:spacing w:after="0"/>
              <w:jc w:val="center"/>
              <w:rPr>
                <w:rFonts w:eastAsia="Times New Roman" w:cs="Times New Roman"/>
                <w:sz w:val="20"/>
                <w:szCs w:val="20"/>
                <w:highlight w:val="yellow"/>
                <w:lang w:val="en-GB"/>
              </w:rPr>
            </w:pPr>
            <w:r>
              <w:rPr>
                <w:rFonts w:eastAsia="Times New Roman" w:cs="Times New Roman"/>
                <w:sz w:val="20"/>
                <w:szCs w:val="20"/>
                <w:highlight w:val="yellow"/>
                <w:lang w:val="en-GB"/>
              </w:rPr>
              <w:t>25,000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F69D8A5" w:rsidR="00714F42" w:rsidRPr="001E3499" w:rsidRDefault="00925957" w:rsidP="00925957">
            <w:pPr>
              <w:spacing w:after="0"/>
              <w:jc w:val="center"/>
              <w:rPr>
                <w:rFonts w:eastAsia="Times New Roman" w:cs="Times New Roman"/>
                <w:sz w:val="20"/>
                <w:szCs w:val="20"/>
                <w:highlight w:val="yellow"/>
                <w:lang w:val="en-GB"/>
              </w:rPr>
            </w:pPr>
            <w:r w:rsidRPr="001E3499">
              <w:rPr>
                <w:rFonts w:eastAsia="Times New Roman" w:cs="Times New Roman"/>
                <w:sz w:val="20"/>
                <w:szCs w:val="20"/>
                <w:highlight w:val="yellow"/>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311B54F" w:rsidR="00714F42" w:rsidRPr="00D0043A" w:rsidRDefault="00D0043A" w:rsidP="00C63C3A">
            <w:pPr>
              <w:spacing w:after="0"/>
              <w:jc w:val="right"/>
              <w:rPr>
                <w:rFonts w:eastAsia="Times New Roman" w:cs="Times New Roman"/>
                <w:sz w:val="20"/>
                <w:szCs w:val="20"/>
                <w:highlight w:val="yellow"/>
                <w:lang w:val="en-GB"/>
              </w:rPr>
            </w:pPr>
            <w:r w:rsidRPr="00D0043A">
              <w:rPr>
                <w:rFonts w:eastAsia="Times New Roman" w:cs="Times New Roman"/>
                <w:sz w:val="20"/>
                <w:szCs w:val="20"/>
                <w:highlight w:val="yellow"/>
                <w:lang w:val="en-GB"/>
              </w:rPr>
              <w:t>50,0</w:t>
            </w:r>
            <w:r w:rsidR="00925957" w:rsidRPr="00D0043A">
              <w:rPr>
                <w:rFonts w:eastAsia="Times New Roman" w:cs="Times New Roman"/>
                <w:sz w:val="20"/>
                <w:szCs w:val="20"/>
                <w:highlight w:val="yellow"/>
                <w:lang w:val="en-GB"/>
              </w:rPr>
              <w:t>00</w:t>
            </w:r>
          </w:p>
        </w:tc>
      </w:tr>
      <w:tr w14:paraId="237015E7" w:rsidR="00714F42" w:rsidRPr="001C4F17" w:rsidTr="004E0AEA">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D2EB12"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Sub Total</w:t>
            </w:r>
          </w:p>
        </w:tc>
        <w:tc>
          <w:tcPr>
            <w:tcW w:w="8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C667C68" w:rsidR="00714F42" w:rsidRPr="001E3499" w:rsidRDefault="00C02149" w:rsidP="00776ED5">
            <w:pPr>
              <w:spacing w:after="0"/>
              <w:jc w:val="center"/>
              <w:rPr>
                <w:rFonts w:eastAsia="Times New Roman" w:cs="Times New Roman"/>
                <w:sz w:val="20"/>
                <w:szCs w:val="20"/>
                <w:highlight w:val="yellow"/>
                <w:lang w:val="en-GB"/>
              </w:rPr>
            </w:pPr>
            <w:r>
              <w:rPr>
                <w:rFonts w:eastAsia="Times New Roman" w:cs="Times New Roman"/>
                <w:sz w:val="20"/>
                <w:szCs w:val="20"/>
                <w:highlight w:val="yellow"/>
                <w:lang w:val="en-GB"/>
              </w:rPr>
              <w:t>90,000</w:t>
            </w:r>
          </w:p>
        </w:tc>
        <w:tc>
          <w:tcPr>
            <w:tcW w:w="1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F835EE1" w:rsidR="00714F42" w:rsidRPr="001E3499" w:rsidRDefault="00925957" w:rsidP="00925957">
            <w:pPr>
              <w:spacing w:after="0"/>
              <w:jc w:val="center"/>
              <w:rPr>
                <w:rFonts w:eastAsia="Times New Roman" w:cs="Times New Roman"/>
                <w:sz w:val="20"/>
                <w:szCs w:val="20"/>
                <w:highlight w:val="yellow"/>
                <w:lang w:val="en-GB"/>
              </w:rPr>
            </w:pPr>
            <w:r w:rsidRPr="001E3499">
              <w:rPr>
                <w:rFonts w:eastAsia="Times New Roman" w:cs="Times New Roman"/>
                <w:sz w:val="20"/>
                <w:szCs w:val="20"/>
                <w:highlight w:val="yellow"/>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038F38" w:rsidR="00714F42" w:rsidRPr="001E3499" w:rsidRDefault="00C02149" w:rsidP="00C63C3A">
            <w:pPr>
              <w:spacing w:after="0"/>
              <w:jc w:val="right"/>
              <w:rPr>
                <w:rFonts w:eastAsia="Times New Roman" w:cs="Times New Roman"/>
                <w:sz w:val="20"/>
                <w:szCs w:val="20"/>
                <w:highlight w:val="yellow"/>
                <w:lang w:val="en-GB"/>
              </w:rPr>
            </w:pPr>
            <w:r>
              <w:rPr>
                <w:rFonts w:eastAsia="Times New Roman" w:cs="Times New Roman"/>
                <w:sz w:val="20"/>
                <w:szCs w:val="20"/>
                <w:highlight w:val="yellow"/>
                <w:lang w:val="en-GB"/>
              </w:rPr>
              <w:t>180,000</w:t>
            </w:r>
          </w:p>
        </w:tc>
      </w:tr>
      <w:tr w14:paraId="4375E7F5" w:rsidR="00714F42" w:rsidRPr="001C4F1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5CED0CCA"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Workshops (launch)</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EDC22" w:rsidR="00714F42" w:rsidRPr="001E3499" w:rsidRDefault="00714F42" w:rsidP="00776ED5">
            <w:pPr>
              <w:spacing w:after="0"/>
              <w:jc w:val="center"/>
              <w:rPr>
                <w:rFonts w:eastAsia="Times New Roman" w:cs="Times New Roman"/>
                <w:sz w:val="20"/>
                <w:szCs w:val="20"/>
                <w:highlight w:val="yellow"/>
                <w:lang w:val="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73C9640" w:rsidR="00714F42" w:rsidRPr="001E3499" w:rsidRDefault="00714F42" w:rsidP="00776ED5">
            <w:pPr>
              <w:spacing w:after="0"/>
              <w:jc w:val="center"/>
              <w:rPr>
                <w:rFonts w:eastAsia="Times New Roman" w:cs="Times New Roman"/>
                <w:sz w:val="20"/>
                <w:szCs w:val="20"/>
                <w:highlight w:val="yellow"/>
                <w:lang w:val="en-GB"/>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94766B7" w:rsidR="00714F42" w:rsidRPr="001E3499" w:rsidRDefault="00E0188D" w:rsidP="00C63C3A">
            <w:pPr>
              <w:spacing w:after="0"/>
              <w:jc w:val="right"/>
              <w:rPr>
                <w:rFonts w:eastAsia="Times New Roman" w:cs="Times New Roman"/>
                <w:sz w:val="20"/>
                <w:szCs w:val="20"/>
                <w:highlight w:val="yellow"/>
                <w:lang w:val="en-GB"/>
              </w:rPr>
            </w:pPr>
            <w:r>
              <w:rPr>
                <w:rFonts w:eastAsia="Times New Roman" w:cs="Times New Roman"/>
                <w:sz w:val="20"/>
                <w:szCs w:val="20"/>
                <w:highlight w:val="yellow"/>
                <w:lang w:val="en-GB"/>
              </w:rPr>
              <w:t>10</w:t>
            </w:r>
            <w:commentRangeStart w:id="13"/>
            <w:r w:rsidR="00925957" w:rsidRPr="001E3499">
              <w:rPr>
                <w:rFonts w:eastAsia="Times New Roman" w:cs="Times New Roman"/>
                <w:sz w:val="20"/>
                <w:szCs w:val="20"/>
                <w:highlight w:val="yellow"/>
                <w:lang w:val="en-GB"/>
              </w:rPr>
              <w:t>,000</w:t>
            </w:r>
            <w:commentRangeEnd w:id="13"/>
            <w:r>
              <w:rPr>
                <w:rStyle w:val="CommentReference"/>
                <w:rFonts w:ascii="Arial" w:hAnsi="Arial" w:eastAsia="Times New Roman"/>
                <w:lang w:val="en-GB"/>
              </w:rPr>
              <w:commentReference w:id="13"/>
            </w:r>
          </w:p>
        </w:tc>
      </w:tr>
      <w:tr w14:paraId="41D8B35F" w:rsidR="00714F42" w:rsidRPr="001C4F17" w:rsidTr="004E0AEA">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39E557" w:rsidR="00714F42" w:rsidRPr="001C4F17" w:rsidRDefault="00714F42" w:rsidP="00714F42">
            <w:pPr>
              <w:spacing w:after="0"/>
              <w:jc w:val="both"/>
              <w:rPr>
                <w:rFonts w:eastAsia="Times New Roman" w:cs="Times New Roman"/>
                <w:b/>
                <w:sz w:val="20"/>
                <w:szCs w:val="20"/>
                <w:lang w:val="en-GB"/>
              </w:rPr>
            </w:pPr>
            <w:r w:rsidRPr="001C4F17">
              <w:rPr>
                <w:rFonts w:eastAsia="Times New Roman" w:cs="Times New Roman"/>
                <w:b/>
                <w:sz w:val="20"/>
                <w:szCs w:val="20"/>
                <w:lang w:val="en-GB"/>
              </w:rPr>
              <w:t>TOTAL</w:t>
            </w:r>
          </w:p>
        </w:tc>
        <w:tc>
          <w:tcPr>
            <w:tcW w:w="8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1B275532" w:rsidR="00714F42" w:rsidRPr="001E3499" w:rsidRDefault="00714F42" w:rsidP="00714F42">
            <w:pPr>
              <w:spacing w:after="0"/>
              <w:jc w:val="both"/>
              <w:rPr>
                <w:rFonts w:eastAsia="Times New Roman" w:cs="Times New Roman"/>
                <w:sz w:val="20"/>
                <w:szCs w:val="20"/>
                <w:highlight w:val="yellow"/>
                <w:lang w:val="en-GB"/>
              </w:rPr>
            </w:pPr>
            <w:r w:rsidRPr="001E3499">
              <w:rPr>
                <w:rFonts w:eastAsia="Times New Roman" w:cs="Times New Roman"/>
                <w:sz w:val="20"/>
                <w:szCs w:val="20"/>
                <w:highlight w:val="yellow"/>
                <w:lang w:val="en-GB"/>
              </w:rPr>
              <w:t> </w:t>
            </w:r>
          </w:p>
        </w:tc>
        <w:tc>
          <w:tcPr>
            <w:tcW w:w="1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A8E35E" w:rsidR="00714F42" w:rsidRPr="001E3499" w:rsidRDefault="00714F42" w:rsidP="00714F42">
            <w:pPr>
              <w:spacing w:after="0"/>
              <w:jc w:val="both"/>
              <w:rPr>
                <w:rFonts w:eastAsia="Times New Roman" w:cs="Times New Roman"/>
                <w:sz w:val="20"/>
                <w:szCs w:val="20"/>
                <w:highlight w:val="yellow"/>
                <w:lang w:val="en-GB"/>
              </w:rPr>
            </w:pPr>
            <w:r w:rsidRPr="001E3499">
              <w:rPr>
                <w:rFonts w:eastAsia="Times New Roman" w:cs="Times New Roman"/>
                <w:sz w:val="20"/>
                <w:szCs w:val="20"/>
                <w:highlight w:val="yellow"/>
                <w:lang w:val="en-GB"/>
              </w:rPr>
              <w:t> </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5E1425" w:rsidR="00714F42" w:rsidRPr="001E3499" w:rsidRDefault="00C02149" w:rsidP="00E0188D">
            <w:pPr>
              <w:spacing w:after="0"/>
              <w:jc w:val="right"/>
              <w:rPr>
                <w:rFonts w:eastAsia="Times New Roman" w:cs="Times New Roman"/>
                <w:b/>
                <w:sz w:val="20"/>
                <w:szCs w:val="20"/>
                <w:highlight w:val="yellow"/>
                <w:lang w:val="en-GB"/>
              </w:rPr>
            </w:pPr>
            <w:commentRangeStart w:id="14"/>
            <w:r>
              <w:rPr>
                <w:rFonts w:eastAsia="Times New Roman" w:cs="Times New Roman"/>
                <w:b/>
                <w:sz w:val="20"/>
                <w:szCs w:val="20"/>
                <w:highlight w:val="yellow"/>
                <w:lang w:val="en-GB"/>
              </w:rPr>
              <w:t>1</w:t>
            </w:r>
            <w:r w:rsidR="00E0188D">
              <w:rPr>
                <w:rFonts w:eastAsia="Times New Roman" w:cs="Times New Roman"/>
                <w:b/>
                <w:sz w:val="20"/>
                <w:szCs w:val="20"/>
                <w:highlight w:val="yellow"/>
                <w:lang w:val="en-GB"/>
              </w:rPr>
              <w:t>90</w:t>
            </w:r>
            <w:r>
              <w:rPr>
                <w:rFonts w:eastAsia="Times New Roman" w:cs="Times New Roman"/>
                <w:b/>
                <w:sz w:val="20"/>
                <w:szCs w:val="20"/>
                <w:highlight w:val="yellow"/>
                <w:lang w:val="en-GB"/>
              </w:rPr>
              <w:t>,000</w:t>
            </w:r>
            <w:commentRangeEnd w:id="14"/>
            <w:r w:rsidR="00B15555">
              <w:rPr>
                <w:rStyle w:val="CommentReference"/>
                <w:rFonts w:ascii="Arial" w:hAnsi="Arial" w:eastAsia="Times New Roman"/>
                <w:lang w:val="en-GB"/>
              </w:rPr>
              <w:commentReference w:id="14"/>
            </w:r>
          </w:p>
        </w:tc>
      </w:tr>
    </w:tbl>
    <w:p w14:paraId="5EBBC8D8" w:rsidR="00010B4E" w:rsidRPr="00824E4E" w:rsidRDefault="00010B4E" w:rsidP="009C5551">
      <w:pPr>
        <w:keepNext/>
        <w:numPr>
          <w:ilvl w:val="0"/>
          <w:numId w:val="18"/>
        </w:numPr>
        <w:pBdr>
          <w:top w:val="single" w:sz="4" w:space="1" w:color="auto"/>
        </w:pBdr>
        <w:suppressAutoHyphens/>
        <w:spacing w:before="240" w:after="226" w:line="240" w:lineRule="auto"/>
        <w:jc w:val="both"/>
        <w:outlineLvl w:val="0"/>
        <w:rPr>
          <w:rFonts w:eastAsia="Times New Roman" w:cs="Times New Roman"/>
          <w:b/>
          <w:spacing w:val="-2"/>
          <w:lang w:val="en-GB"/>
        </w:rPr>
      </w:pPr>
      <w:r w:rsidRPr="008F2674">
        <w:rPr>
          <w:rFonts w:eastAsia="Times New Roman" w:cs="Times New Roman"/>
          <w:b/>
          <w:smallCaps/>
          <w:spacing w:val="-2"/>
          <w:sz w:val="28"/>
          <w:lang w:val="en-GB"/>
        </w:rPr>
        <w:br w:type="page"/>
      </w:r>
      <w:r w:rsidRPr="00824E4E">
        <w:rPr>
          <w:rFonts w:eastAsia="Times New Roman" w:cs="Times New Roman"/>
          <w:b/>
          <w:spacing w:val="-2"/>
          <w:lang w:val="en-GB"/>
        </w:rPr>
        <w:lastRenderedPageBreak/>
        <w:t>Monitoring Framework and Evaluation</w:t>
      </w:r>
    </w:p>
    <w:p w14:paraId="48196700" w:rsidR="00010B4E" w:rsidRDefault="00010B4E" w:rsidP="00010B4E">
      <w:pPr>
        <w:spacing w:before="240" w:after="0"/>
        <w:jc w:val="both"/>
        <w:rPr>
          <w:rFonts w:eastAsia="Times New Roman" w:cs="Times New Roman"/>
          <w:lang w:val="en-GB"/>
        </w:rPr>
      </w:pPr>
      <w:r w:rsidRPr="008F2674">
        <w:rPr>
          <w:rFonts w:eastAsia="Times New Roman" w:cs="Times New Roman"/>
          <w:lang w:val="en-GB"/>
        </w:rPr>
        <w:t>The project will be monitored through the following M&amp; E activities.  The M&amp; E budget is provided in the table belo</w:t>
      </w:r>
      <w:r w:rsidR="00644542">
        <w:rPr>
          <w:rFonts w:eastAsia="Times New Roman" w:cs="Times New Roman"/>
          <w:lang w:val="en-GB"/>
        </w:rPr>
        <w:t xml:space="preserve">w.  </w:t>
      </w:r>
    </w:p>
    <w:p w14:paraId="407C5EA3" w:rsidR="00644542" w:rsidRPr="008F2674" w:rsidRDefault="00644542" w:rsidP="00010B4E">
      <w:pPr>
        <w:spacing w:before="240" w:after="0"/>
        <w:jc w:val="both"/>
        <w:rPr>
          <w:rFonts w:eastAsia="Times New Roman" w:cs="Times New Roman"/>
          <w:lang w:val="en-GB"/>
        </w:rPr>
      </w:pPr>
    </w:p>
    <w:p w14:paraId="63DF4AEA" w:rsidR="00010B4E" w:rsidRPr="00010B4E" w:rsidRDefault="0013433E" w:rsidP="00010B4E">
      <w:pPr>
        <w:keepNext/>
        <w:spacing w:after="60"/>
        <w:jc w:val="both"/>
        <w:outlineLvl w:val="1"/>
        <w:rPr>
          <w:b/>
          <w:bCs/>
          <w:lang w:val="en-GB"/>
        </w:rPr>
      </w:pPr>
      <w:r>
        <w:rPr>
          <w:b/>
          <w:bCs/>
          <w:lang w:val="en-GB"/>
        </w:rPr>
        <w:t>5.</w:t>
      </w:r>
      <w:r w:rsidR="00010B4E">
        <w:rPr>
          <w:b/>
          <w:bCs/>
          <w:lang w:val="en-GB"/>
        </w:rPr>
        <w:t xml:space="preserve">1 </w:t>
      </w:r>
      <w:r w:rsidR="00644542">
        <w:rPr>
          <w:b/>
          <w:bCs/>
          <w:lang w:val="en-GB"/>
        </w:rPr>
        <w:tab/>
      </w:r>
      <w:r w:rsidR="00824E4E">
        <w:rPr>
          <w:b/>
          <w:bCs/>
          <w:lang w:val="en-GB"/>
        </w:rPr>
        <w:t>Project Start</w:t>
      </w:r>
    </w:p>
    <w:p w14:paraId="54916F3D"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A Project Inception Workshop will be held </w:t>
      </w:r>
      <w:r w:rsidRPr="008F2674">
        <w:rPr>
          <w:rFonts w:eastAsia="Arial Unicode MS" w:cs="Times New Roman"/>
          <w:u w:val="single"/>
          <w:lang w:val="en-GB"/>
        </w:rPr>
        <w:t>within the first 2 months</w:t>
      </w:r>
      <w:r w:rsidRPr="008F2674">
        <w:rPr>
          <w:rFonts w:eastAsia="Arial Unicode MS" w:cs="Times New Roman"/>
          <w:lang w:val="en-GB"/>
        </w:rPr>
        <w:t xml:space="preserve"> of project start with those with assigned roles in the project organization structure, UNDP country office and where appropriate/ feasible regional technical policy and programme advisors as well as other stakeholders.  The Inception Workshop will discuss both the UNDP project and the broader partnership project and is crucial to building ownership for the project results and to plan the first year annual work plan. </w:t>
      </w:r>
    </w:p>
    <w:p w14:paraId="63006534"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 The Inception Workshop should address a number of key issues including:</w:t>
      </w:r>
    </w:p>
    <w:p w14:paraId="44E7C105"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Assist all partners to fully understand and take ownership of the project.  Detail the roles, support services and complementary responsibilities of project partners </w:t>
      </w:r>
      <w:proofErr w:type="gramStart"/>
      <w:r w:rsidRPr="008F2674">
        <w:rPr>
          <w:rFonts w:eastAsia="Times New Roman" w:cs="Times New Roman"/>
          <w:lang w:val="en-GB"/>
        </w:rPr>
        <w:t>vis</w:t>
      </w:r>
      <w:proofErr w:type="gramEnd"/>
      <w:r w:rsidRPr="008F2674">
        <w:rPr>
          <w:rFonts w:eastAsia="Times New Roman" w:cs="Times New Roman"/>
          <w:lang w:val="en-GB"/>
        </w:rPr>
        <w:t xml:space="preserve">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69FE5EF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Based on the project results framework, finalize the first annual work plan.  Review and agree on the indicators, targets and their means of verification, and recheck assumptions and risks.  </w:t>
      </w:r>
    </w:p>
    <w:p w14:paraId="7537CB08"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Provide a detailed overview of reporting, monitoring and evaluation (M&amp;E) requirements.  The Monitoring and Evaluation work plan and budget should be agreed and scheduled. </w:t>
      </w:r>
    </w:p>
    <w:p w14:paraId="67323D46"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Discuss financial reporting procedures and obligations, and arrangements for annual audit.</w:t>
      </w:r>
    </w:p>
    <w:p w14:paraId="65BFEBC6"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Plan and schedule </w:t>
      </w:r>
      <w:r>
        <w:rPr>
          <w:rFonts w:eastAsia="Times New Roman" w:cs="Times New Roman"/>
          <w:lang w:val="en-GB"/>
        </w:rPr>
        <w:t>NCC</w:t>
      </w:r>
      <w:r w:rsidRPr="008F2674">
        <w:rPr>
          <w:rFonts w:eastAsia="Times New Roman" w:cs="Times New Roman"/>
          <w:lang w:val="en-GB"/>
        </w:rPr>
        <w:t xml:space="preserve"> meetings.  Roles and responsibilities of all project organization structures should be clarified and</w:t>
      </w:r>
      <w:r>
        <w:rPr>
          <w:rFonts w:eastAsia="Times New Roman" w:cs="Times New Roman"/>
          <w:lang w:val="en-GB"/>
        </w:rPr>
        <w:t xml:space="preserve"> meetings planned.  The first NCC</w:t>
      </w:r>
      <w:r w:rsidRPr="008F2674">
        <w:rPr>
          <w:rFonts w:eastAsia="Times New Roman" w:cs="Times New Roman"/>
          <w:lang w:val="en-GB"/>
        </w:rPr>
        <w:t xml:space="preserve"> meeting should be held </w:t>
      </w:r>
      <w:r>
        <w:rPr>
          <w:rFonts w:eastAsia="Times New Roman" w:cs="Times New Roman"/>
          <w:u w:val="single"/>
          <w:lang w:val="en-GB"/>
        </w:rPr>
        <w:t>within the first 6</w:t>
      </w:r>
      <w:r w:rsidRPr="008F2674">
        <w:rPr>
          <w:rFonts w:eastAsia="Times New Roman" w:cs="Times New Roman"/>
          <w:u w:val="single"/>
          <w:lang w:val="en-GB"/>
        </w:rPr>
        <w:t xml:space="preserve"> months</w:t>
      </w:r>
      <w:r w:rsidRPr="008F2674">
        <w:rPr>
          <w:rFonts w:eastAsia="Times New Roman" w:cs="Times New Roman"/>
          <w:lang w:val="en-GB"/>
        </w:rPr>
        <w:t xml:space="preserve"> following the inception workshop.</w:t>
      </w:r>
    </w:p>
    <w:p w14:paraId="1B567CEF" w:rsidR="00010B4E" w:rsidRPr="008F2674" w:rsidRDefault="00010B4E" w:rsidP="00647E3D">
      <w:pPr>
        <w:jc w:val="both"/>
        <w:rPr>
          <w:rFonts w:eastAsia="Times New Roman" w:cs="Times New Roman"/>
          <w:lang w:val="en-GB"/>
        </w:rPr>
      </w:pPr>
      <w:r w:rsidRPr="008F2674">
        <w:rPr>
          <w:rFonts w:eastAsia="Times New Roman" w:cs="Times New Roman"/>
          <w:lang w:val="en-GB"/>
        </w:rPr>
        <w:t xml:space="preserve">An </w:t>
      </w:r>
      <w:r w:rsidRPr="008F2674">
        <w:rPr>
          <w:rFonts w:eastAsia="Times New Roman" w:cs="Times New Roman"/>
          <w:u w:val="single"/>
          <w:lang w:val="en-GB"/>
        </w:rPr>
        <w:t>Inception Workshop</w:t>
      </w:r>
      <w:r w:rsidRPr="008F2674">
        <w:rPr>
          <w:rFonts w:eastAsia="Times New Roman" w:cs="Times New Roman"/>
          <w:lang w:val="en-GB"/>
        </w:rPr>
        <w:t xml:space="preserve"> report is a key reference document and must be prepared and shared with participants to formalize various agreements and plans decided during the meeting.  </w:t>
      </w:r>
    </w:p>
    <w:p w14:paraId="0D3DBBFA" w:rsidR="00010B4E" w:rsidRPr="008F2674" w:rsidRDefault="00010B4E" w:rsidP="00010B4E">
      <w:pPr>
        <w:spacing w:after="60"/>
        <w:jc w:val="both"/>
        <w:rPr>
          <w:rFonts w:eastAsia="Times New Roman" w:cs="Times New Roman"/>
          <w:b/>
          <w:lang w:val="en-GB"/>
        </w:rPr>
      </w:pPr>
    </w:p>
    <w:p w14:paraId="48FA3316" w:rsidR="00010B4E" w:rsidRPr="00010B4E" w:rsidRDefault="0013433E" w:rsidP="00010B4E">
      <w:pPr>
        <w:keepNext/>
        <w:spacing w:after="60"/>
        <w:jc w:val="both"/>
        <w:outlineLvl w:val="1"/>
        <w:rPr>
          <w:b/>
          <w:bCs/>
          <w:lang w:val="en-GB"/>
        </w:rPr>
      </w:pPr>
      <w:r>
        <w:rPr>
          <w:b/>
          <w:bCs/>
          <w:lang w:val="en-GB"/>
        </w:rPr>
        <w:t>5</w:t>
      </w:r>
      <w:r w:rsidR="00010B4E">
        <w:rPr>
          <w:b/>
          <w:bCs/>
          <w:lang w:val="en-GB"/>
        </w:rPr>
        <w:t xml:space="preserve">.2 </w:t>
      </w:r>
      <w:r w:rsidR="00644542">
        <w:rPr>
          <w:b/>
          <w:bCs/>
          <w:lang w:val="en-GB"/>
        </w:rPr>
        <w:tab/>
      </w:r>
      <w:r w:rsidR="008F250A">
        <w:rPr>
          <w:b/>
          <w:bCs/>
          <w:lang w:val="en-GB"/>
        </w:rPr>
        <w:t>Quarterly</w:t>
      </w:r>
    </w:p>
    <w:p w14:paraId="7BA7DD0A" w:rsidR="00010B4E" w:rsidRPr="008F2674" w:rsidRDefault="00010B4E" w:rsidP="00647E3D">
      <w:pPr>
        <w:jc w:val="both"/>
        <w:rPr>
          <w:rFonts w:eastAsia="Times New Roman" w:cs="Times New Roman"/>
          <w:color w:val="000000"/>
          <w:lang w:val="en-GB"/>
        </w:rPr>
      </w:pPr>
      <w:r w:rsidRPr="008F2674">
        <w:rPr>
          <w:rFonts w:eastAsia="Times New Roman" w:cs="Times New Roman"/>
          <w:lang w:val="en-GB"/>
        </w:rPr>
        <w:t xml:space="preserve">Progress made shall </w:t>
      </w:r>
      <w:r w:rsidR="00394930">
        <w:rPr>
          <w:rFonts w:eastAsia="Times New Roman" w:cs="Times New Roman"/>
          <w:lang w:val="en-GB"/>
        </w:rPr>
        <w:t>be monitored based on a results-</w:t>
      </w:r>
      <w:r w:rsidRPr="008F2674">
        <w:rPr>
          <w:rFonts w:eastAsia="Times New Roman" w:cs="Times New Roman"/>
          <w:lang w:val="en-GB"/>
        </w:rPr>
        <w:t xml:space="preserve">based management approach jointly agreed by implementing partners.  </w:t>
      </w:r>
      <w:r w:rsidRPr="008F2674">
        <w:rPr>
          <w:rFonts w:eastAsia="Times New Roman" w:cs="Times New Roman"/>
          <w:color w:val="000000"/>
          <w:lang w:val="en-GB"/>
        </w:rPr>
        <w:t>Based on the information, a Project Progress Report (PPR) can be generated in the Executive Snapshot.</w:t>
      </w:r>
    </w:p>
    <w:p w14:paraId="180904EB" w:rsidR="00010B4E" w:rsidRPr="008F2674" w:rsidRDefault="00010B4E" w:rsidP="00647E3D">
      <w:pPr>
        <w:jc w:val="both"/>
        <w:rPr>
          <w:rFonts w:eastAsia="Times New Roman" w:cs="Times New Roman"/>
          <w:lang w:val="en-GB"/>
        </w:rPr>
      </w:pPr>
    </w:p>
    <w:p w14:paraId="5BDAFDFA" w:rsidR="00010B4E" w:rsidRPr="00010B4E" w:rsidRDefault="0013433E" w:rsidP="00647E3D">
      <w:pPr>
        <w:keepNext/>
        <w:jc w:val="both"/>
        <w:outlineLvl w:val="1"/>
        <w:rPr>
          <w:b/>
          <w:bCs/>
          <w:lang w:val="en-GB"/>
        </w:rPr>
      </w:pPr>
      <w:r>
        <w:rPr>
          <w:b/>
          <w:bCs/>
          <w:lang w:val="en-GB"/>
        </w:rPr>
        <w:lastRenderedPageBreak/>
        <w:t>5</w:t>
      </w:r>
      <w:r w:rsidR="00010B4E">
        <w:rPr>
          <w:b/>
          <w:bCs/>
          <w:lang w:val="en-GB"/>
        </w:rPr>
        <w:t xml:space="preserve">.3 </w:t>
      </w:r>
      <w:r w:rsidR="00644542">
        <w:rPr>
          <w:b/>
          <w:bCs/>
          <w:lang w:val="en-GB"/>
        </w:rPr>
        <w:tab/>
      </w:r>
      <w:r w:rsidR="008F250A">
        <w:rPr>
          <w:b/>
          <w:bCs/>
          <w:lang w:val="en-GB"/>
        </w:rPr>
        <w:t>Annually</w:t>
      </w:r>
    </w:p>
    <w:p w14:paraId="1F47741B" w:rsidR="00010B4E" w:rsidRPr="008F2674" w:rsidRDefault="00010B4E" w:rsidP="009C5551">
      <w:pPr>
        <w:numPr>
          <w:ilvl w:val="0"/>
          <w:numId w:val="12"/>
        </w:numPr>
        <w:jc w:val="both"/>
        <w:rPr>
          <w:rFonts w:eastAsia="Times New Roman" w:cs="Times New Roman"/>
          <w:u w:val="single"/>
          <w:lang w:val="en-GB"/>
        </w:rPr>
      </w:pPr>
      <w:r w:rsidRPr="008F2674">
        <w:rPr>
          <w:rFonts w:eastAsia="Times New Roman" w:cs="Times New Roman"/>
          <w:u w:val="single"/>
          <w:lang w:val="en-GB"/>
        </w:rPr>
        <w:t>Annual Project Review/Project Implementation Reports (APR/PIR</w:t>
      </w:r>
      <w:r w:rsidRPr="008F2674">
        <w:rPr>
          <w:rFonts w:eastAsia="Times New Roman" w:cs="Times New Roman"/>
          <w:lang w:val="en-GB"/>
        </w:rPr>
        <w:t xml:space="preserve">):  This key report is prepared to monitor progress made since project start and in particular for the previous reporting period (30 June to 1 July).  </w:t>
      </w:r>
    </w:p>
    <w:p w14:paraId="7CE7E504" w:rsidR="00010B4E" w:rsidRPr="008F2674" w:rsidRDefault="00010B4E" w:rsidP="00647E3D">
      <w:pPr>
        <w:ind w:left="360"/>
        <w:jc w:val="both"/>
        <w:rPr>
          <w:rFonts w:eastAsia="Times New Roman" w:cs="Times New Roman"/>
          <w:lang w:val="en-GB"/>
        </w:rPr>
      </w:pPr>
      <w:r w:rsidRPr="008F2674">
        <w:rPr>
          <w:rFonts w:eastAsia="Times New Roman" w:cs="Times New Roman"/>
          <w:lang w:val="en-GB"/>
        </w:rPr>
        <w:t>The APR/PIR includes, but is not limited to, reporting on the following:</w:t>
      </w:r>
    </w:p>
    <w:p w14:paraId="692DEAC0"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 xml:space="preserve">Progress made toward project objective and project outcomes - each with indicators, baseline data and end-of-project targets (cumulative)  </w:t>
      </w:r>
    </w:p>
    <w:p w14:paraId="47F69C44"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 xml:space="preserve">Project outputs delivered per project outcome (annual). </w:t>
      </w:r>
    </w:p>
    <w:p w14:paraId="26958675"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Lesson learned/good practice.</w:t>
      </w:r>
    </w:p>
    <w:p w14:paraId="255FCDF1"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AWP and other expenditure reports</w:t>
      </w:r>
    </w:p>
    <w:p w14:paraId="5135294F"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Risk and adaptive management</w:t>
      </w:r>
    </w:p>
    <w:p w14:paraId="0426421E"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ATLAS QPR</w:t>
      </w:r>
    </w:p>
    <w:p w14:paraId="60774109" w:rsidR="00010B4E" w:rsidRPr="001C4F17" w:rsidRDefault="00010B4E" w:rsidP="00647E3D">
      <w:pPr>
        <w:numPr>
          <w:ilvl w:val="0"/>
          <w:numId w:val="13"/>
        </w:numPr>
        <w:jc w:val="both"/>
        <w:rPr>
          <w:rFonts w:eastAsia="Times New Roman" w:cs="Times New Roman"/>
          <w:lang w:val="en-GB"/>
        </w:rPr>
      </w:pPr>
      <w:r w:rsidRPr="008F2674">
        <w:rPr>
          <w:rFonts w:eastAsia="Times New Roman" w:cs="Times New Roman"/>
          <w:lang w:val="en-GB"/>
        </w:rPr>
        <w:t xml:space="preserve">Portfolio level indicators are used by most focal areas on an annual basis as well.  </w:t>
      </w:r>
    </w:p>
    <w:p w14:paraId="1495ED00" w:rsidR="00010B4E" w:rsidRPr="00010B4E" w:rsidRDefault="0013433E" w:rsidP="00647E3D">
      <w:pPr>
        <w:keepNext/>
        <w:jc w:val="both"/>
        <w:outlineLvl w:val="1"/>
        <w:rPr>
          <w:b/>
          <w:bCs/>
          <w:lang w:val="en-GB"/>
        </w:rPr>
      </w:pPr>
      <w:r>
        <w:rPr>
          <w:b/>
          <w:bCs/>
          <w:lang w:val="en-GB"/>
        </w:rPr>
        <w:t>5</w:t>
      </w:r>
      <w:r w:rsidR="00010B4E">
        <w:rPr>
          <w:b/>
          <w:bCs/>
          <w:lang w:val="en-GB"/>
        </w:rPr>
        <w:t xml:space="preserve">.4 </w:t>
      </w:r>
      <w:r w:rsidR="00644542">
        <w:rPr>
          <w:b/>
          <w:bCs/>
          <w:lang w:val="en-GB"/>
        </w:rPr>
        <w:tab/>
      </w:r>
      <w:r w:rsidR="00824E4E">
        <w:rPr>
          <w:b/>
          <w:bCs/>
          <w:lang w:val="en-GB"/>
        </w:rPr>
        <w:t>Mid-term of P</w:t>
      </w:r>
      <w:r w:rsidR="00010B4E" w:rsidRPr="00010B4E">
        <w:rPr>
          <w:b/>
          <w:bCs/>
          <w:lang w:val="en-GB"/>
        </w:rPr>
        <w:t xml:space="preserve">roject </w:t>
      </w:r>
      <w:r w:rsidR="00824E4E">
        <w:rPr>
          <w:b/>
          <w:bCs/>
          <w:lang w:val="en-GB"/>
        </w:rPr>
        <w:t>C</w:t>
      </w:r>
      <w:r w:rsidR="00010B4E" w:rsidRPr="00010B4E">
        <w:rPr>
          <w:b/>
          <w:bCs/>
          <w:lang w:val="en-GB"/>
        </w:rPr>
        <w:t>ycle</w:t>
      </w:r>
    </w:p>
    <w:p w14:paraId="74FDEF08"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The project will undergo an independent </w:t>
      </w:r>
      <w:r w:rsidRPr="00FA328F">
        <w:rPr>
          <w:rFonts w:eastAsia="Arial Unicode MS" w:cs="Times New Roman"/>
          <w:lang w:val="en-GB"/>
        </w:rPr>
        <w:t>Mid-Term Evaluation</w:t>
      </w:r>
      <w:r w:rsidRPr="008F2674">
        <w:rPr>
          <w:rFonts w:eastAsia="Arial Unicode MS" w:cs="Times New Roman"/>
          <w:lang w:val="en-GB"/>
        </w:rPr>
        <w:t xml:space="preserve"> at the mid-point of pro</w:t>
      </w:r>
      <w:r>
        <w:rPr>
          <w:rFonts w:eastAsia="Arial Unicode MS" w:cs="Times New Roman"/>
          <w:lang w:val="en-GB"/>
        </w:rPr>
        <w:t>ject implementation (during 2015</w:t>
      </w:r>
      <w:r w:rsidRPr="008F2674">
        <w:rPr>
          <w:rFonts w:eastAsia="Arial Unicode MS" w:cs="Times New Roman"/>
          <w:lang w:val="en-GB"/>
        </w:rPr>
        <w:t>).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Project office in based on guidanc</w:t>
      </w:r>
      <w:r w:rsidR="001C4F17">
        <w:rPr>
          <w:rFonts w:eastAsia="Arial Unicode MS" w:cs="Times New Roman"/>
          <w:lang w:val="en-GB"/>
        </w:rPr>
        <w:t xml:space="preserve">e from implementing partners.  </w:t>
      </w:r>
    </w:p>
    <w:p w14:paraId="30E98FEA" w:rsidR="00010B4E" w:rsidRPr="00010B4E" w:rsidRDefault="0013433E" w:rsidP="00647E3D">
      <w:pPr>
        <w:keepNext/>
        <w:jc w:val="both"/>
        <w:outlineLvl w:val="1"/>
        <w:rPr>
          <w:b/>
          <w:bCs/>
          <w:lang w:val="en-GB"/>
        </w:rPr>
      </w:pPr>
      <w:r>
        <w:rPr>
          <w:b/>
          <w:bCs/>
          <w:lang w:val="en-GB"/>
        </w:rPr>
        <w:t>5</w:t>
      </w:r>
      <w:r w:rsidR="00010B4E">
        <w:rPr>
          <w:b/>
          <w:bCs/>
          <w:lang w:val="en-GB"/>
        </w:rPr>
        <w:t xml:space="preserve">.5 </w:t>
      </w:r>
      <w:r w:rsidR="00644542">
        <w:rPr>
          <w:b/>
          <w:bCs/>
          <w:lang w:val="en-GB"/>
        </w:rPr>
        <w:tab/>
      </w:r>
      <w:r w:rsidR="008F250A">
        <w:rPr>
          <w:b/>
          <w:bCs/>
          <w:lang w:val="en-GB"/>
        </w:rPr>
        <w:t>End of Project</w:t>
      </w:r>
    </w:p>
    <w:p w14:paraId="15A852C3" w:rsidR="00010B4E" w:rsidRPr="0013433E" w:rsidRDefault="00010B4E" w:rsidP="001343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An independent </w:t>
      </w:r>
      <w:r w:rsidRPr="00FA328F">
        <w:rPr>
          <w:rFonts w:eastAsia="Arial Unicode MS" w:cs="Times New Roman"/>
          <w:lang w:val="en-GB"/>
        </w:rPr>
        <w:t>Final Evaluation</w:t>
      </w:r>
      <w:r w:rsidRPr="008F2674">
        <w:rPr>
          <w:rFonts w:eastAsia="Arial Unicode MS" w:cs="Times New Roman"/>
          <w:lang w:val="en-GB"/>
        </w:rPr>
        <w:t xml:space="preserve"> will take place three months prior to the final </w:t>
      </w:r>
      <w:r>
        <w:rPr>
          <w:rFonts w:eastAsia="Arial Unicode MS" w:cs="Times New Roman"/>
          <w:lang w:val="en-GB"/>
        </w:rPr>
        <w:t>NCC</w:t>
      </w:r>
      <w:r w:rsidRPr="008F2674">
        <w:rPr>
          <w:rFonts w:eastAsia="Arial Unicode MS" w:cs="Times New Roman"/>
          <w:lang w:val="en-GB"/>
        </w:rPr>
        <w:t xml:space="preserve"> meeting and will be undertaken in accordance with UNDP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jointly by implementing partners with the assistance from the project office. The Terminal Evaluation should also provide recommendations for follow-up activities and requires a management response which should be uploaded to the (evaluation</w:t>
      </w:r>
      <w:r w:rsidR="0013433E">
        <w:rPr>
          <w:rFonts w:eastAsia="Arial Unicode MS" w:cs="Times New Roman"/>
          <w:lang w:val="en-GB"/>
        </w:rPr>
        <w:t xml:space="preserve">) knowledge management system. </w:t>
      </w:r>
    </w:p>
    <w:p w14:paraId="2DD182C3" w:rsidR="00010B4E" w:rsidRPr="008F2674" w:rsidRDefault="0013433E" w:rsidP="00647E3D">
      <w:pPr>
        <w:keepNext/>
        <w:jc w:val="both"/>
        <w:outlineLvl w:val="1"/>
        <w:rPr>
          <w:b/>
          <w:bCs/>
          <w:lang w:val="en-GB"/>
        </w:rPr>
      </w:pPr>
      <w:r>
        <w:rPr>
          <w:b/>
          <w:bCs/>
          <w:lang w:val="en-GB"/>
        </w:rPr>
        <w:lastRenderedPageBreak/>
        <w:t>5</w:t>
      </w:r>
      <w:r w:rsidR="00010B4E">
        <w:rPr>
          <w:b/>
          <w:bCs/>
          <w:lang w:val="en-GB"/>
        </w:rPr>
        <w:t xml:space="preserve">.6 </w:t>
      </w:r>
      <w:r w:rsidR="00644542">
        <w:rPr>
          <w:b/>
          <w:bCs/>
          <w:lang w:val="en-GB"/>
        </w:rPr>
        <w:tab/>
      </w:r>
      <w:r w:rsidR="00010B4E" w:rsidRPr="008F2674">
        <w:rPr>
          <w:b/>
          <w:bCs/>
          <w:lang w:val="en-GB"/>
        </w:rPr>
        <w:t xml:space="preserve">Learning and </w:t>
      </w:r>
      <w:r w:rsidR="00824E4E">
        <w:rPr>
          <w:b/>
          <w:bCs/>
          <w:lang w:val="en-GB"/>
        </w:rPr>
        <w:t>K</w:t>
      </w:r>
      <w:r w:rsidR="00010B4E" w:rsidRPr="008F2674">
        <w:rPr>
          <w:b/>
          <w:bCs/>
          <w:lang w:val="en-GB"/>
        </w:rPr>
        <w:t xml:space="preserve">nowledge </w:t>
      </w:r>
      <w:r w:rsidR="00824E4E">
        <w:rPr>
          <w:b/>
          <w:bCs/>
          <w:lang w:val="en-GB"/>
        </w:rPr>
        <w:t>S</w:t>
      </w:r>
      <w:r w:rsidR="00010B4E" w:rsidRPr="008F2674">
        <w:rPr>
          <w:b/>
          <w:bCs/>
          <w:lang w:val="en-GB"/>
        </w:rPr>
        <w:t>haring</w:t>
      </w:r>
    </w:p>
    <w:p w14:paraId="2E9A83CE"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Results from the project will be disseminated within and beyond the project intervention zone through existing information sharing networks and forums.  </w:t>
      </w:r>
    </w:p>
    <w:p w14:paraId="6F04F8FC"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The project will identify and participate, as relevant and appropriate, in scientific, policy-based and/or any other networks, which may be of benefit to project implementation though lessons learned. The project will identify, </w:t>
      </w:r>
      <w:proofErr w:type="spellStart"/>
      <w:r w:rsidRPr="008F2674">
        <w:rPr>
          <w:rFonts w:eastAsia="Arial Unicode MS" w:cs="Times New Roman"/>
          <w:lang w:val="en-GB"/>
        </w:rPr>
        <w:t>analyze</w:t>
      </w:r>
      <w:proofErr w:type="spellEnd"/>
      <w:r w:rsidRPr="008F2674">
        <w:rPr>
          <w:rFonts w:eastAsia="Arial Unicode MS" w:cs="Times New Roman"/>
          <w:lang w:val="en-GB"/>
        </w:rPr>
        <w:t xml:space="preserve">, and share lessons learned that might be beneficial in the design and implementation of similar future projects.  </w:t>
      </w:r>
    </w:p>
    <w:p w14:paraId="319F3BB2"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Finally, there will be a two-way flow of information between this project and other projects of a similar focus.  </w:t>
      </w:r>
    </w:p>
    <w:p w14:paraId="7639ADEA" w:rsidR="00010B4E" w:rsidRPr="00777309" w:rsidRDefault="00010B4E" w:rsidP="00010B4E">
      <w:pPr>
        <w:spacing w:before="240" w:after="60"/>
        <w:jc w:val="both"/>
        <w:rPr>
          <w:rFonts w:eastAsia="Times New Roman" w:cs="Times New Roman"/>
          <w:b/>
          <w:lang w:val="en-GB"/>
        </w:rPr>
      </w:pPr>
      <w:r w:rsidRPr="00777309">
        <w:rPr>
          <w:rFonts w:eastAsia="Times New Roman" w:cs="Times New Roman"/>
          <w:b/>
          <w:lang w:val="en-GB"/>
        </w:rPr>
        <w:t>Table</w:t>
      </w:r>
      <w:r w:rsidR="001C4F17">
        <w:rPr>
          <w:rFonts w:eastAsia="Times New Roman" w:cs="Times New Roman"/>
          <w:b/>
          <w:lang w:val="en-GB"/>
        </w:rPr>
        <w:t xml:space="preserve"> 7</w:t>
      </w:r>
      <w:r w:rsidRPr="00777309">
        <w:rPr>
          <w:rFonts w:eastAsia="Times New Roman" w:cs="Times New Roman"/>
          <w:b/>
          <w:lang w:val="en-GB"/>
        </w:rPr>
        <w:t>: M&amp; E work plan and budget</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131"/>
        <w:gridCol w:w="2114"/>
        <w:gridCol w:w="1955"/>
      </w:tblGrid>
      <w:tr w14:paraId="6144BC15" w:rsidR="00010B4E" w:rsidRPr="008F2674" w:rsidTr="00817957">
        <w:trPr>
          <w:tblHeader/>
          <w:jc w:val="center"/>
        </w:trPr>
        <w:tc>
          <w:tcPr>
            <w:tcW w:w="1070" w:type="pct"/>
            <w:shd w:val="clear" w:color="auto" w:fill="8DB3E2"/>
          </w:tcPr>
          <w:p w14:paraId="6B50222A"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Type of M&amp;E activity</w:t>
            </w:r>
          </w:p>
        </w:tc>
        <w:tc>
          <w:tcPr>
            <w:tcW w:w="1709" w:type="pct"/>
            <w:shd w:val="clear" w:color="auto" w:fill="8DB3E2"/>
          </w:tcPr>
          <w:p w14:paraId="1DE81C54"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Responsible Parties</w:t>
            </w:r>
          </w:p>
        </w:tc>
        <w:tc>
          <w:tcPr>
            <w:tcW w:w="1154" w:type="pct"/>
            <w:shd w:val="clear" w:color="auto" w:fill="8DB3E2"/>
          </w:tcPr>
          <w:p w14:paraId="0AD86968"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Budget US$</w:t>
            </w:r>
          </w:p>
          <w:p w14:paraId="7011501A" w:rsidR="00010B4E" w:rsidRPr="008F2674" w:rsidRDefault="00010B4E" w:rsidP="00817957">
            <w:pPr>
              <w:spacing w:after="60"/>
              <w:jc w:val="both"/>
              <w:rPr>
                <w:rFonts w:eastAsia="Times New Roman" w:cs="Times New Roman"/>
                <w:bCs/>
                <w:i/>
                <w:iCs/>
                <w:lang w:val="en-GB"/>
              </w:rPr>
            </w:pPr>
            <w:r w:rsidRPr="008F2674">
              <w:rPr>
                <w:rFonts w:eastAsia="Times New Roman" w:cs="Times New Roman"/>
                <w:bCs/>
                <w:i/>
                <w:iCs/>
                <w:lang w:val="en-GB"/>
              </w:rPr>
              <w:t>Excluding project team staff time</w:t>
            </w:r>
          </w:p>
        </w:tc>
        <w:tc>
          <w:tcPr>
            <w:tcW w:w="1067" w:type="pct"/>
            <w:shd w:val="clear" w:color="auto" w:fill="8DB3E2"/>
          </w:tcPr>
          <w:p w14:paraId="5E8854E1"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Time frame</w:t>
            </w:r>
          </w:p>
        </w:tc>
      </w:tr>
      <w:tr w14:paraId="3ED48C1A" w:rsidR="00010B4E" w:rsidRPr="008F2674" w:rsidTr="00817957">
        <w:trPr>
          <w:jc w:val="center"/>
        </w:trPr>
        <w:tc>
          <w:tcPr>
            <w:tcW w:w="1070" w:type="pct"/>
            <w:vAlign w:val="center"/>
          </w:tcPr>
          <w:p w14:paraId="272EB15F" w:rsidR="00010B4E" w:rsidRPr="008F2674" w:rsidRDefault="00010B4E" w:rsidP="00817957">
            <w:pPr>
              <w:spacing w:after="60"/>
              <w:rPr>
                <w:rFonts w:eastAsia="Times New Roman" w:cs="Times New Roman"/>
                <w:lang w:val="en-GB"/>
              </w:rPr>
            </w:pPr>
            <w:r>
              <w:rPr>
                <w:rFonts w:eastAsia="Times New Roman" w:cs="Times New Roman"/>
                <w:lang w:val="en-GB"/>
              </w:rPr>
              <w:t>Launch</w:t>
            </w:r>
            <w:r w:rsidRPr="008F2674">
              <w:rPr>
                <w:rFonts w:eastAsia="Times New Roman" w:cs="Times New Roman"/>
                <w:lang w:val="en-GB"/>
              </w:rPr>
              <w:t xml:space="preserve"> Workshop and Report</w:t>
            </w:r>
          </w:p>
        </w:tc>
        <w:tc>
          <w:tcPr>
            <w:tcW w:w="1709" w:type="pct"/>
            <w:vAlign w:val="center"/>
          </w:tcPr>
          <w:p w14:paraId="3851219A" w:rsidR="00010B4E" w:rsidRPr="008F2674" w:rsidRDefault="00010B4E" w:rsidP="00817957">
            <w:pPr>
              <w:numPr>
                <w:ilvl w:val="0"/>
                <w:numId w:val="7"/>
              </w:numPr>
              <w:spacing w:after="0" w:line="240" w:lineRule="auto"/>
              <w:rPr>
                <w:rFonts w:eastAsia="Times New Roman" w:cs="Times New Roman"/>
                <w:lang w:val="en-GB"/>
              </w:rPr>
            </w:pPr>
            <w:r>
              <w:rPr>
                <w:rFonts w:eastAsia="Times New Roman" w:cs="Times New Roman"/>
                <w:lang w:val="en-GB"/>
              </w:rPr>
              <w:t>National Programme Coordinator (NPC)</w:t>
            </w:r>
          </w:p>
          <w:p w14:paraId="3B43A371" w:rsidR="00010B4E" w:rsidRPr="008F2674" w:rsidRDefault="00010B4E" w:rsidP="00817957">
            <w:pPr>
              <w:numPr>
                <w:ilvl w:val="0"/>
                <w:numId w:val="7"/>
              </w:numPr>
              <w:spacing w:after="0" w:line="240" w:lineRule="auto"/>
              <w:rPr>
                <w:rFonts w:eastAsia="Times New Roman" w:cs="Times New Roman"/>
                <w:lang w:val="en-GB"/>
              </w:rPr>
            </w:pPr>
            <w:r w:rsidRPr="008F2674">
              <w:rPr>
                <w:rFonts w:eastAsia="Times New Roman" w:cs="Times New Roman"/>
                <w:lang w:val="en-GB"/>
              </w:rPr>
              <w:t xml:space="preserve">UNDP CO,  UNEP and </w:t>
            </w:r>
            <w:r>
              <w:rPr>
                <w:rFonts w:eastAsia="Times New Roman" w:cs="Times New Roman"/>
                <w:lang w:val="en-GB"/>
              </w:rPr>
              <w:t>WRI</w:t>
            </w:r>
          </w:p>
        </w:tc>
        <w:tc>
          <w:tcPr>
            <w:tcW w:w="1154" w:type="pct"/>
            <w:vAlign w:val="center"/>
          </w:tcPr>
          <w:p w14:paraId="281F6B06" w:rsidR="00010B4E" w:rsidRPr="001E3499" w:rsidRDefault="00647E3D" w:rsidP="001E3499">
            <w:pPr>
              <w:spacing w:after="60"/>
              <w:rPr>
                <w:rFonts w:eastAsia="Times New Roman" w:cs="Times New Roman"/>
                <w:highlight w:val="yellow"/>
                <w:lang w:val="en-GB"/>
              </w:rPr>
            </w:pPr>
            <w:r w:rsidRPr="001E3499">
              <w:rPr>
                <w:rFonts w:eastAsia="Times New Roman" w:cs="Times New Roman"/>
                <w:highlight w:val="yellow"/>
                <w:lang w:val="en-GB"/>
              </w:rPr>
              <w:t xml:space="preserve">Indicative cost:  </w:t>
            </w:r>
            <w:r w:rsidR="001E3499" w:rsidRPr="001E3499">
              <w:rPr>
                <w:rFonts w:eastAsia="Times New Roman" w:cs="Times New Roman"/>
                <w:highlight w:val="yellow"/>
                <w:lang w:val="en-GB"/>
              </w:rPr>
              <w:t>10</w:t>
            </w:r>
            <w:r w:rsidR="00010B4E" w:rsidRPr="001E3499">
              <w:rPr>
                <w:rFonts w:eastAsia="Times New Roman" w:cs="Times New Roman"/>
                <w:highlight w:val="yellow"/>
                <w:lang w:val="en-GB"/>
              </w:rPr>
              <w:t>,000</w:t>
            </w:r>
          </w:p>
        </w:tc>
        <w:tc>
          <w:tcPr>
            <w:tcW w:w="1067" w:type="pct"/>
          </w:tcPr>
          <w:p w14:paraId="4FAF50D0"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Within first two months of project start up </w:t>
            </w:r>
          </w:p>
        </w:tc>
      </w:tr>
      <w:tr w14:paraId="18B4A90C" w:rsidR="00010B4E" w:rsidRPr="008F2674" w:rsidTr="00817957">
        <w:trPr>
          <w:jc w:val="center"/>
        </w:trPr>
        <w:tc>
          <w:tcPr>
            <w:tcW w:w="1070" w:type="pct"/>
          </w:tcPr>
          <w:p w14:paraId="4B94B935" w:rsidR="00010B4E" w:rsidRPr="008F2674" w:rsidRDefault="00010B4E" w:rsidP="00817957">
            <w:pPr>
              <w:spacing w:after="60"/>
              <w:rPr>
                <w:rFonts w:eastAsia="Times New Roman" w:cs="Times New Roman"/>
                <w:lang w:val="en-GB"/>
              </w:rPr>
            </w:pPr>
            <w:r w:rsidRPr="008F2674">
              <w:rPr>
                <w:rFonts w:eastAsia="Times New Roman" w:cs="Times New Roman"/>
                <w:lang w:val="en-GB"/>
              </w:rPr>
              <w:t>ARR/PIR</w:t>
            </w:r>
          </w:p>
        </w:tc>
        <w:tc>
          <w:tcPr>
            <w:tcW w:w="1709" w:type="pct"/>
          </w:tcPr>
          <w:p w14:paraId="513E61CC" w:rsidR="00010B4E" w:rsidRPr="008F2674" w:rsidRDefault="00010B4E" w:rsidP="00817957">
            <w:pPr>
              <w:numPr>
                <w:ilvl w:val="0"/>
                <w:numId w:val="6"/>
              </w:numPr>
              <w:spacing w:after="0" w:line="240" w:lineRule="auto"/>
              <w:rPr>
                <w:rFonts w:eastAsia="Times New Roman" w:cs="Times New Roman"/>
                <w:lang w:val="en-GB"/>
              </w:rPr>
            </w:pPr>
            <w:r>
              <w:rPr>
                <w:rFonts w:eastAsia="Times New Roman" w:cs="Times New Roman"/>
                <w:lang w:val="en-GB"/>
              </w:rPr>
              <w:t>NPC &amp; PMU</w:t>
            </w:r>
          </w:p>
          <w:p w14:paraId="65FDB564"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UNDP CO</w:t>
            </w:r>
          </w:p>
          <w:p w14:paraId="22F2713C"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 xml:space="preserve">UNDP </w:t>
            </w:r>
            <w:r w:rsidR="00A536BD">
              <w:rPr>
                <w:rFonts w:eastAsia="Times New Roman" w:cs="Times New Roman"/>
                <w:lang w:val="en-GB"/>
              </w:rPr>
              <w:t>GTA</w:t>
            </w:r>
          </w:p>
          <w:p w14:paraId="1E3F702D"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UNDP EEG</w:t>
            </w:r>
          </w:p>
        </w:tc>
        <w:tc>
          <w:tcPr>
            <w:tcW w:w="1154" w:type="pct"/>
          </w:tcPr>
          <w:p w14:paraId="047AF89E" w:rsidR="00010B4E" w:rsidRPr="001E3499" w:rsidRDefault="00010B4E" w:rsidP="00817957">
            <w:pPr>
              <w:spacing w:after="0"/>
              <w:rPr>
                <w:rFonts w:eastAsia="Times New Roman" w:cs="Times New Roman"/>
                <w:highlight w:val="yellow"/>
                <w:lang w:val="en-GB"/>
              </w:rPr>
            </w:pPr>
            <w:r w:rsidRPr="001E3499">
              <w:rPr>
                <w:rFonts w:eastAsia="Times New Roman" w:cs="Times New Roman"/>
                <w:highlight w:val="yellow"/>
                <w:lang w:val="en-GB"/>
              </w:rPr>
              <w:t>None</w:t>
            </w:r>
          </w:p>
        </w:tc>
        <w:tc>
          <w:tcPr>
            <w:tcW w:w="1067" w:type="pct"/>
          </w:tcPr>
          <w:p w14:paraId="646777E0"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Annually </w:t>
            </w:r>
          </w:p>
        </w:tc>
      </w:tr>
      <w:tr w14:paraId="38264263" w:rsidR="00010B4E" w:rsidRPr="008F2674" w:rsidTr="00817957">
        <w:trPr>
          <w:jc w:val="center"/>
        </w:trPr>
        <w:tc>
          <w:tcPr>
            <w:tcW w:w="1070" w:type="pct"/>
          </w:tcPr>
          <w:p w14:paraId="22B9990F" w:rsidR="00010B4E" w:rsidRPr="008F2674" w:rsidRDefault="00A536BD" w:rsidP="00817957">
            <w:pPr>
              <w:spacing w:after="60"/>
              <w:rPr>
                <w:rFonts w:eastAsia="Times New Roman" w:cs="Times New Roman"/>
                <w:lang w:val="en-GB"/>
              </w:rPr>
            </w:pPr>
            <w:r>
              <w:rPr>
                <w:rFonts w:eastAsia="Times New Roman" w:cs="Times New Roman"/>
                <w:lang w:val="en-GB"/>
              </w:rPr>
              <w:t>Narrative</w:t>
            </w:r>
            <w:r w:rsidR="00010B4E" w:rsidRPr="008F2674">
              <w:rPr>
                <w:rFonts w:eastAsia="Times New Roman" w:cs="Times New Roman"/>
                <w:lang w:val="en-GB"/>
              </w:rPr>
              <w:t xml:space="preserve"> progress reports</w:t>
            </w:r>
          </w:p>
        </w:tc>
        <w:tc>
          <w:tcPr>
            <w:tcW w:w="1709" w:type="pct"/>
          </w:tcPr>
          <w:p w14:paraId="6F473553" w:rsidR="00010B4E" w:rsidRPr="008F2674" w:rsidRDefault="00010B4E" w:rsidP="00817957">
            <w:pPr>
              <w:numPr>
                <w:ilvl w:val="0"/>
                <w:numId w:val="8"/>
              </w:numPr>
              <w:spacing w:after="0" w:line="240" w:lineRule="auto"/>
              <w:rPr>
                <w:rFonts w:eastAsia="Times New Roman" w:cs="Times New Roman"/>
                <w:lang w:val="en-GB"/>
              </w:rPr>
            </w:pPr>
            <w:r>
              <w:rPr>
                <w:rFonts w:eastAsia="Times New Roman" w:cs="Times New Roman"/>
                <w:lang w:val="en-GB"/>
              </w:rPr>
              <w:t>NPC</w:t>
            </w:r>
            <w:r w:rsidRPr="008F2674">
              <w:rPr>
                <w:rFonts w:eastAsia="Times New Roman" w:cs="Times New Roman"/>
                <w:lang w:val="en-GB"/>
              </w:rPr>
              <w:t xml:space="preserve"> </w:t>
            </w:r>
          </w:p>
        </w:tc>
        <w:tc>
          <w:tcPr>
            <w:tcW w:w="1154" w:type="pct"/>
          </w:tcPr>
          <w:p w14:paraId="5FB908CC" w:rsidR="00010B4E" w:rsidRPr="001E3499" w:rsidRDefault="00010B4E" w:rsidP="00817957">
            <w:pPr>
              <w:spacing w:after="60"/>
              <w:rPr>
                <w:rFonts w:eastAsia="Times New Roman" w:cs="Times New Roman"/>
                <w:highlight w:val="yellow"/>
                <w:lang w:val="en-GB"/>
              </w:rPr>
            </w:pPr>
            <w:r w:rsidRPr="001E3499">
              <w:rPr>
                <w:rFonts w:eastAsia="Times New Roman" w:cs="Times New Roman"/>
                <w:highlight w:val="yellow"/>
                <w:lang w:val="en-GB"/>
              </w:rPr>
              <w:t>None</w:t>
            </w:r>
          </w:p>
        </w:tc>
        <w:tc>
          <w:tcPr>
            <w:tcW w:w="1067" w:type="pct"/>
          </w:tcPr>
          <w:p w14:paraId="741A2E33" w:rsidR="00010B4E" w:rsidRPr="008F2674" w:rsidRDefault="00A536BD" w:rsidP="00817957">
            <w:pPr>
              <w:spacing w:after="60"/>
              <w:rPr>
                <w:rFonts w:eastAsia="Times New Roman" w:cs="Times New Roman"/>
                <w:lang w:val="en-GB"/>
              </w:rPr>
            </w:pPr>
            <w:r>
              <w:rPr>
                <w:rFonts w:eastAsia="Times New Roman" w:cs="Times New Roman"/>
                <w:lang w:val="en-GB"/>
              </w:rPr>
              <w:t>Annually</w:t>
            </w:r>
          </w:p>
        </w:tc>
      </w:tr>
      <w:tr w14:paraId="4E6A7834" w:rsidR="00010B4E" w:rsidRPr="008F2674" w:rsidTr="00817957">
        <w:trPr>
          <w:jc w:val="center"/>
        </w:trPr>
        <w:tc>
          <w:tcPr>
            <w:tcW w:w="1070" w:type="pct"/>
          </w:tcPr>
          <w:p w14:paraId="4FE9D1FC" w:rsidR="00010B4E" w:rsidRPr="008F2674" w:rsidRDefault="00010B4E" w:rsidP="00817957">
            <w:pPr>
              <w:spacing w:after="60"/>
              <w:rPr>
                <w:rFonts w:eastAsia="Times New Roman" w:cs="Times New Roman"/>
                <w:lang w:val="en-GB"/>
              </w:rPr>
            </w:pPr>
            <w:r w:rsidRPr="008F2674">
              <w:rPr>
                <w:rFonts w:eastAsia="Times New Roman" w:cs="Times New Roman"/>
                <w:lang w:val="en-GB"/>
              </w:rPr>
              <w:t>Mid-term Evaluation</w:t>
            </w:r>
          </w:p>
        </w:tc>
        <w:tc>
          <w:tcPr>
            <w:tcW w:w="1709" w:type="pct"/>
          </w:tcPr>
          <w:p w14:paraId="3914CF0D" w:rsidR="00010B4E" w:rsidRPr="008F2674" w:rsidRDefault="00010B4E" w:rsidP="00817957">
            <w:pPr>
              <w:numPr>
                <w:ilvl w:val="0"/>
                <w:numId w:val="8"/>
              </w:numPr>
              <w:spacing w:after="0" w:line="240" w:lineRule="auto"/>
              <w:rPr>
                <w:rFonts w:eastAsia="Times New Roman" w:cs="Times New Roman"/>
                <w:lang w:val="en-GB"/>
              </w:rPr>
            </w:pPr>
            <w:r>
              <w:rPr>
                <w:rFonts w:eastAsia="Times New Roman" w:cs="Times New Roman"/>
                <w:lang w:val="en-GB"/>
              </w:rPr>
              <w:t>NPC &amp; PMU</w:t>
            </w:r>
          </w:p>
          <w:p w14:paraId="5F8F7845" w:rsidR="00010B4E" w:rsidRPr="008F2674" w:rsidRDefault="00A536BD" w:rsidP="00A536BD">
            <w:pPr>
              <w:numPr>
                <w:ilvl w:val="0"/>
                <w:numId w:val="8"/>
              </w:numPr>
              <w:spacing w:after="0" w:line="240" w:lineRule="auto"/>
              <w:rPr>
                <w:rFonts w:eastAsia="Times New Roman" w:cs="Times New Roman"/>
                <w:lang w:val="en-GB"/>
              </w:rPr>
            </w:pPr>
            <w:r>
              <w:rPr>
                <w:rFonts w:eastAsia="Times New Roman" w:cs="Times New Roman"/>
                <w:lang w:val="en-GB"/>
              </w:rPr>
              <w:t xml:space="preserve">UNDP CO </w:t>
            </w:r>
            <w:r w:rsidR="00010B4E" w:rsidRPr="008F2674">
              <w:rPr>
                <w:rFonts w:eastAsia="Times New Roman" w:cs="Times New Roman"/>
                <w:lang w:val="en-GB"/>
              </w:rPr>
              <w:t>and UNEP</w:t>
            </w:r>
          </w:p>
        </w:tc>
        <w:tc>
          <w:tcPr>
            <w:tcW w:w="1154" w:type="pct"/>
          </w:tcPr>
          <w:p w14:paraId="3960BA83" w:rsidR="00010B4E" w:rsidRPr="001E3499" w:rsidRDefault="00010B4E" w:rsidP="00817957">
            <w:pPr>
              <w:spacing w:after="60"/>
              <w:rPr>
                <w:rFonts w:eastAsia="Times New Roman" w:cs="Times New Roman"/>
                <w:highlight w:val="yellow"/>
                <w:lang w:val="en-GB"/>
              </w:rPr>
            </w:pPr>
            <w:r w:rsidRPr="001E3499">
              <w:rPr>
                <w:rFonts w:eastAsia="Times New Roman" w:cs="Times New Roman"/>
                <w:highlight w:val="yellow"/>
                <w:lang w:val="en-GB"/>
              </w:rPr>
              <w:t xml:space="preserve">Indicative cost:   </w:t>
            </w:r>
          </w:p>
        </w:tc>
        <w:tc>
          <w:tcPr>
            <w:tcW w:w="1067" w:type="pct"/>
          </w:tcPr>
          <w:p w14:paraId="372567F8"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At the mid-point of project implementation. </w:t>
            </w:r>
          </w:p>
        </w:tc>
      </w:tr>
      <w:tr w14:paraId="2C5183F2" w:rsidR="00010B4E" w:rsidRPr="008F2674" w:rsidTr="00817957">
        <w:trPr>
          <w:jc w:val="center"/>
        </w:trPr>
        <w:tc>
          <w:tcPr>
            <w:tcW w:w="1070" w:type="pct"/>
          </w:tcPr>
          <w:p w14:paraId="5B9E8047" w:rsidR="00010B4E" w:rsidRPr="008F2674" w:rsidRDefault="00010B4E" w:rsidP="00817957">
            <w:pPr>
              <w:spacing w:after="60"/>
              <w:rPr>
                <w:rFonts w:eastAsia="Times New Roman" w:cs="Times New Roman"/>
                <w:lang w:val="en-GB"/>
              </w:rPr>
            </w:pPr>
            <w:r w:rsidRPr="008F2674">
              <w:rPr>
                <w:rFonts w:eastAsia="Times New Roman" w:cs="Times New Roman"/>
                <w:lang w:val="en-GB"/>
              </w:rPr>
              <w:t>Final Evaluation</w:t>
            </w:r>
          </w:p>
        </w:tc>
        <w:tc>
          <w:tcPr>
            <w:tcW w:w="1709" w:type="pct"/>
          </w:tcPr>
          <w:p w14:paraId="52C0852B" w:rsidR="00010B4E" w:rsidRPr="008F2674" w:rsidRDefault="00010B4E" w:rsidP="00817957">
            <w:pPr>
              <w:numPr>
                <w:ilvl w:val="0"/>
                <w:numId w:val="9"/>
              </w:numPr>
              <w:spacing w:after="0" w:line="240" w:lineRule="auto"/>
              <w:rPr>
                <w:rFonts w:eastAsia="Times New Roman" w:cs="Times New Roman"/>
                <w:lang w:val="en-GB"/>
              </w:rPr>
            </w:pPr>
            <w:r>
              <w:rPr>
                <w:rFonts w:eastAsia="Times New Roman" w:cs="Times New Roman"/>
                <w:lang w:val="en-GB"/>
              </w:rPr>
              <w:t>NPC &amp; PMU</w:t>
            </w:r>
            <w:r w:rsidRPr="008F2674">
              <w:rPr>
                <w:rFonts w:eastAsia="Times New Roman" w:cs="Times New Roman"/>
                <w:lang w:val="en-GB"/>
              </w:rPr>
              <w:t xml:space="preserve"> </w:t>
            </w:r>
          </w:p>
          <w:p w14:paraId="1A6320F5" w:rsidR="00010B4E" w:rsidRPr="008F2674" w:rsidRDefault="00A536BD" w:rsidP="00817957">
            <w:pPr>
              <w:numPr>
                <w:ilvl w:val="0"/>
                <w:numId w:val="9"/>
              </w:numPr>
              <w:spacing w:after="0" w:line="240" w:lineRule="auto"/>
              <w:rPr>
                <w:rFonts w:eastAsia="Times New Roman" w:cs="Times New Roman"/>
                <w:lang w:val="en-GB"/>
              </w:rPr>
            </w:pPr>
            <w:r>
              <w:rPr>
                <w:rFonts w:eastAsia="Times New Roman" w:cs="Times New Roman"/>
                <w:lang w:val="en-GB"/>
              </w:rPr>
              <w:t xml:space="preserve">UNDP CO </w:t>
            </w:r>
            <w:r w:rsidR="00010B4E" w:rsidRPr="008F2674">
              <w:rPr>
                <w:rFonts w:eastAsia="Times New Roman" w:cs="Times New Roman"/>
                <w:lang w:val="en-GB"/>
              </w:rPr>
              <w:t>and UNEP</w:t>
            </w:r>
          </w:p>
          <w:p w14:paraId="2CB8E2C0" w:rsidR="00010B4E" w:rsidRPr="008F2674" w:rsidRDefault="00010B4E" w:rsidP="00817957">
            <w:pPr>
              <w:spacing w:after="0"/>
              <w:ind w:left="360"/>
              <w:rPr>
                <w:rFonts w:eastAsia="Times New Roman" w:cs="Times New Roman"/>
                <w:lang w:val="en-GB"/>
              </w:rPr>
            </w:pPr>
          </w:p>
        </w:tc>
        <w:tc>
          <w:tcPr>
            <w:tcW w:w="1154" w:type="pct"/>
          </w:tcPr>
          <w:p w14:paraId="3DF2E1A6" w:rsidR="00010B4E" w:rsidRPr="001E3499" w:rsidRDefault="00010B4E" w:rsidP="00817957">
            <w:pPr>
              <w:tabs>
                <w:tab w:val="center" w:pos="1216"/>
              </w:tabs>
              <w:spacing w:after="60"/>
              <w:rPr>
                <w:rFonts w:eastAsia="Times New Roman" w:cs="Times New Roman"/>
                <w:highlight w:val="yellow"/>
                <w:lang w:val="en-GB"/>
              </w:rPr>
            </w:pPr>
            <w:r w:rsidRPr="001E3499">
              <w:rPr>
                <w:rFonts w:eastAsia="Times New Roman" w:cs="Times New Roman"/>
                <w:highlight w:val="yellow"/>
                <w:lang w:val="en-GB"/>
              </w:rPr>
              <w:t xml:space="preserve">Indicative cost :  </w:t>
            </w:r>
            <w:r w:rsidRPr="001E3499">
              <w:rPr>
                <w:rFonts w:eastAsia="Times New Roman" w:cs="Times New Roman"/>
                <w:highlight w:val="yellow"/>
                <w:lang w:val="en-GB"/>
              </w:rPr>
              <w:tab/>
            </w:r>
          </w:p>
        </w:tc>
        <w:tc>
          <w:tcPr>
            <w:tcW w:w="1067" w:type="pct"/>
          </w:tcPr>
          <w:p w14:paraId="146F0AB3" w:rsidR="00010B4E" w:rsidRPr="008F2674" w:rsidRDefault="00010B4E" w:rsidP="00817957">
            <w:pPr>
              <w:spacing w:after="60"/>
              <w:rPr>
                <w:rFonts w:eastAsia="Times New Roman" w:cs="Times New Roman"/>
                <w:lang w:val="en-GB"/>
              </w:rPr>
            </w:pPr>
            <w:r w:rsidRPr="008F2674">
              <w:rPr>
                <w:rFonts w:eastAsia="Times New Roman" w:cs="Times New Roman"/>
                <w:lang w:val="en-GB"/>
              </w:rPr>
              <w:t>At least three months before the end of project implementation</w:t>
            </w:r>
          </w:p>
        </w:tc>
      </w:tr>
      <w:tr w14:paraId="0CD694EA" w:rsidR="001E3499" w:rsidRPr="008F2674" w:rsidTr="00817957">
        <w:trPr>
          <w:jc w:val="center"/>
        </w:trPr>
        <w:tc>
          <w:tcPr>
            <w:tcW w:w="1070" w:type="pct"/>
          </w:tcPr>
          <w:p w14:paraId="0AA595DF" w:rsidR="001E3499" w:rsidRPr="008F2674" w:rsidRDefault="001E3499" w:rsidP="001E3499">
            <w:pPr>
              <w:spacing w:after="60"/>
              <w:jc w:val="both"/>
              <w:rPr>
                <w:rFonts w:eastAsia="Times New Roman" w:cs="Times New Roman"/>
                <w:lang w:val="en-GB"/>
              </w:rPr>
            </w:pPr>
            <w:r w:rsidRPr="008F2674">
              <w:rPr>
                <w:rFonts w:eastAsia="Times New Roman" w:cs="Times New Roman"/>
                <w:lang w:val="en-GB"/>
              </w:rPr>
              <w:t xml:space="preserve">Audit </w:t>
            </w:r>
          </w:p>
        </w:tc>
        <w:tc>
          <w:tcPr>
            <w:tcW w:w="1709" w:type="pct"/>
            <w:vAlign w:val="center"/>
          </w:tcPr>
          <w:p w14:paraId="0922102A" w:rsidR="001E3499" w:rsidRPr="008F2674" w:rsidRDefault="001E3499" w:rsidP="001E3499">
            <w:pPr>
              <w:numPr>
                <w:ilvl w:val="0"/>
                <w:numId w:val="10"/>
              </w:numPr>
              <w:spacing w:after="0" w:line="240" w:lineRule="auto"/>
              <w:jc w:val="both"/>
              <w:rPr>
                <w:rFonts w:eastAsia="Times New Roman" w:cs="Times New Roman"/>
                <w:lang w:val="en-GB"/>
              </w:rPr>
            </w:pPr>
            <w:r w:rsidRPr="008F2674">
              <w:rPr>
                <w:rFonts w:eastAsia="Times New Roman" w:cs="Times New Roman"/>
                <w:lang w:val="en-GB"/>
              </w:rPr>
              <w:t>UNDP CO</w:t>
            </w:r>
          </w:p>
          <w:p w14:paraId="7F66D515" w:rsidR="001E3499" w:rsidRPr="008F2674" w:rsidRDefault="001E3499" w:rsidP="001E3499">
            <w:pPr>
              <w:numPr>
                <w:ilvl w:val="0"/>
                <w:numId w:val="10"/>
              </w:numPr>
              <w:spacing w:after="0" w:line="240" w:lineRule="auto"/>
              <w:jc w:val="both"/>
              <w:rPr>
                <w:rFonts w:eastAsia="Times New Roman" w:cs="Times New Roman"/>
                <w:lang w:val="en-GB"/>
              </w:rPr>
            </w:pPr>
            <w:r>
              <w:rPr>
                <w:rFonts w:eastAsia="Times New Roman" w:cs="Times New Roman"/>
                <w:lang w:val="en-GB"/>
              </w:rPr>
              <w:t>NPC &amp; PMU</w:t>
            </w:r>
            <w:r w:rsidRPr="008F2674">
              <w:rPr>
                <w:rFonts w:eastAsia="Times New Roman" w:cs="Times New Roman"/>
                <w:lang w:val="en-GB"/>
              </w:rPr>
              <w:t xml:space="preserve"> </w:t>
            </w:r>
          </w:p>
        </w:tc>
        <w:tc>
          <w:tcPr>
            <w:tcW w:w="1154" w:type="pct"/>
            <w:vAlign w:val="center"/>
          </w:tcPr>
          <w:p w14:paraId="6D0EAC56" w:rsidR="001E3499" w:rsidRPr="001E3499" w:rsidRDefault="001E3499" w:rsidP="001E3499">
            <w:pPr>
              <w:spacing w:after="60"/>
              <w:jc w:val="both"/>
              <w:rPr>
                <w:rFonts w:eastAsia="Times New Roman" w:cs="Times New Roman"/>
                <w:highlight w:val="yellow"/>
                <w:lang w:val="en-GB"/>
              </w:rPr>
            </w:pPr>
            <w:r w:rsidRPr="001E3499">
              <w:rPr>
                <w:rFonts w:eastAsia="Times New Roman" w:cs="Times New Roman"/>
                <w:highlight w:val="yellow"/>
                <w:lang w:val="en-GB"/>
              </w:rPr>
              <w:t>Indicative cost  per year: $15,910 (Total = $31,280) – 4% of total project cost</w:t>
            </w:r>
          </w:p>
        </w:tc>
        <w:tc>
          <w:tcPr>
            <w:tcW w:w="1067" w:type="pct"/>
          </w:tcPr>
          <w:p w14:paraId="15F185DE" w:rsidR="001E3499" w:rsidRPr="008F2674" w:rsidRDefault="001E3499" w:rsidP="001E3499">
            <w:pPr>
              <w:spacing w:after="60"/>
              <w:jc w:val="both"/>
              <w:rPr>
                <w:rFonts w:eastAsia="Times New Roman" w:cs="Times New Roman"/>
                <w:lang w:val="en-GB"/>
              </w:rPr>
            </w:pPr>
            <w:r w:rsidRPr="008F2674">
              <w:rPr>
                <w:rFonts w:eastAsia="Times New Roman" w:cs="Times New Roman"/>
                <w:lang w:val="en-GB"/>
              </w:rPr>
              <w:t>Yearly</w:t>
            </w:r>
          </w:p>
        </w:tc>
      </w:tr>
      <w:tr w14:paraId="5C06D717" w:rsidR="00010B4E" w:rsidRPr="008F2674" w:rsidTr="00817957">
        <w:trPr>
          <w:cantSplit/>
          <w:trHeight w:val="944"/>
          <w:jc w:val="center"/>
        </w:trPr>
        <w:tc>
          <w:tcPr>
            <w:tcW w:w="2779" w:type="pct"/>
            <w:gridSpan w:val="2"/>
            <w:shd w:val="clear" w:color="auto" w:fill="E6E6E6"/>
          </w:tcPr>
          <w:p w14:paraId="10C7F039"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 xml:space="preserve">TOTAL indicative COST </w:t>
            </w:r>
          </w:p>
          <w:p w14:paraId="7BE143F3" w:rsidR="00010B4E" w:rsidRPr="008F2674" w:rsidRDefault="00010B4E" w:rsidP="00817957">
            <w:pPr>
              <w:spacing w:after="60"/>
              <w:jc w:val="both"/>
              <w:rPr>
                <w:rFonts w:eastAsia="Times New Roman" w:cs="Times New Roman"/>
                <w:lang w:val="en-GB"/>
              </w:rPr>
            </w:pPr>
            <w:r w:rsidRPr="008F2674">
              <w:rPr>
                <w:rFonts w:eastAsia="Times New Roman" w:cs="Times New Roman"/>
                <w:lang w:val="en-GB"/>
              </w:rPr>
              <w:t xml:space="preserve">Excluding project team staff time and UNDP staff and travel expenses </w:t>
            </w:r>
          </w:p>
        </w:tc>
        <w:tc>
          <w:tcPr>
            <w:tcW w:w="1154" w:type="pct"/>
            <w:shd w:val="clear" w:color="auto" w:fill="E6E6E6"/>
            <w:vAlign w:val="center"/>
          </w:tcPr>
          <w:p w14:paraId="296935D3" w:rsidR="00010B4E" w:rsidRPr="001E3499" w:rsidRDefault="00010B4E" w:rsidP="00817957">
            <w:pPr>
              <w:spacing w:after="60"/>
              <w:jc w:val="both"/>
              <w:rPr>
                <w:rFonts w:eastAsia="Times New Roman" w:cs="Times New Roman"/>
                <w:b/>
                <w:highlight w:val="yellow"/>
                <w:lang w:val="en-GB"/>
              </w:rPr>
            </w:pPr>
            <w:commentRangeStart w:id="15"/>
            <w:r w:rsidRPr="001E3499">
              <w:rPr>
                <w:rFonts w:eastAsia="Times New Roman" w:cs="Times New Roman"/>
                <w:b/>
                <w:highlight w:val="yellow"/>
                <w:lang w:val="en-GB"/>
              </w:rPr>
              <w:t xml:space="preserve"> </w:t>
            </w:r>
            <w:r w:rsidR="001E3499" w:rsidRPr="001E3499">
              <w:rPr>
                <w:rFonts w:eastAsia="Times New Roman" w:cs="Times New Roman"/>
                <w:b/>
                <w:highlight w:val="yellow"/>
                <w:lang w:val="en-GB"/>
              </w:rPr>
              <w:t>$41,280</w:t>
            </w:r>
            <w:commentRangeEnd w:id="15"/>
            <w:r w:rsidR="00B15555">
              <w:rPr>
                <w:rStyle w:val="CommentReference"/>
                <w:rFonts w:ascii="Arial" w:hAnsi="Arial" w:eastAsia="Times New Roman"/>
                <w:lang w:val="en-GB"/>
              </w:rPr>
              <w:commentReference w:id="15"/>
            </w:r>
          </w:p>
          <w:p w14:paraId="5FAB2E1D" w:rsidR="00010B4E" w:rsidRPr="001E3499" w:rsidRDefault="00010B4E" w:rsidP="00817957">
            <w:pPr>
              <w:spacing w:after="60"/>
              <w:jc w:val="both"/>
              <w:rPr>
                <w:rFonts w:eastAsia="Times New Roman" w:cs="Times New Roman"/>
                <w:b/>
                <w:highlight w:val="yellow"/>
                <w:lang w:val="en-GB"/>
              </w:rPr>
            </w:pPr>
          </w:p>
        </w:tc>
        <w:tc>
          <w:tcPr>
            <w:tcW w:w="1067" w:type="pct"/>
            <w:shd w:val="clear" w:color="auto" w:fill="E6E6E6"/>
          </w:tcPr>
          <w:p w14:paraId="2FAA9D5E" w:rsidR="00010B4E" w:rsidRPr="008F2674" w:rsidRDefault="00010B4E" w:rsidP="00817957">
            <w:pPr>
              <w:spacing w:after="60"/>
              <w:jc w:val="both"/>
              <w:rPr>
                <w:rFonts w:eastAsia="Times New Roman" w:cs="Times New Roman"/>
                <w:lang w:val="en-GB"/>
              </w:rPr>
            </w:pPr>
          </w:p>
        </w:tc>
      </w:tr>
    </w:tbl>
    <w:p w14:paraId="0ADF1187" w:rsidR="00010B4E" w:rsidRPr="008F2674" w:rsidRDefault="00010B4E" w:rsidP="00010B4E">
      <w:pPr>
        <w:jc w:val="both"/>
        <w:rPr>
          <w:rFonts w:eastAsia="Times New Roman" w:cs="Times New Roman"/>
          <w:u w:val="single"/>
          <w:lang w:val="en-GB"/>
        </w:rPr>
      </w:pPr>
      <w:r w:rsidRPr="008F2674">
        <w:rPr>
          <w:rFonts w:eastAsia="Times New Roman" w:cs="Times New Roman"/>
          <w:u w:val="single"/>
          <w:lang w:val="en-GB"/>
        </w:rPr>
        <w:br w:type="page"/>
      </w:r>
    </w:p>
    <w:p w14:paraId="105B13A1" w:rsidR="00010B4E" w:rsidRPr="00824E4E" w:rsidRDefault="0013433E" w:rsidP="00010B4E">
      <w:pPr>
        <w:pBdr>
          <w:top w:val="single" w:sz="4" w:space="1" w:color="auto"/>
        </w:pBdr>
        <w:spacing w:before="2" w:after="2"/>
        <w:jc w:val="both"/>
      </w:pPr>
      <w:r w:rsidRPr="00824E4E">
        <w:rPr>
          <w:rFonts w:eastAsia="Times New Roman" w:cs="Times New Roman"/>
          <w:b/>
          <w:spacing w:val="-2"/>
          <w:lang w:val="en-GB"/>
        </w:rPr>
        <w:lastRenderedPageBreak/>
        <w:t>6</w:t>
      </w:r>
      <w:r w:rsidR="00824E4E">
        <w:rPr>
          <w:rFonts w:eastAsia="Times New Roman" w:cs="Times New Roman"/>
          <w:b/>
          <w:spacing w:val="-2"/>
          <w:lang w:val="en-GB"/>
        </w:rPr>
        <w:t>.</w:t>
      </w:r>
      <w:r w:rsidR="001539CC" w:rsidRPr="00824E4E">
        <w:rPr>
          <w:rFonts w:eastAsia="Times New Roman" w:cs="Times New Roman"/>
          <w:b/>
          <w:spacing w:val="-2"/>
          <w:lang w:val="en-GB"/>
        </w:rPr>
        <w:t xml:space="preserve"> </w:t>
      </w:r>
      <w:r w:rsidR="00010B4E" w:rsidRPr="00824E4E">
        <w:rPr>
          <w:rFonts w:eastAsia="Times New Roman" w:cs="Times New Roman"/>
          <w:b/>
          <w:spacing w:val="-2"/>
          <w:lang w:val="en-GB"/>
        </w:rPr>
        <w:t xml:space="preserve"> </w:t>
      </w:r>
      <w:r w:rsidRPr="00824E4E">
        <w:rPr>
          <w:rFonts w:eastAsia="Times New Roman" w:cs="Times New Roman"/>
          <w:b/>
          <w:spacing w:val="-2"/>
          <w:lang w:val="en-GB"/>
        </w:rPr>
        <w:tab/>
      </w:r>
      <w:r w:rsidR="00010B4E" w:rsidRPr="00824E4E">
        <w:rPr>
          <w:rFonts w:eastAsia="Times New Roman" w:cs="Times New Roman"/>
          <w:b/>
          <w:spacing w:val="-2"/>
          <w:lang w:val="en-GB"/>
        </w:rPr>
        <w:t>Legal Context</w:t>
      </w:r>
    </w:p>
    <w:p w14:paraId="6A8A005E" w:rsidR="00010B4E" w:rsidRPr="008F2674" w:rsidRDefault="00010B4E" w:rsidP="00010B4E">
      <w:pPr>
        <w:spacing w:before="2" w:after="2"/>
        <w:jc w:val="both"/>
        <w:rPr>
          <w:rFonts w:cs="Times New Roman"/>
        </w:rPr>
      </w:pPr>
    </w:p>
    <w:p w14:paraId="4D37C3D1" w:rsidR="00010B4E" w:rsidRPr="008F2674" w:rsidRDefault="00010B4E" w:rsidP="00010B4E">
      <w:pPr>
        <w:spacing w:before="2" w:after="2"/>
        <w:jc w:val="both"/>
        <w:rPr>
          <w:rFonts w:cs="Times New Roman"/>
        </w:rPr>
      </w:pPr>
      <w:r w:rsidRPr="008F2674">
        <w:rPr>
          <w:rFonts w:cs="Times New Roman"/>
        </w:rPr>
        <w:t xml:space="preserve">The Government of </w:t>
      </w:r>
      <w:r>
        <w:rPr>
          <w:rFonts w:cs="Times New Roman"/>
        </w:rPr>
        <w:t>Ghana</w:t>
      </w:r>
      <w:r w:rsidRPr="008F2674">
        <w:rPr>
          <w:rFonts w:cs="Times New Roman"/>
        </w:rPr>
        <w:t xml:space="preserve"> and the United Nations entered into a basic agreement to govern UNDP’s assistance to the country – the Standard Basic Assistance Agreement (SBAA</w:t>
      </w:r>
      <w:r w:rsidR="009D5A33">
        <w:rPr>
          <w:rFonts w:cs="Times New Roman"/>
        </w:rPr>
        <w:t>)</w:t>
      </w:r>
      <w:r w:rsidRPr="008F2674">
        <w:rPr>
          <w:rFonts w:cs="Times New Roman"/>
        </w:rPr>
        <w:t xml:space="preserve">. The Agreement governs the technical assistance provided by UNDP </w:t>
      </w:r>
      <w:r>
        <w:rPr>
          <w:rFonts w:cs="Times New Roman"/>
        </w:rPr>
        <w:t>Ghana</w:t>
      </w:r>
      <w:r w:rsidRPr="008F2674">
        <w:rPr>
          <w:rFonts w:cs="Times New Roman"/>
        </w:rPr>
        <w:t xml:space="preserve"> under the </w:t>
      </w:r>
      <w:r w:rsidR="00A325DA">
        <w:rPr>
          <w:rFonts w:cs="Times New Roman"/>
        </w:rPr>
        <w:t>UN Development Assistance Framework</w:t>
      </w:r>
      <w:r w:rsidRPr="008F2674">
        <w:rPr>
          <w:rFonts w:cs="Times New Roman"/>
        </w:rPr>
        <w:t xml:space="preserve"> (</w:t>
      </w:r>
      <w:r w:rsidR="00A325DA">
        <w:rPr>
          <w:rFonts w:cs="Times New Roman"/>
        </w:rPr>
        <w:t>UNDAF</w:t>
      </w:r>
      <w:r w:rsidRPr="008F2674">
        <w:rPr>
          <w:rFonts w:cs="Times New Roman"/>
        </w:rPr>
        <w:t xml:space="preserve"> </w:t>
      </w:r>
      <w:r w:rsidR="00A325DA">
        <w:rPr>
          <w:rFonts w:cs="Times New Roman"/>
        </w:rPr>
        <w:t>201</w:t>
      </w:r>
      <w:r w:rsidR="00393573">
        <w:rPr>
          <w:rFonts w:cs="Times New Roman"/>
        </w:rPr>
        <w:t>2</w:t>
      </w:r>
      <w:r w:rsidR="00A325DA">
        <w:rPr>
          <w:rFonts w:cs="Times New Roman"/>
        </w:rPr>
        <w:t xml:space="preserve">-2016). </w:t>
      </w:r>
    </w:p>
    <w:p w14:paraId="3E136B87" w:rsidR="00010B4E" w:rsidRPr="008F2674" w:rsidRDefault="00010B4E" w:rsidP="00010B4E">
      <w:pPr>
        <w:pStyle w:val="ListParagraph"/>
        <w:tabs>
          <w:tab w:val="num" w:pos="-1890"/>
        </w:tabs>
        <w:spacing w:before="2" w:after="2" w:line="276" w:lineRule="auto"/>
        <w:ind w:left="0"/>
        <w:jc w:val="both"/>
        <w:rPr>
          <w:rFonts w:asciiTheme="minorHAnsi" w:hAnsiTheme="minorHAnsi"/>
          <w:sz w:val="22"/>
          <w:szCs w:val="22"/>
        </w:rPr>
      </w:pPr>
    </w:p>
    <w:p w14:paraId="3E8B2306" w:rsidR="00010B4E" w:rsidRPr="008F2674" w:rsidRDefault="00010B4E" w:rsidP="00010B4E">
      <w:pPr>
        <w:tabs>
          <w:tab w:val="num" w:pos="720"/>
        </w:tabs>
        <w:spacing w:after="0"/>
        <w:jc w:val="both"/>
        <w:rPr>
          <w:rFonts w:cs="Times New Roman"/>
        </w:rPr>
      </w:pPr>
      <w:r w:rsidRPr="008F2674">
        <w:rPr>
          <w:rFonts w:cs="Times New Roman"/>
        </w:rPr>
        <w:t>Under the UNDP-funded programmes and projects, the responsibility for the safety and security of the implementing partner and its personnel and property, and of UNDP’s property in the implementing partner’s custody, rests with the implementing partner in accordance with the aforementioned Standard Basic Assistance Agreement. The implementing partner shall:</w:t>
      </w:r>
    </w:p>
    <w:p w14:paraId="7C08ECD6" w:rsidR="00010B4E" w:rsidRPr="008F2674" w:rsidRDefault="00010B4E" w:rsidP="00010B4E">
      <w:pPr>
        <w:tabs>
          <w:tab w:val="left" w:pos="990"/>
        </w:tabs>
        <w:spacing w:before="2" w:after="2"/>
        <w:ind w:left="720"/>
        <w:jc w:val="both"/>
        <w:rPr>
          <w:rFonts w:cs="Times New Roman"/>
        </w:rPr>
      </w:pPr>
      <w:r w:rsidRPr="008F2674">
        <w:rPr>
          <w:rFonts w:cs="Times New Roman"/>
        </w:rPr>
        <w:sym w:font="Wingdings" w:char="F09F"/>
      </w:r>
      <w:r w:rsidRPr="008F2674">
        <w:rPr>
          <w:rFonts w:cs="Times New Roman"/>
        </w:rPr>
        <w:t xml:space="preserve"> </w:t>
      </w:r>
      <w:r w:rsidRPr="008F2674">
        <w:rPr>
          <w:rFonts w:cs="Times New Roman"/>
        </w:rPr>
        <w:tab/>
      </w:r>
      <w:r w:rsidRPr="008F2674">
        <w:rPr>
          <w:rFonts w:cs="Times New Roman"/>
        </w:rPr>
        <w:t>put in place an appropriate security plan and maintain the security plan, taking into account the security situation in the country where the Programme is being carried;</w:t>
      </w:r>
    </w:p>
    <w:p w14:paraId="3E2F1387" w:rsidR="00010B4E" w:rsidRPr="008F2674" w:rsidRDefault="00010B4E" w:rsidP="00010B4E">
      <w:pPr>
        <w:tabs>
          <w:tab w:val="left" w:pos="990"/>
        </w:tabs>
        <w:spacing w:before="2" w:after="2"/>
        <w:ind w:left="720"/>
        <w:jc w:val="both"/>
        <w:rPr>
          <w:rFonts w:cs="Times New Roman"/>
        </w:rPr>
      </w:pPr>
      <w:r w:rsidRPr="008F2674">
        <w:rPr>
          <w:rFonts w:cs="Times New Roman"/>
        </w:rPr>
        <w:sym w:font="Wingdings" w:char="F09F"/>
      </w:r>
      <w:r w:rsidRPr="008F2674">
        <w:rPr>
          <w:rFonts w:cs="Times New Roman"/>
        </w:rPr>
        <w:tab/>
      </w:r>
      <w:proofErr w:type="gramStart"/>
      <w:r w:rsidRPr="008F2674">
        <w:rPr>
          <w:rFonts w:cs="Times New Roman"/>
        </w:rPr>
        <w:t>assume</w:t>
      </w:r>
      <w:proofErr w:type="gramEnd"/>
      <w:r w:rsidRPr="008F2674">
        <w:rPr>
          <w:rFonts w:cs="Times New Roman"/>
        </w:rPr>
        <w:t xml:space="preserve"> all risks and liabilities related to the implementing partner’s security, and the full implementation of the security plan.</w:t>
      </w:r>
    </w:p>
    <w:p w14:paraId="16BE3B34" w:rsidR="00010B4E" w:rsidRPr="008F2674" w:rsidRDefault="00010B4E" w:rsidP="00010B4E">
      <w:pPr>
        <w:tabs>
          <w:tab w:val="num" w:pos="720"/>
        </w:tabs>
        <w:spacing w:after="0"/>
        <w:jc w:val="both"/>
        <w:rPr>
          <w:rFonts w:cs="Times New Roman"/>
        </w:rPr>
      </w:pPr>
    </w:p>
    <w:p w14:paraId="21A6D7E6" w:rsidR="00010B4E" w:rsidRPr="008F2674" w:rsidRDefault="00010B4E" w:rsidP="00010B4E">
      <w:pPr>
        <w:tabs>
          <w:tab w:val="num" w:pos="720"/>
        </w:tabs>
        <w:spacing w:after="0"/>
        <w:jc w:val="both"/>
        <w:rPr>
          <w:rFonts w:cs="Times New Roman"/>
        </w:rPr>
      </w:pPr>
      <w:r w:rsidRPr="008F2674">
        <w:rPr>
          <w:rFonts w:cs="Times New Roman"/>
        </w:rPr>
        <w:t>UNDP reserves the right to verify whether such a plan is in place, and to suggest modifications to the plan when necessary. Failure to maintain and implement an appropriate security plan as required hereunder shall be deemed a breach of this agreement.</w:t>
      </w:r>
    </w:p>
    <w:p w14:paraId="0E9E82E5" w:rsidR="00010B4E" w:rsidRPr="008F2674" w:rsidRDefault="00010B4E" w:rsidP="00010B4E">
      <w:pPr>
        <w:tabs>
          <w:tab w:val="num" w:pos="720"/>
        </w:tabs>
        <w:spacing w:after="0"/>
        <w:jc w:val="both"/>
        <w:rPr>
          <w:rFonts w:cs="Times New Roman"/>
        </w:rPr>
      </w:pPr>
    </w:p>
    <w:p w14:paraId="05BFBD0D" w:rsidR="009D5A33" w:rsidRDefault="00010B4E" w:rsidP="00010B4E">
      <w:pPr>
        <w:tabs>
          <w:tab w:val="num" w:pos="720"/>
        </w:tabs>
        <w:spacing w:after="0"/>
        <w:jc w:val="both"/>
        <w:rPr>
          <w:rFonts w:cs="Times New Roman"/>
        </w:rPr>
      </w:pPr>
      <w:r w:rsidRPr="008F2674">
        <w:rPr>
          <w:rFonts w:cs="Times New Roman"/>
        </w:rPr>
        <w:t xml:space="preserve">The implementing partner agrees to undertake all reasonable efforts to ensure that none of the UNDP funds received pursuant to this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p>
    <w:p w14:paraId="479F3919" w:rsidR="00010B4E" w:rsidRPr="008F2674" w:rsidRDefault="00232F7A" w:rsidP="00010B4E">
      <w:pPr>
        <w:tabs>
          <w:tab w:val="num" w:pos="720"/>
        </w:tabs>
        <w:spacing w:after="0"/>
        <w:jc w:val="both"/>
        <w:rPr>
          <w:rFonts w:cs="Times New Roman"/>
        </w:rPr>
      </w:pPr>
      <w:hyperlink r:id="rId14" w:history="1">
        <w:r w:rsidR="001539CC" w:rsidRPr="00817A97">
          <w:rPr>
            <w:rStyle w:val="Hyperlink"/>
          </w:rPr>
          <w:t>http://www.un.org/Docs/sc/committees/1267/1267ListEng.htm</w:t>
        </w:r>
      </w:hyperlink>
    </w:p>
    <w:p w14:paraId="7EF06716" w:rsidR="00010B4E" w:rsidRDefault="00010B4E" w:rsidP="00010B4E">
      <w:pPr>
        <w:tabs>
          <w:tab w:val="num" w:pos="720"/>
        </w:tabs>
        <w:spacing w:after="0"/>
        <w:jc w:val="both"/>
        <w:rPr>
          <w:rFonts w:cs="Times New Roman"/>
        </w:rPr>
      </w:pPr>
      <w:r w:rsidRPr="008F2674">
        <w:rPr>
          <w:rFonts w:cs="Times New Roman"/>
        </w:rPr>
        <w:t>This provision must be included in all sub-contracts or sub-agreements entered into under this Project Document.</w:t>
      </w:r>
    </w:p>
    <w:p w14:paraId="041E3B79" w:rsidR="00AC05FB" w:rsidRDefault="00AC05FB" w:rsidP="00010B4E">
      <w:pPr>
        <w:tabs>
          <w:tab w:val="num" w:pos="720"/>
        </w:tabs>
        <w:spacing w:after="0"/>
        <w:jc w:val="both"/>
        <w:rPr>
          <w:rFonts w:cs="Times New Roman"/>
        </w:rPr>
      </w:pPr>
    </w:p>
    <w:p w14:paraId="7BCDE713" w:rsidR="00AC05FB" w:rsidRPr="00AC05FB" w:rsidRDefault="00AC05FB" w:rsidP="00AC05FB">
      <w:pPr>
        <w:tabs>
          <w:tab w:val="num" w:pos="720"/>
        </w:tabs>
        <w:spacing w:after="0"/>
        <w:jc w:val="both"/>
        <w:rPr>
          <w:rFonts w:cs="Times New Roman"/>
          <w:iCs/>
          <w:lang w:val="en-GB"/>
        </w:rPr>
      </w:pPr>
      <w:r w:rsidRPr="00AC05FB">
        <w:rPr>
          <w:rFonts w:cs="Times New Roman"/>
          <w:b/>
          <w:bCs/>
          <w:iCs/>
        </w:rPr>
        <w:t xml:space="preserve">Intellectual property rights: </w:t>
      </w:r>
      <w:r w:rsidRPr="00AC05FB">
        <w:rPr>
          <w:rFonts w:cs="Times New Roman"/>
          <w:iCs/>
        </w:rPr>
        <w:t xml:space="preserve">All intellectual property rights related to the project activities will belong to UNDP. UNEP and, if applicable, the Government </w:t>
      </w:r>
      <w:r>
        <w:rPr>
          <w:rFonts w:cs="Times New Roman"/>
          <w:iCs/>
        </w:rPr>
        <w:t xml:space="preserve">of Ghana </w:t>
      </w:r>
      <w:r w:rsidRPr="00AC05FB">
        <w:rPr>
          <w:rFonts w:cs="Times New Roman"/>
          <w:iCs/>
        </w:rPr>
        <w:t xml:space="preserve">will enjoy a perpetual, royalty-free, non-exclusive and non-transferable license. </w:t>
      </w:r>
      <w:r w:rsidRPr="00AC05FB">
        <w:rPr>
          <w:rFonts w:cs="Times New Roman"/>
          <w:iCs/>
          <w:lang w:val="en-GB"/>
        </w:rPr>
        <w:t xml:space="preserve">Any such intellectual property or material developed pursuant to this project will include both UNDP and UNEP's name and emblem. UNDP and the implementing partner will also acknowledge the donor (the German Federal Ministry for the Environment, Nature Conservation, Building and Nuclear Safety) and the World Resources Institute's contribution toward the development of the project outputs pertaining to the GCF Readiness Programme. </w:t>
      </w:r>
    </w:p>
    <w:p w14:paraId="7410D088" w:rsidR="00D2259F" w:rsidRPr="00AC05FB" w:rsidRDefault="00D2259F" w:rsidP="007401EC">
      <w:pPr>
        <w:jc w:val="both"/>
        <w:rPr>
          <w:rFonts w:eastAsia="Times New Roman" w:cs="Times New Roman"/>
          <w:b/>
          <w:smallCaps/>
          <w:spacing w:val="-2"/>
          <w:sz w:val="28"/>
          <w:lang w:val="en-GB"/>
        </w:rPr>
      </w:pPr>
      <w:bookmarkStart w:id="16" w:name="_Toc315940166"/>
      <w:bookmarkStart w:id="17" w:name="_Toc318986546"/>
      <w:bookmarkStart w:id="18" w:name="_Toc318986620"/>
    </w:p>
    <w:p w14:paraId="45F423E0" w:rsidR="007531B5" w:rsidRPr="00824E4E" w:rsidRDefault="008F250A" w:rsidP="00F04900">
      <w:pPr>
        <w:keepNext/>
        <w:pBdr>
          <w:top w:val="single" w:sz="4" w:space="1" w:color="auto"/>
        </w:pBdr>
        <w:suppressAutoHyphens/>
        <w:spacing w:before="104" w:after="226"/>
        <w:jc w:val="both"/>
        <w:outlineLvl w:val="0"/>
        <w:rPr>
          <w:b/>
          <w:spacing w:val="-2"/>
          <w:lang w:val="en-GB"/>
        </w:rPr>
      </w:pPr>
      <w:r w:rsidRPr="00824E4E">
        <w:rPr>
          <w:b/>
          <w:spacing w:val="-2"/>
          <w:lang w:val="en-GB"/>
        </w:rPr>
        <w:lastRenderedPageBreak/>
        <w:t>7</w:t>
      </w:r>
      <w:r w:rsidR="00824E4E">
        <w:rPr>
          <w:b/>
          <w:spacing w:val="-2"/>
          <w:lang w:val="en-GB"/>
        </w:rPr>
        <w:t>.</w:t>
      </w:r>
      <w:r w:rsidRPr="00824E4E">
        <w:rPr>
          <w:b/>
          <w:spacing w:val="-2"/>
          <w:lang w:val="en-GB"/>
        </w:rPr>
        <w:t xml:space="preserve"> </w:t>
      </w:r>
      <w:r w:rsidRPr="00824E4E">
        <w:rPr>
          <w:b/>
          <w:spacing w:val="-2"/>
          <w:lang w:val="en-GB"/>
        </w:rPr>
        <w:tab/>
      </w:r>
      <w:r w:rsidR="007531B5" w:rsidRPr="00824E4E">
        <w:rPr>
          <w:b/>
          <w:spacing w:val="-2"/>
          <w:lang w:val="en-GB"/>
        </w:rPr>
        <w:t>Annexes</w:t>
      </w:r>
      <w:bookmarkEnd w:id="16"/>
      <w:bookmarkEnd w:id="17"/>
      <w:bookmarkEnd w:id="18"/>
    </w:p>
    <w:p w14:paraId="31319840" w:rsidR="00767106" w:rsidRDefault="00767106" w:rsidP="007401EC">
      <w:pPr>
        <w:keepNext/>
        <w:spacing w:after="60" w:line="240" w:lineRule="auto"/>
        <w:jc w:val="both"/>
        <w:outlineLvl w:val="1"/>
        <w:rPr>
          <w:rFonts w:eastAsia="Times New Roman" w:cs="Times New Roman"/>
          <w:b/>
          <w:bCs/>
          <w:lang w:val="en-GB"/>
        </w:rPr>
      </w:pPr>
      <w:bookmarkStart w:id="19" w:name="_Toc315940167"/>
      <w:bookmarkStart w:id="20" w:name="_Toc318986547"/>
      <w:bookmarkStart w:id="21" w:name="_Toc318986621"/>
    </w:p>
    <w:p w14:paraId="24857F0C" w:rsidR="00767106" w:rsidRPr="008F2674" w:rsidRDefault="00767106" w:rsidP="00767106">
      <w:pPr>
        <w:pStyle w:val="ListParagraph"/>
        <w:keepNext/>
        <w:spacing w:after="200" w:line="276" w:lineRule="auto"/>
        <w:ind w:left="0"/>
        <w:jc w:val="both"/>
        <w:outlineLvl w:val="1"/>
        <w:rPr>
          <w:rFonts w:asciiTheme="minorHAnsi" w:hAnsiTheme="minorHAnsi"/>
          <w:bCs/>
          <w:sz w:val="22"/>
          <w:szCs w:val="22"/>
          <w:lang w:val="en-GB"/>
        </w:rPr>
      </w:pPr>
      <w:r>
        <w:rPr>
          <w:rFonts w:asciiTheme="minorHAnsi" w:hAnsiTheme="minorHAnsi"/>
          <w:bCs/>
          <w:sz w:val="22"/>
          <w:szCs w:val="22"/>
          <w:lang w:val="en-GB"/>
        </w:rPr>
        <w:t>Annex</w:t>
      </w:r>
      <w:r w:rsidR="006A55A6">
        <w:rPr>
          <w:rFonts w:asciiTheme="minorHAnsi" w:hAnsiTheme="minorHAnsi"/>
          <w:bCs/>
          <w:sz w:val="22"/>
          <w:szCs w:val="22"/>
          <w:lang w:val="en-GB"/>
        </w:rPr>
        <w:t xml:space="preserve"> 1</w:t>
      </w:r>
      <w:r w:rsidR="00777309">
        <w:rPr>
          <w:rFonts w:asciiTheme="minorHAnsi" w:hAnsiTheme="minorHAnsi"/>
          <w:bCs/>
          <w:sz w:val="22"/>
          <w:szCs w:val="22"/>
          <w:lang w:val="en-GB"/>
        </w:rPr>
        <w:t xml:space="preserve">:  </w:t>
      </w:r>
      <w:r w:rsidRPr="008F2674">
        <w:rPr>
          <w:rFonts w:asciiTheme="minorHAnsi" w:hAnsiTheme="minorHAnsi"/>
          <w:bCs/>
          <w:sz w:val="22"/>
          <w:szCs w:val="22"/>
          <w:lang w:val="en-GB"/>
        </w:rPr>
        <w:t xml:space="preserve">Major climate change related projects and programmes being implemented in </w:t>
      </w:r>
      <w:r>
        <w:rPr>
          <w:rFonts w:asciiTheme="minorHAnsi" w:hAnsiTheme="minorHAnsi"/>
          <w:bCs/>
          <w:sz w:val="22"/>
          <w:szCs w:val="22"/>
          <w:lang w:val="en-GB"/>
        </w:rPr>
        <w:t>Ghana</w:t>
      </w:r>
    </w:p>
    <w:p w14:paraId="280AD3BE" w:rsidR="00767106" w:rsidRPr="008F2674" w:rsidRDefault="00767106" w:rsidP="00767106">
      <w:pPr>
        <w:pStyle w:val="ListParagraph"/>
        <w:keepNext/>
        <w:spacing w:after="200" w:line="276" w:lineRule="auto"/>
        <w:ind w:left="0"/>
        <w:jc w:val="both"/>
        <w:outlineLvl w:val="1"/>
        <w:rPr>
          <w:rFonts w:asciiTheme="minorHAnsi" w:hAnsiTheme="minorHAnsi"/>
          <w:bCs/>
          <w:sz w:val="22"/>
          <w:szCs w:val="22"/>
          <w:lang w:val="en-GB"/>
        </w:rPr>
      </w:pPr>
      <w:r>
        <w:rPr>
          <w:rFonts w:asciiTheme="minorHAnsi" w:hAnsiTheme="minorHAnsi"/>
          <w:bCs/>
          <w:sz w:val="22"/>
          <w:szCs w:val="22"/>
          <w:lang w:val="en-GB"/>
        </w:rPr>
        <w:t xml:space="preserve">Annex </w:t>
      </w:r>
      <w:r w:rsidR="006A55A6">
        <w:rPr>
          <w:rFonts w:asciiTheme="minorHAnsi" w:hAnsiTheme="minorHAnsi"/>
          <w:bCs/>
          <w:sz w:val="22"/>
          <w:szCs w:val="22"/>
          <w:lang w:val="en-GB"/>
        </w:rPr>
        <w:t>2</w:t>
      </w:r>
      <w:r w:rsidR="00777309">
        <w:rPr>
          <w:rFonts w:asciiTheme="minorHAnsi" w:hAnsiTheme="minorHAnsi"/>
          <w:bCs/>
          <w:sz w:val="22"/>
          <w:szCs w:val="22"/>
          <w:lang w:val="en-GB"/>
        </w:rPr>
        <w:t xml:space="preserve">:  </w:t>
      </w:r>
      <w:r w:rsidRPr="008F2674">
        <w:rPr>
          <w:rFonts w:asciiTheme="minorHAnsi" w:hAnsiTheme="minorHAnsi"/>
          <w:bCs/>
          <w:sz w:val="22"/>
          <w:szCs w:val="22"/>
          <w:lang w:val="en-GB"/>
        </w:rPr>
        <w:t>List of major stakeholders working in the areas/issues</w:t>
      </w:r>
    </w:p>
    <w:p w14:paraId="0E836689" w:rsidR="000A3C4F" w:rsidRPr="000A3C4F" w:rsidRDefault="00767106" w:rsidP="000A3C4F">
      <w:pPr>
        <w:keepNext/>
        <w:jc w:val="both"/>
        <w:outlineLvl w:val="1"/>
        <w:rPr>
          <w:rFonts w:eastAsia="Times New Roman" w:cs="Times New Roman"/>
          <w:bCs/>
          <w:lang w:val="en-GB"/>
        </w:rPr>
      </w:pPr>
      <w:r w:rsidRPr="000A3C4F">
        <w:rPr>
          <w:bCs/>
          <w:lang w:val="en-GB"/>
        </w:rPr>
        <w:t xml:space="preserve">Annex </w:t>
      </w:r>
      <w:r w:rsidR="006A55A6" w:rsidRPr="000A3C4F">
        <w:rPr>
          <w:bCs/>
          <w:lang w:val="en-GB"/>
        </w:rPr>
        <w:t>3</w:t>
      </w:r>
      <w:r w:rsidRPr="000A3C4F">
        <w:rPr>
          <w:bCs/>
          <w:lang w:val="en-GB"/>
        </w:rPr>
        <w:t xml:space="preserve">: </w:t>
      </w:r>
      <w:r w:rsidR="00777309" w:rsidRPr="000A3C4F">
        <w:rPr>
          <w:bCs/>
          <w:lang w:val="en-GB"/>
        </w:rPr>
        <w:t xml:space="preserve"> </w:t>
      </w:r>
      <w:r w:rsidR="000A3C4F" w:rsidRPr="000A3C4F">
        <w:rPr>
          <w:rFonts w:eastAsia="Times New Roman" w:cs="Times New Roman"/>
          <w:bCs/>
          <w:lang w:val="en-GB"/>
        </w:rPr>
        <w:t xml:space="preserve">Results Framework for activities carried out by UNEP </w:t>
      </w:r>
    </w:p>
    <w:p w14:paraId="1168DB43" w:rsidR="00777309" w:rsidRPr="000A3C4F" w:rsidRDefault="00777309" w:rsidP="000A3C4F">
      <w:pPr>
        <w:pStyle w:val="ListParagraph"/>
        <w:keepNext/>
        <w:spacing w:after="200" w:line="276" w:lineRule="auto"/>
        <w:ind w:left="0"/>
        <w:jc w:val="both"/>
        <w:outlineLvl w:val="1"/>
        <w:rPr>
          <w:rFonts w:asciiTheme="minorHAnsi" w:hAnsiTheme="minorHAnsi"/>
          <w:bCs/>
          <w:sz w:val="22"/>
          <w:szCs w:val="22"/>
          <w:lang w:val="en-GB"/>
        </w:rPr>
      </w:pPr>
      <w:r w:rsidRPr="000A3C4F">
        <w:rPr>
          <w:rFonts w:asciiTheme="minorHAnsi" w:hAnsiTheme="minorHAnsi"/>
          <w:bCs/>
          <w:sz w:val="22"/>
          <w:szCs w:val="22"/>
          <w:lang w:val="en-GB"/>
        </w:rPr>
        <w:t>Annex 4:  UNEP indicative activities with annual work plays for the project</w:t>
      </w:r>
    </w:p>
    <w:p w14:paraId="79D562BE" w:rsidR="00767106" w:rsidRPr="00777309" w:rsidRDefault="00767106" w:rsidP="00777309">
      <w:pPr>
        <w:pStyle w:val="ListParagraph"/>
        <w:keepNext/>
        <w:spacing w:after="200" w:line="276" w:lineRule="auto"/>
        <w:ind w:left="0"/>
        <w:jc w:val="both"/>
        <w:outlineLvl w:val="1"/>
        <w:rPr>
          <w:rFonts w:asciiTheme="minorHAnsi" w:hAnsiTheme="minorHAnsi"/>
          <w:sz w:val="22"/>
          <w:szCs w:val="22"/>
          <w:lang w:val="en-GB"/>
        </w:rPr>
      </w:pPr>
      <w:r w:rsidRPr="00777309">
        <w:rPr>
          <w:rFonts w:asciiTheme="minorHAnsi" w:hAnsiTheme="minorHAnsi"/>
          <w:sz w:val="22"/>
          <w:szCs w:val="22"/>
          <w:lang w:val="en-GB"/>
        </w:rPr>
        <w:t xml:space="preserve">Annex </w:t>
      </w:r>
      <w:r w:rsidR="00777309" w:rsidRPr="00777309">
        <w:rPr>
          <w:rFonts w:asciiTheme="minorHAnsi" w:hAnsiTheme="minorHAnsi"/>
          <w:sz w:val="22"/>
          <w:szCs w:val="22"/>
          <w:lang w:val="en-GB"/>
        </w:rPr>
        <w:t>5</w:t>
      </w:r>
      <w:r w:rsidRPr="00777309">
        <w:rPr>
          <w:rFonts w:asciiTheme="minorHAnsi" w:hAnsiTheme="minorHAnsi"/>
          <w:sz w:val="22"/>
          <w:szCs w:val="22"/>
          <w:lang w:val="en-GB"/>
        </w:rPr>
        <w:t xml:space="preserve">: </w:t>
      </w:r>
      <w:r w:rsidR="00777309">
        <w:rPr>
          <w:rFonts w:asciiTheme="minorHAnsi" w:hAnsiTheme="minorHAnsi"/>
          <w:sz w:val="22"/>
          <w:szCs w:val="22"/>
          <w:lang w:val="en-GB"/>
        </w:rPr>
        <w:t xml:space="preserve"> </w:t>
      </w:r>
      <w:r w:rsidRPr="00777309">
        <w:rPr>
          <w:rFonts w:asciiTheme="minorHAnsi" w:hAnsiTheme="minorHAnsi"/>
          <w:sz w:val="22"/>
          <w:szCs w:val="22"/>
          <w:lang w:val="en-GB"/>
        </w:rPr>
        <w:t>Budget Allocation to UNEP and UNDP for Ghana partnership project</w:t>
      </w:r>
    </w:p>
    <w:p w14:paraId="5B4567B6" w:rsidR="00767106" w:rsidRDefault="00767106" w:rsidP="00767106">
      <w:pPr>
        <w:jc w:val="both"/>
        <w:rPr>
          <w:bCs/>
          <w:lang w:val="en-GB"/>
        </w:rPr>
      </w:pPr>
      <w:r w:rsidRPr="008F2674">
        <w:rPr>
          <w:bCs/>
          <w:lang w:val="en-GB"/>
        </w:rPr>
        <w:t xml:space="preserve">Annex </w:t>
      </w:r>
      <w:r w:rsidR="004638D0">
        <w:rPr>
          <w:bCs/>
          <w:lang w:val="en-GB"/>
        </w:rPr>
        <w:t>6</w:t>
      </w:r>
      <w:r w:rsidR="00777309">
        <w:rPr>
          <w:bCs/>
          <w:lang w:val="en-GB"/>
        </w:rPr>
        <w:t xml:space="preserve">:  </w:t>
      </w:r>
      <w:r w:rsidRPr="008F2674">
        <w:rPr>
          <w:bCs/>
          <w:lang w:val="en-GB"/>
        </w:rPr>
        <w:t>Job Descriptions of Project Staff</w:t>
      </w:r>
    </w:p>
    <w:p w14:paraId="38BF6D4D" w:rsidR="004638D0" w:rsidRDefault="004638D0" w:rsidP="00767106">
      <w:pPr>
        <w:jc w:val="both"/>
        <w:rPr>
          <w:bCs/>
          <w:lang w:val="en-GB"/>
        </w:rPr>
      </w:pPr>
      <w:r>
        <w:rPr>
          <w:bCs/>
          <w:lang w:val="en-GB"/>
        </w:rPr>
        <w:t>Annex 7: GCF Readiness Programme Global Organisation Structure</w:t>
      </w:r>
    </w:p>
    <w:p w14:paraId="35AAECB8" w:rsidR="00767106" w:rsidRDefault="00767106" w:rsidP="007401EC">
      <w:pPr>
        <w:keepNext/>
        <w:spacing w:after="60" w:line="240" w:lineRule="auto"/>
        <w:jc w:val="both"/>
        <w:outlineLvl w:val="1"/>
        <w:rPr>
          <w:bCs/>
          <w:lang w:val="en-GB"/>
        </w:rPr>
      </w:pPr>
    </w:p>
    <w:p w14:paraId="5955AF75" w:rsidR="004E0AEA" w:rsidRDefault="004E0AEA" w:rsidP="007401EC">
      <w:pPr>
        <w:keepNext/>
        <w:spacing w:after="60" w:line="240" w:lineRule="auto"/>
        <w:jc w:val="both"/>
        <w:outlineLvl w:val="1"/>
        <w:rPr>
          <w:rFonts w:eastAsia="Times New Roman" w:cs="Times New Roman"/>
          <w:b/>
          <w:bCs/>
          <w:lang w:val="en-GB"/>
        </w:rPr>
      </w:pPr>
    </w:p>
    <w:p w14:paraId="03B231B5" w:rsidR="00767106" w:rsidRPr="00767106" w:rsidRDefault="00BF02C6" w:rsidP="00767106">
      <w:pPr>
        <w:keepNext/>
        <w:spacing w:after="60" w:line="240" w:lineRule="auto"/>
        <w:jc w:val="both"/>
        <w:outlineLvl w:val="1"/>
        <w:rPr>
          <w:rFonts w:eastAsia="Times New Roman" w:cs="Times New Roman"/>
          <w:b/>
          <w:bCs/>
          <w:lang w:val="en-GB"/>
        </w:rPr>
      </w:pPr>
      <w:r>
        <w:rPr>
          <w:rFonts w:eastAsia="Times New Roman" w:cs="Times New Roman"/>
          <w:b/>
          <w:bCs/>
          <w:lang w:val="en-GB"/>
        </w:rPr>
        <w:t xml:space="preserve">Annex </w:t>
      </w:r>
      <w:r w:rsidR="006A55A6">
        <w:rPr>
          <w:rFonts w:eastAsia="Times New Roman" w:cs="Times New Roman"/>
          <w:b/>
          <w:bCs/>
          <w:lang w:val="en-GB"/>
        </w:rPr>
        <w:t>1</w:t>
      </w:r>
      <w:r w:rsidR="007531B5" w:rsidRPr="008F2674">
        <w:rPr>
          <w:rFonts w:eastAsia="Times New Roman" w:cs="Times New Roman"/>
          <w:b/>
          <w:bCs/>
          <w:lang w:val="en-GB"/>
        </w:rPr>
        <w:t>:</w:t>
      </w:r>
      <w:r w:rsidR="007531B5" w:rsidRPr="008F2674">
        <w:rPr>
          <w:rFonts w:eastAsia="Times New Roman" w:cs="Times New Roman"/>
          <w:bCs/>
          <w:lang w:val="en-GB"/>
        </w:rPr>
        <w:t xml:space="preserve"> </w:t>
      </w:r>
      <w:r w:rsidR="007531B5" w:rsidRPr="008F2674">
        <w:rPr>
          <w:rFonts w:eastAsia="Times New Roman" w:cs="Times New Roman"/>
          <w:b/>
          <w:bCs/>
          <w:lang w:val="en-GB"/>
        </w:rPr>
        <w:t xml:space="preserve">Major climate change related projects and programmes being implemented in </w:t>
      </w:r>
      <w:bookmarkEnd w:id="19"/>
      <w:bookmarkEnd w:id="20"/>
      <w:bookmarkEnd w:id="21"/>
      <w:r w:rsidR="004A2DD9">
        <w:rPr>
          <w:rFonts w:eastAsia="Times New Roman" w:cs="Times New Roman"/>
          <w:b/>
          <w:bCs/>
          <w:lang w:val="en-GB"/>
        </w:rPr>
        <w:t>Ghana</w:t>
      </w:r>
    </w:p>
    <w:p w14:paraId="63523DFA" w:rsidR="00DE371F" w:rsidRPr="00F94D71" w:rsidRDefault="00DE371F" w:rsidP="009C5551">
      <w:pPr>
        <w:pStyle w:val="ListParagraph"/>
        <w:numPr>
          <w:ilvl w:val="0"/>
          <w:numId w:val="58"/>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Renewable energy programme with Ministry of Energy and Petroleum (GIZ)</w:t>
      </w:r>
    </w:p>
    <w:p w14:paraId="52893440"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 xml:space="preserve">Establishment of the renewable energy fund with support from GIZ </w:t>
      </w:r>
    </w:p>
    <w:p w14:paraId="26809C29"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Climate Change Adaptation and Agriculture Programme with GIZ</w:t>
      </w:r>
    </w:p>
    <w:p w14:paraId="5969A0EF"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Weather Insurance and Agricultural Programme with GIZ</w:t>
      </w:r>
    </w:p>
    <w:p w14:paraId="2FE4DAE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Low emission capacity building project with Ministry of Environment Science Technology and Innovation (UNDP)</w:t>
      </w:r>
    </w:p>
    <w:p w14:paraId="2E81A8FC"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Refrigerator turn-in and rebate scheme with Energy Commissions (UNDP/GEF/MLF)</w:t>
      </w:r>
    </w:p>
    <w:p w14:paraId="26CA545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Preparation of the SEA4ALL Action Plan (UNDP)</w:t>
      </w:r>
    </w:p>
    <w:p w14:paraId="41C78393"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Joint green economy scoping assessment (UNDP)</w:t>
      </w:r>
    </w:p>
    <w:p w14:paraId="0E66BC76"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Sustainable Cocoa Production Project with Cocoa Board (UNDP)</w:t>
      </w:r>
    </w:p>
    <w:p w14:paraId="14AD19A4"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Africa Adaptation Programme with EPA (UNDP)</w:t>
      </w:r>
    </w:p>
    <w:p w14:paraId="5BD7FDEE"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Third National Communication with EPA (UNEP)</w:t>
      </w:r>
    </w:p>
    <w:p w14:paraId="30AFF5E9"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Sulphur in fuel reduction programme with National Petroleum Authority - Cleaner Fuels for Public Transport in Accra, Ghana” (UNEP)</w:t>
      </w:r>
    </w:p>
    <w:p w14:paraId="7FC3CE1E"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Solar Technology Export Assessment Programme with Energy Centre, KNUST (UNEP)</w:t>
      </w:r>
    </w:p>
    <w:p w14:paraId="7DB0CF7E"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 xml:space="preserve">Facilitation of implementation readiness mitigation programme (UNEP) </w:t>
      </w:r>
    </w:p>
    <w:p w14:paraId="6B2FBD03"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Natural Resource and Environment Governance Programme (WB)</w:t>
      </w:r>
    </w:p>
    <w:p w14:paraId="7C0712F9"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Bus Rapid Transit Programme with Department of Urban Roads (WB)</w:t>
      </w:r>
    </w:p>
    <w:p w14:paraId="0362531D"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Ghana Energy Development and Access Programme (GEDAP, WB)</w:t>
      </w:r>
    </w:p>
    <w:p w14:paraId="37C79BFC"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Community resilience through early warning system with NADMO</w:t>
      </w:r>
    </w:p>
    <w:p w14:paraId="6E1E453F" w:rsidR="00DE371F"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cs="Arial" w:asciiTheme="minorHAnsi" w:hAnsiTheme="minorHAnsi"/>
          <w:sz w:val="22"/>
          <w:szCs w:val="22"/>
        </w:rPr>
        <w:t>Forest investment programme with World Bank and Africa Development Bank (REDD+)</w:t>
      </w:r>
    </w:p>
    <w:p w14:paraId="11D34A65" w:rsidR="007531B5" w:rsidRPr="00DE371F"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DE371F">
        <w:rPr>
          <w:rFonts w:cs="Arial" w:asciiTheme="minorHAnsi" w:hAnsiTheme="minorHAnsi"/>
          <w:sz w:val="22"/>
          <w:szCs w:val="22"/>
        </w:rPr>
        <w:t>Forest Carbon Partnership Fund with World Bank (REDD+)</w:t>
      </w:r>
      <w:r w:rsidR="007531B5" w:rsidRPr="00DE371F">
        <w:rPr>
          <w:bCs/>
          <w:lang w:val="en-GB"/>
        </w:rPr>
        <w:br w:type="page"/>
      </w:r>
    </w:p>
    <w:p w14:paraId="6038F003" w:rsidR="007531B5" w:rsidRPr="008F2674" w:rsidRDefault="007531B5" w:rsidP="007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rPr>
          <w:rFonts w:eastAsia="Times New Roman" w:cs="Times New Roman"/>
          <w:b/>
          <w:lang w:val="en-GB"/>
        </w:rPr>
      </w:pPr>
    </w:p>
    <w:p w14:paraId="1CB71FB0" w:rsidR="007531B5" w:rsidRDefault="00BF02C6" w:rsidP="007401EC">
      <w:pPr>
        <w:keepNext/>
        <w:spacing w:after="60" w:line="240" w:lineRule="auto"/>
        <w:jc w:val="both"/>
        <w:outlineLvl w:val="1"/>
        <w:rPr>
          <w:rFonts w:eastAsia="Times New Roman" w:cs="Times New Roman"/>
          <w:b/>
          <w:bCs/>
          <w:lang w:val="en-GB"/>
        </w:rPr>
      </w:pPr>
      <w:bookmarkStart w:id="22" w:name="_Toc315940170"/>
      <w:bookmarkStart w:id="23" w:name="_Toc318986550"/>
      <w:bookmarkStart w:id="24" w:name="_Toc318986624"/>
      <w:r>
        <w:rPr>
          <w:rFonts w:eastAsia="Times New Roman" w:cs="Times New Roman"/>
          <w:b/>
          <w:bCs/>
          <w:lang w:val="en-GB"/>
        </w:rPr>
        <w:t>Annex</w:t>
      </w:r>
      <w:r w:rsidR="006A55A6">
        <w:rPr>
          <w:rFonts w:eastAsia="Times New Roman" w:cs="Times New Roman"/>
          <w:b/>
          <w:bCs/>
          <w:lang w:val="en-GB"/>
        </w:rPr>
        <w:t xml:space="preserve"> 2</w:t>
      </w:r>
      <w:r w:rsidR="007531B5" w:rsidRPr="008F2674">
        <w:rPr>
          <w:rFonts w:eastAsia="Times New Roman" w:cs="Times New Roman"/>
          <w:b/>
          <w:bCs/>
          <w:lang w:val="en-GB"/>
        </w:rPr>
        <w:t>: List of major stakeholders working in the areas/issues</w:t>
      </w:r>
      <w:bookmarkEnd w:id="22"/>
      <w:bookmarkEnd w:id="23"/>
      <w:bookmarkEnd w:id="24"/>
    </w:p>
    <w:p w14:paraId="35ED2013" w:rsidR="0051569D" w:rsidRPr="008F2674" w:rsidRDefault="0051569D" w:rsidP="007401EC">
      <w:pPr>
        <w:keepNext/>
        <w:spacing w:after="60" w:line="240" w:lineRule="auto"/>
        <w:jc w:val="both"/>
        <w:outlineLvl w:val="1"/>
        <w:rPr>
          <w:rFonts w:eastAsia="Times New Roman" w:cs="Times New Roman"/>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18"/>
        <w:gridCol w:w="2996"/>
        <w:gridCol w:w="3465"/>
      </w:tblGrid>
      <w:tr w14:paraId="78379D92" w:rsidR="007531B5" w:rsidRPr="008F2674" w:rsidTr="000A3C4F">
        <w:tc>
          <w:tcPr>
            <w:tcW w:w="465" w:type="dxa"/>
            <w:shd w:val="clear" w:color="auto" w:fill="8DB3E2"/>
          </w:tcPr>
          <w:p w14:paraId="3B25AF11"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SN</w:t>
            </w:r>
          </w:p>
        </w:tc>
        <w:tc>
          <w:tcPr>
            <w:tcW w:w="2383" w:type="dxa"/>
            <w:shd w:val="clear" w:color="auto" w:fill="8DB3E2"/>
          </w:tcPr>
          <w:p w14:paraId="079FC9A0"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Organizations</w:t>
            </w:r>
          </w:p>
        </w:tc>
        <w:tc>
          <w:tcPr>
            <w:tcW w:w="3110" w:type="dxa"/>
            <w:shd w:val="clear" w:color="auto" w:fill="8DB3E2"/>
          </w:tcPr>
          <w:p w14:paraId="7C5BAAFD"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Major strengths</w:t>
            </w:r>
          </w:p>
        </w:tc>
        <w:tc>
          <w:tcPr>
            <w:tcW w:w="3618" w:type="dxa"/>
            <w:shd w:val="clear" w:color="auto" w:fill="8DB3E2"/>
          </w:tcPr>
          <w:p w14:paraId="7EF2385D"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Area of cooperation</w:t>
            </w:r>
          </w:p>
        </w:tc>
      </w:tr>
      <w:tr w14:paraId="70B49D9F" w:rsidR="007531B5" w:rsidRPr="008F2674" w:rsidTr="000A3C4F">
        <w:tc>
          <w:tcPr>
            <w:tcW w:w="465" w:type="dxa"/>
          </w:tcPr>
          <w:p w14:paraId="71F25C1A"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1</w:t>
            </w:r>
          </w:p>
        </w:tc>
        <w:tc>
          <w:tcPr>
            <w:tcW w:w="2383" w:type="dxa"/>
          </w:tcPr>
          <w:p w14:paraId="0553FE3A" w:rsidR="007531B5" w:rsidRPr="008F2674" w:rsidRDefault="00557AD0" w:rsidP="00557AD0">
            <w:pPr>
              <w:spacing w:before="240" w:after="60"/>
              <w:rPr>
                <w:rFonts w:eastAsia="Times New Roman" w:cs="Times New Roman"/>
                <w:lang w:val="en-GB"/>
              </w:rPr>
            </w:pPr>
            <w:r>
              <w:rPr>
                <w:rFonts w:eastAsia="Times New Roman" w:cs="Times New Roman"/>
                <w:lang w:val="en-GB"/>
              </w:rPr>
              <w:t>Government ministries</w:t>
            </w:r>
          </w:p>
        </w:tc>
        <w:tc>
          <w:tcPr>
            <w:tcW w:w="3110" w:type="dxa"/>
          </w:tcPr>
          <w:p w14:paraId="08E0364E" w:rsidR="007531B5" w:rsidRPr="008F2674" w:rsidRDefault="00A82F50" w:rsidP="00230862">
            <w:pPr>
              <w:spacing w:before="240" w:after="60"/>
              <w:rPr>
                <w:rFonts w:eastAsia="Times New Roman" w:cs="Times New Roman"/>
                <w:lang w:val="en-GB"/>
              </w:rPr>
            </w:pPr>
            <w:r>
              <w:rPr>
                <w:rFonts w:eastAsia="Times New Roman" w:cs="Times New Roman"/>
                <w:lang w:val="en-GB"/>
              </w:rPr>
              <w:t xml:space="preserve">Forest </w:t>
            </w:r>
            <w:r w:rsidR="00C36D9C">
              <w:rPr>
                <w:rFonts w:eastAsia="Times New Roman" w:cs="Times New Roman"/>
                <w:lang w:val="en-GB"/>
              </w:rPr>
              <w:t xml:space="preserve">and natural resource </w:t>
            </w:r>
            <w:r>
              <w:rPr>
                <w:rFonts w:eastAsia="Times New Roman" w:cs="Times New Roman"/>
                <w:lang w:val="en-GB"/>
              </w:rPr>
              <w:t xml:space="preserve">management, </w:t>
            </w:r>
            <w:r w:rsidR="00230862">
              <w:rPr>
                <w:rFonts w:eastAsia="Times New Roman" w:cs="Times New Roman"/>
                <w:lang w:val="en-GB"/>
              </w:rPr>
              <w:t>climate policy</w:t>
            </w:r>
          </w:p>
        </w:tc>
        <w:tc>
          <w:tcPr>
            <w:tcW w:w="3618" w:type="dxa"/>
          </w:tcPr>
          <w:p w14:paraId="22B33D61"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building capacity of staff</w:t>
            </w:r>
            <w:r w:rsidR="00D60D86">
              <w:rPr>
                <w:rFonts w:eastAsia="Times New Roman" w:cs="Times New Roman"/>
                <w:lang w:val="en-GB"/>
              </w:rPr>
              <w:t>, NIE/NDA designation</w:t>
            </w:r>
          </w:p>
        </w:tc>
      </w:tr>
      <w:tr w14:paraId="3A7CE1D2" w:rsidR="007531B5" w:rsidRPr="008F2674" w:rsidTr="000A3C4F">
        <w:tc>
          <w:tcPr>
            <w:tcW w:w="465" w:type="dxa"/>
          </w:tcPr>
          <w:p w14:paraId="336BFD39"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2</w:t>
            </w:r>
          </w:p>
        </w:tc>
        <w:tc>
          <w:tcPr>
            <w:tcW w:w="2383" w:type="dxa"/>
          </w:tcPr>
          <w:p w14:paraId="4F1DA3A5" w:rsidR="000A3C4F" w:rsidRPr="008F2674" w:rsidRDefault="00557AD0" w:rsidP="00975895">
            <w:pPr>
              <w:spacing w:before="240" w:after="60"/>
              <w:rPr>
                <w:rFonts w:eastAsia="Times New Roman" w:cs="Times New Roman"/>
                <w:lang w:val="en-GB"/>
              </w:rPr>
            </w:pPr>
            <w:r>
              <w:rPr>
                <w:rFonts w:eastAsia="Times New Roman" w:cs="Times New Roman"/>
                <w:lang w:val="en-GB"/>
              </w:rPr>
              <w:t>Private sector</w:t>
            </w:r>
            <w:r w:rsidR="000A3C4F">
              <w:rPr>
                <w:rFonts w:eastAsia="Times New Roman" w:cs="Times New Roman"/>
                <w:lang w:val="en-GB"/>
              </w:rPr>
              <w:t xml:space="preserve"> (Private Enterprise F</w:t>
            </w:r>
            <w:r w:rsidR="00975895">
              <w:rPr>
                <w:rFonts w:eastAsia="Times New Roman" w:cs="Times New Roman"/>
                <w:lang w:val="en-GB"/>
              </w:rPr>
              <w:t>ederation</w:t>
            </w:r>
            <w:r w:rsidR="000A3C4F">
              <w:rPr>
                <w:rFonts w:eastAsia="Times New Roman" w:cs="Times New Roman"/>
                <w:lang w:val="en-GB"/>
              </w:rPr>
              <w:t xml:space="preserve">; ARM-Apex Bank; </w:t>
            </w:r>
            <w:proofErr w:type="spellStart"/>
            <w:r w:rsidR="000A3C4F">
              <w:rPr>
                <w:rFonts w:eastAsia="Times New Roman" w:cs="Times New Roman"/>
                <w:lang w:val="en-GB"/>
              </w:rPr>
              <w:t>Abantu</w:t>
            </w:r>
            <w:proofErr w:type="spellEnd"/>
            <w:r w:rsidR="000A3C4F">
              <w:rPr>
                <w:rFonts w:eastAsia="Times New Roman" w:cs="Times New Roman"/>
                <w:lang w:val="en-GB"/>
              </w:rPr>
              <w:t>)</w:t>
            </w:r>
          </w:p>
        </w:tc>
        <w:tc>
          <w:tcPr>
            <w:tcW w:w="3110" w:type="dxa"/>
          </w:tcPr>
          <w:p w14:paraId="681DE6BB" w:rsidR="007531B5" w:rsidRPr="008F2674" w:rsidRDefault="00557AD0" w:rsidP="00557AD0">
            <w:pPr>
              <w:spacing w:before="240" w:after="60"/>
              <w:rPr>
                <w:rFonts w:eastAsia="Times New Roman" w:cs="Times New Roman"/>
                <w:lang w:val="en-GB"/>
              </w:rPr>
            </w:pPr>
            <w:r>
              <w:rPr>
                <w:rFonts w:eastAsia="Times New Roman" w:cs="Times New Roman"/>
                <w:lang w:val="en-GB"/>
              </w:rPr>
              <w:t>Project development, FDI</w:t>
            </w:r>
          </w:p>
        </w:tc>
        <w:tc>
          <w:tcPr>
            <w:tcW w:w="3618" w:type="dxa"/>
          </w:tcPr>
          <w:p w14:paraId="2C561C1D"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capacity building of staff</w:t>
            </w:r>
            <w:r w:rsidR="00D60D86">
              <w:rPr>
                <w:rFonts w:eastAsia="Times New Roman" w:cs="Times New Roman"/>
                <w:lang w:val="en-GB"/>
              </w:rPr>
              <w:t>, project pipeline development</w:t>
            </w:r>
          </w:p>
        </w:tc>
      </w:tr>
      <w:tr w14:paraId="17BA5E32" w:rsidR="007531B5" w:rsidRPr="008F2674" w:rsidTr="000A3C4F">
        <w:tc>
          <w:tcPr>
            <w:tcW w:w="465" w:type="dxa"/>
          </w:tcPr>
          <w:p w14:paraId="506EBE1A"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3</w:t>
            </w:r>
          </w:p>
        </w:tc>
        <w:tc>
          <w:tcPr>
            <w:tcW w:w="2383" w:type="dxa"/>
          </w:tcPr>
          <w:p w14:paraId="5D53E721" w:rsidR="007531B5" w:rsidRPr="008F2674" w:rsidRDefault="007531B5" w:rsidP="00D60D86">
            <w:pPr>
              <w:spacing w:before="240" w:after="60"/>
              <w:rPr>
                <w:rFonts w:eastAsia="Times New Roman" w:cs="Times New Roman"/>
                <w:lang w:val="en-GB"/>
              </w:rPr>
            </w:pPr>
            <w:r w:rsidRPr="008F2674">
              <w:rPr>
                <w:rFonts w:eastAsia="Times New Roman" w:cs="Times New Roman"/>
                <w:lang w:val="en-GB"/>
              </w:rPr>
              <w:t xml:space="preserve">Local </w:t>
            </w:r>
            <w:r w:rsidR="00D60D86">
              <w:rPr>
                <w:rFonts w:eastAsia="Times New Roman" w:cs="Times New Roman"/>
                <w:lang w:val="en-GB"/>
              </w:rPr>
              <w:t>g</w:t>
            </w:r>
            <w:r w:rsidRPr="008F2674">
              <w:rPr>
                <w:rFonts w:eastAsia="Times New Roman" w:cs="Times New Roman"/>
                <w:lang w:val="en-GB"/>
              </w:rPr>
              <w:t xml:space="preserve">overnment </w:t>
            </w:r>
            <w:r w:rsidR="00D60D86">
              <w:rPr>
                <w:rFonts w:eastAsia="Times New Roman" w:cs="Times New Roman"/>
                <w:lang w:val="en-GB"/>
              </w:rPr>
              <w:t>i</w:t>
            </w:r>
            <w:r w:rsidRPr="008F2674">
              <w:rPr>
                <w:rFonts w:eastAsia="Times New Roman" w:cs="Times New Roman"/>
                <w:lang w:val="en-GB"/>
              </w:rPr>
              <w:t xml:space="preserve">nstitutions </w:t>
            </w:r>
          </w:p>
        </w:tc>
        <w:tc>
          <w:tcPr>
            <w:tcW w:w="3110" w:type="dxa"/>
          </w:tcPr>
          <w:p w14:paraId="3A066380"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 xml:space="preserve">Local level planning, development work, local development work monitoring and coordination </w:t>
            </w:r>
          </w:p>
        </w:tc>
        <w:tc>
          <w:tcPr>
            <w:tcW w:w="3618" w:type="dxa"/>
          </w:tcPr>
          <w:p w14:paraId="65AA1412"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capacity building of staff</w:t>
            </w:r>
          </w:p>
        </w:tc>
      </w:tr>
      <w:tr w14:paraId="31470A3C" w:rsidR="007531B5" w:rsidRPr="008F2674" w:rsidTr="000A3C4F">
        <w:tc>
          <w:tcPr>
            <w:tcW w:w="465" w:type="dxa"/>
          </w:tcPr>
          <w:p w14:paraId="55599A51"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4</w:t>
            </w:r>
          </w:p>
        </w:tc>
        <w:tc>
          <w:tcPr>
            <w:tcW w:w="2383" w:type="dxa"/>
          </w:tcPr>
          <w:p w14:paraId="73D58922" w:rsidR="007531B5" w:rsidRPr="008F2674" w:rsidRDefault="00461879" w:rsidP="000A3C4F">
            <w:pPr>
              <w:spacing w:before="240" w:after="60"/>
              <w:rPr>
                <w:rFonts w:eastAsia="Times New Roman" w:cs="Times New Roman"/>
                <w:lang w:val="en-GB"/>
              </w:rPr>
            </w:pPr>
            <w:r>
              <w:rPr>
                <w:rFonts w:eastAsia="Times New Roman" w:cs="Times New Roman"/>
                <w:lang w:val="en-GB"/>
              </w:rPr>
              <w:t xml:space="preserve">Agricultural Development </w:t>
            </w:r>
            <w:r w:rsidR="00A82F50">
              <w:rPr>
                <w:rFonts w:eastAsia="Times New Roman" w:cs="Times New Roman"/>
                <w:lang w:val="en-GB"/>
              </w:rPr>
              <w:t>Bank</w:t>
            </w:r>
            <w:r w:rsidR="00D60D86">
              <w:rPr>
                <w:rFonts w:eastAsia="Times New Roman" w:cs="Times New Roman"/>
                <w:lang w:val="en-GB"/>
              </w:rPr>
              <w:t>, LFIs, MFIs</w:t>
            </w:r>
          </w:p>
        </w:tc>
        <w:tc>
          <w:tcPr>
            <w:tcW w:w="3110" w:type="dxa"/>
          </w:tcPr>
          <w:p w14:paraId="2847059F" w:rsidR="007531B5" w:rsidRPr="008F2674" w:rsidRDefault="00557AD0" w:rsidP="00557AD0">
            <w:pPr>
              <w:spacing w:before="240" w:after="60"/>
              <w:rPr>
                <w:rFonts w:eastAsia="Times New Roman" w:cs="Times New Roman"/>
                <w:lang w:val="en-GB"/>
              </w:rPr>
            </w:pPr>
            <w:r>
              <w:rPr>
                <w:rFonts w:eastAsia="Times New Roman" w:cs="Times New Roman"/>
                <w:lang w:val="en-GB"/>
              </w:rPr>
              <w:t>Development projects, development financing</w:t>
            </w:r>
            <w:r w:rsidR="007531B5" w:rsidRPr="008F2674">
              <w:rPr>
                <w:rFonts w:eastAsia="Times New Roman" w:cs="Times New Roman"/>
                <w:lang w:val="en-GB"/>
              </w:rPr>
              <w:t xml:space="preserve"> </w:t>
            </w:r>
          </w:p>
        </w:tc>
        <w:tc>
          <w:tcPr>
            <w:tcW w:w="3618" w:type="dxa"/>
          </w:tcPr>
          <w:p w14:paraId="10D2970A" w:rsidR="007531B5" w:rsidRPr="008F2674" w:rsidRDefault="00557AD0" w:rsidP="00557AD0">
            <w:pPr>
              <w:spacing w:before="240" w:after="60"/>
              <w:rPr>
                <w:rFonts w:eastAsia="Times New Roman" w:cs="Times New Roman"/>
                <w:lang w:val="en-GB"/>
              </w:rPr>
            </w:pPr>
            <w:r>
              <w:rPr>
                <w:rFonts w:eastAsia="Times New Roman" w:cs="Times New Roman"/>
                <w:lang w:val="en-GB"/>
              </w:rPr>
              <w:t>Technical capacity, project pipeline development</w:t>
            </w:r>
          </w:p>
        </w:tc>
      </w:tr>
      <w:tr w14:paraId="26391E3F" w:rsidR="007531B5" w:rsidRPr="008F2674" w:rsidTr="000A3C4F">
        <w:tc>
          <w:tcPr>
            <w:tcW w:w="465" w:type="dxa"/>
          </w:tcPr>
          <w:p w14:paraId="7DCE4FC4"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5</w:t>
            </w:r>
          </w:p>
        </w:tc>
        <w:tc>
          <w:tcPr>
            <w:tcW w:w="2383" w:type="dxa"/>
          </w:tcPr>
          <w:p w14:paraId="57E31499" w:rsidR="000A3C4F" w:rsidRPr="008F2674" w:rsidRDefault="00557AD0" w:rsidP="000A3C4F">
            <w:pPr>
              <w:spacing w:before="240" w:after="60"/>
              <w:rPr>
                <w:rFonts w:eastAsia="Times New Roman" w:cs="Times New Roman"/>
                <w:lang w:val="en-GB"/>
              </w:rPr>
            </w:pPr>
            <w:r>
              <w:rPr>
                <w:rFonts w:eastAsia="Times New Roman" w:cs="Times New Roman"/>
                <w:lang w:val="en-GB"/>
              </w:rPr>
              <w:t>Civil society</w:t>
            </w:r>
            <w:r w:rsidR="000A3C4F">
              <w:rPr>
                <w:rFonts w:eastAsia="Times New Roman" w:cs="Times New Roman"/>
                <w:lang w:val="en-GB"/>
              </w:rPr>
              <w:t xml:space="preserve"> (IUCN; WWF; ECOWAS; University of Ghana)</w:t>
            </w:r>
          </w:p>
        </w:tc>
        <w:tc>
          <w:tcPr>
            <w:tcW w:w="3110" w:type="dxa"/>
          </w:tcPr>
          <w:p w14:paraId="00F7D151" w:rsidR="007531B5" w:rsidRPr="008F2674" w:rsidRDefault="00D60D86" w:rsidP="00557AD0">
            <w:pPr>
              <w:spacing w:before="240" w:after="60"/>
              <w:rPr>
                <w:rFonts w:eastAsia="Times New Roman" w:cs="Times New Roman"/>
                <w:lang w:val="en-GB"/>
              </w:rPr>
            </w:pPr>
            <w:r>
              <w:rPr>
                <w:rFonts w:eastAsia="Times New Roman" w:cs="Times New Roman"/>
                <w:lang w:val="en-GB"/>
              </w:rPr>
              <w:t>Training, community outreach, local level coordination</w:t>
            </w:r>
          </w:p>
        </w:tc>
        <w:tc>
          <w:tcPr>
            <w:tcW w:w="3618" w:type="dxa"/>
          </w:tcPr>
          <w:p w14:paraId="478CA778" w:rsidR="007531B5" w:rsidRPr="008F2674" w:rsidRDefault="00557AD0" w:rsidP="00557AD0">
            <w:pPr>
              <w:spacing w:before="240" w:after="60"/>
              <w:rPr>
                <w:rFonts w:eastAsia="Times New Roman" w:cs="Times New Roman"/>
                <w:lang w:val="en-GB"/>
              </w:rPr>
            </w:pPr>
            <w:r>
              <w:rPr>
                <w:rFonts w:eastAsia="Times New Roman" w:cs="Times New Roman"/>
                <w:lang w:val="en-GB"/>
              </w:rPr>
              <w:t>Training, capacity building</w:t>
            </w:r>
          </w:p>
        </w:tc>
      </w:tr>
    </w:tbl>
    <w:p w14:paraId="47826510" w:rsidR="007531B5" w:rsidRPr="008F2674" w:rsidRDefault="007531B5" w:rsidP="007401EC">
      <w:pPr>
        <w:spacing w:after="60" w:line="240" w:lineRule="auto"/>
        <w:jc w:val="both"/>
        <w:rPr>
          <w:rFonts w:eastAsia="Times New Roman" w:cs="Times New Roman"/>
          <w:szCs w:val="24"/>
          <w:lang w:val="en-GB"/>
        </w:rPr>
      </w:pPr>
    </w:p>
    <w:p w14:paraId="237941B1" w:rsidR="007531B5" w:rsidRPr="008F2674" w:rsidRDefault="007531B5" w:rsidP="007401EC">
      <w:pPr>
        <w:spacing w:after="60" w:line="240" w:lineRule="auto"/>
        <w:jc w:val="both"/>
        <w:rPr>
          <w:rFonts w:eastAsia="Times New Roman" w:cs="Times New Roman"/>
          <w:szCs w:val="24"/>
          <w:lang w:val="en-GB"/>
        </w:rPr>
      </w:pPr>
    </w:p>
    <w:p w14:paraId="469B1E4A" w:rsidR="007531B5" w:rsidRPr="008F2674" w:rsidRDefault="007531B5" w:rsidP="007401EC">
      <w:pPr>
        <w:spacing w:after="60" w:line="240" w:lineRule="auto"/>
        <w:jc w:val="both"/>
        <w:rPr>
          <w:rFonts w:eastAsia="Times New Roman" w:cs="Times New Roman"/>
          <w:szCs w:val="24"/>
          <w:lang w:val="en-GB"/>
        </w:rPr>
      </w:pPr>
    </w:p>
    <w:p w14:paraId="1C9C142D" w:rsidR="007531B5" w:rsidRPr="008F2674" w:rsidRDefault="007531B5" w:rsidP="007401EC">
      <w:pPr>
        <w:spacing w:before="240" w:after="60"/>
        <w:jc w:val="both"/>
        <w:rPr>
          <w:rFonts w:eastAsia="Times New Roman" w:cs="Times New Roman"/>
          <w:lang w:val="en-GB"/>
        </w:rPr>
      </w:pPr>
    </w:p>
    <w:p w14:paraId="2E48FE96" w:rsidR="007531B5" w:rsidRPr="008F2674" w:rsidRDefault="007531B5" w:rsidP="007401EC">
      <w:pPr>
        <w:spacing w:before="240" w:after="60"/>
        <w:jc w:val="both"/>
        <w:rPr>
          <w:rFonts w:eastAsia="Times New Roman" w:cs="Times New Roman"/>
          <w:lang w:val="en-GB"/>
        </w:rPr>
      </w:pPr>
    </w:p>
    <w:p w14:paraId="1E43F1DE" w:rsidR="007531B5" w:rsidRPr="008F2674" w:rsidRDefault="007531B5" w:rsidP="007401EC">
      <w:pPr>
        <w:spacing w:before="240" w:after="60"/>
        <w:jc w:val="both"/>
        <w:rPr>
          <w:rFonts w:eastAsia="Times New Roman" w:cs="Times New Roman"/>
          <w:lang w:val="en-GB"/>
        </w:rPr>
      </w:pPr>
    </w:p>
    <w:p w14:paraId="28451147" w:rsidR="007531B5" w:rsidRPr="008F2674" w:rsidRDefault="007531B5" w:rsidP="007401EC">
      <w:pPr>
        <w:spacing w:before="240" w:after="60"/>
        <w:jc w:val="both"/>
        <w:rPr>
          <w:rFonts w:eastAsia="Times New Roman" w:cs="Times New Roman"/>
          <w:lang w:val="en-GB"/>
        </w:rPr>
      </w:pPr>
    </w:p>
    <w:p w14:paraId="3225FDFE" w:rsidR="007531B5" w:rsidRPr="008F2674" w:rsidRDefault="007531B5" w:rsidP="007401EC">
      <w:pPr>
        <w:spacing w:before="240" w:after="60"/>
        <w:jc w:val="both"/>
        <w:rPr>
          <w:rFonts w:eastAsia="Times New Roman" w:cs="Times New Roman"/>
          <w:lang w:val="en-GB"/>
        </w:rPr>
      </w:pPr>
    </w:p>
    <w:p w14:paraId="27D81BF9" w:rsidR="007531B5" w:rsidRPr="008F2674" w:rsidRDefault="007531B5" w:rsidP="007401EC">
      <w:pPr>
        <w:spacing w:before="240" w:after="60"/>
        <w:jc w:val="both"/>
        <w:rPr>
          <w:rFonts w:eastAsia="Times New Roman" w:cs="Times New Roman"/>
          <w:lang w:val="en-GB"/>
        </w:rPr>
      </w:pPr>
    </w:p>
    <w:p w14:paraId="5112E5F3" w:rsidR="007531B5" w:rsidRPr="008F2674" w:rsidRDefault="007531B5" w:rsidP="007401EC">
      <w:pPr>
        <w:spacing w:before="240" w:after="60"/>
        <w:jc w:val="both"/>
        <w:rPr>
          <w:rFonts w:eastAsia="Times New Roman" w:cs="Times New Roman"/>
          <w:lang w:val="en-GB"/>
        </w:rPr>
      </w:pPr>
    </w:p>
    <w:p w14:paraId="1C74605B" w:rsidR="007531B5" w:rsidRPr="008F2674" w:rsidRDefault="007531B5" w:rsidP="007401EC">
      <w:pPr>
        <w:spacing w:before="240" w:after="60"/>
        <w:jc w:val="both"/>
        <w:rPr>
          <w:rFonts w:eastAsia="Times New Roman" w:cs="Times New Roman"/>
          <w:lang w:val="en-GB"/>
        </w:rPr>
        <w:sectPr w:rsidR="007531B5" w:rsidRPr="008F2674" w:rsidSect="00E832F5">
          <w:pgSz w:w="11907" w:h="16839" w:code="9"/>
          <w:pgMar w:top="1440" w:right="1440" w:bottom="1440" w:left="1440" w:header="720" w:footer="720" w:gutter="0"/>
          <w:cols w:space="720"/>
          <w:docGrid w:linePitch="360"/>
        </w:sectPr>
      </w:pPr>
    </w:p>
    <w:p w14:paraId="0F591B6A" w:rsidR="007531B5" w:rsidRDefault="00BF02C6" w:rsidP="007401EC">
      <w:pPr>
        <w:keepNext/>
        <w:spacing w:after="60" w:line="240" w:lineRule="auto"/>
        <w:jc w:val="both"/>
        <w:outlineLvl w:val="1"/>
        <w:rPr>
          <w:rFonts w:eastAsia="Times New Roman" w:cs="Times New Roman"/>
          <w:b/>
          <w:bCs/>
          <w:lang w:val="en-GB"/>
        </w:rPr>
      </w:pPr>
      <w:bookmarkStart w:id="25" w:name="_Toc315940172"/>
      <w:bookmarkStart w:id="26" w:name="_Toc318986552"/>
      <w:bookmarkStart w:id="27" w:name="_Toc318986626"/>
      <w:r>
        <w:rPr>
          <w:rFonts w:eastAsia="Times New Roman" w:cs="Times New Roman"/>
          <w:b/>
          <w:bCs/>
          <w:lang w:val="en-GB"/>
        </w:rPr>
        <w:lastRenderedPageBreak/>
        <w:t xml:space="preserve">Annex </w:t>
      </w:r>
      <w:r w:rsidR="006A55A6">
        <w:rPr>
          <w:rFonts w:eastAsia="Times New Roman" w:cs="Times New Roman"/>
          <w:b/>
          <w:bCs/>
          <w:lang w:val="en-GB"/>
        </w:rPr>
        <w:t>3</w:t>
      </w:r>
      <w:r>
        <w:rPr>
          <w:rFonts w:eastAsia="Times New Roman" w:cs="Times New Roman"/>
          <w:b/>
          <w:bCs/>
          <w:lang w:val="en-GB"/>
        </w:rPr>
        <w:t>:</w:t>
      </w:r>
      <w:r w:rsidR="007531B5" w:rsidRPr="00BF02C6">
        <w:rPr>
          <w:rFonts w:eastAsia="Times New Roman" w:cs="Times New Roman"/>
          <w:b/>
          <w:bCs/>
          <w:lang w:val="en-GB"/>
        </w:rPr>
        <w:t xml:space="preserve"> </w:t>
      </w:r>
      <w:r w:rsidR="00A0542E">
        <w:rPr>
          <w:rFonts w:eastAsia="Times New Roman" w:cs="Times New Roman"/>
          <w:b/>
          <w:bCs/>
          <w:lang w:val="en-GB"/>
        </w:rPr>
        <w:t>Results Framework for a</w:t>
      </w:r>
      <w:r w:rsidR="007531B5" w:rsidRPr="00BF02C6">
        <w:rPr>
          <w:rFonts w:eastAsia="Times New Roman" w:cs="Times New Roman"/>
          <w:b/>
          <w:bCs/>
          <w:lang w:val="en-GB"/>
        </w:rPr>
        <w:t>ctivities carried out by</w:t>
      </w:r>
      <w:r w:rsidR="00D2259F">
        <w:rPr>
          <w:rFonts w:eastAsia="Times New Roman" w:cs="Times New Roman"/>
          <w:b/>
          <w:bCs/>
          <w:lang w:val="en-GB"/>
        </w:rPr>
        <w:t xml:space="preserve"> UNEP </w:t>
      </w:r>
      <w:bookmarkEnd w:id="25"/>
      <w:bookmarkEnd w:id="26"/>
      <w:bookmarkEnd w:id="27"/>
    </w:p>
    <w:p w14:paraId="52F7C7A0" w:rsidR="006A55A6" w:rsidRPr="008F2674" w:rsidRDefault="006A55A6" w:rsidP="007401EC">
      <w:pPr>
        <w:keepNext/>
        <w:spacing w:after="60" w:line="240" w:lineRule="auto"/>
        <w:jc w:val="both"/>
        <w:outlineLvl w:val="1"/>
        <w:rPr>
          <w:rFonts w:eastAsia="Times New Roman" w:cs="Times New Roman"/>
          <w:b/>
          <w:bCs/>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7"/>
        <w:gridCol w:w="1950"/>
        <w:gridCol w:w="1519"/>
        <w:gridCol w:w="3301"/>
        <w:gridCol w:w="2145"/>
        <w:gridCol w:w="2425"/>
        <w:gridCol w:w="90"/>
      </w:tblGrid>
      <w:tr w14:paraId="0DFCB888" w:rsidR="00A0542E" w:rsidRPr="00A0542E" w:rsidTr="00341B64">
        <w:trPr>
          <w:trHeight w:val="377"/>
        </w:trPr>
        <w:tc>
          <w:tcPr>
            <w:tcW w:w="1801" w:type="dxa"/>
            <w:tcBorders>
              <w:top w:val="single" w:sz="4" w:space="0" w:color="auto"/>
              <w:left w:val="single" w:sz="4" w:space="0" w:color="auto"/>
              <w:bottom w:val="single" w:sz="4" w:space="0" w:color="auto"/>
              <w:right w:val="single" w:sz="4" w:space="0" w:color="auto"/>
            </w:tcBorders>
            <w:hideMark/>
          </w:tcPr>
          <w:p w14:paraId="4546EC4C" w:rsidR="00A0542E" w:rsidRPr="00A0542E" w:rsidRDefault="00A0542E" w:rsidP="004931F1">
            <w:pPr>
              <w:spacing w:before="120" w:after="60" w:line="240" w:lineRule="auto"/>
              <w:jc w:val="both"/>
              <w:rPr>
                <w:rFonts w:eastAsia="Times New Roman" w:cs="Times New Roman"/>
                <w:b/>
                <w:iCs/>
                <w:color w:val="000000"/>
                <w:sz w:val="20"/>
                <w:szCs w:val="20"/>
                <w:lang w:val="en-GB"/>
              </w:rPr>
            </w:pPr>
            <w:r w:rsidRPr="00A0542E">
              <w:rPr>
                <w:rFonts w:eastAsia="Times New Roman" w:cs="Times New Roman"/>
                <w:b/>
                <w:iCs/>
                <w:color w:val="000000"/>
                <w:sz w:val="20"/>
                <w:szCs w:val="20"/>
                <w:lang w:val="en-GB"/>
              </w:rPr>
              <w:t>Outcome</w:t>
            </w:r>
          </w:p>
        </w:tc>
        <w:tc>
          <w:tcPr>
            <w:tcW w:w="1967" w:type="dxa"/>
            <w:gridSpan w:val="2"/>
            <w:tcBorders>
              <w:top w:val="single" w:sz="4" w:space="0" w:color="auto"/>
              <w:left w:val="single" w:sz="4" w:space="0" w:color="auto"/>
              <w:bottom w:val="single" w:sz="4" w:space="0" w:color="auto"/>
              <w:right w:val="single" w:sz="4" w:space="0" w:color="auto"/>
            </w:tcBorders>
            <w:hideMark/>
          </w:tcPr>
          <w:p w14:paraId="4A44D245" w:rsidR="00A0542E" w:rsidRPr="00A0542E" w:rsidRDefault="00A0542E" w:rsidP="004931F1">
            <w:pPr>
              <w:spacing w:after="120" w:line="240" w:lineRule="auto"/>
              <w:jc w:val="both"/>
              <w:rPr>
                <w:rFonts w:eastAsia="Times New Roman" w:cs="Times New Roman"/>
                <w:b/>
                <w:sz w:val="20"/>
                <w:szCs w:val="20"/>
                <w:lang w:val="en-GB"/>
              </w:rPr>
            </w:pPr>
            <w:r w:rsidRPr="00A0542E">
              <w:rPr>
                <w:rFonts w:eastAsia="Times New Roman" w:cs="Times New Roman"/>
                <w:b/>
                <w:sz w:val="20"/>
                <w:szCs w:val="20"/>
                <w:lang w:val="en-GB"/>
              </w:rPr>
              <w:t>Indicators</w:t>
            </w:r>
          </w:p>
        </w:tc>
        <w:tc>
          <w:tcPr>
            <w:tcW w:w="1519" w:type="dxa"/>
            <w:tcBorders>
              <w:top w:val="single" w:sz="4" w:space="0" w:color="auto"/>
              <w:left w:val="single" w:sz="4" w:space="0" w:color="auto"/>
              <w:bottom w:val="single" w:sz="4" w:space="0" w:color="auto"/>
              <w:right w:val="single" w:sz="4" w:space="0" w:color="auto"/>
            </w:tcBorders>
            <w:hideMark/>
          </w:tcPr>
          <w:p w14:paraId="1C12195E"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Baseline</w:t>
            </w:r>
          </w:p>
        </w:tc>
        <w:tc>
          <w:tcPr>
            <w:tcW w:w="3301" w:type="dxa"/>
            <w:tcBorders>
              <w:top w:val="single" w:sz="4" w:space="0" w:color="auto"/>
              <w:left w:val="single" w:sz="4" w:space="0" w:color="auto"/>
              <w:bottom w:val="single" w:sz="4" w:space="0" w:color="auto"/>
              <w:right w:val="single" w:sz="4" w:space="0" w:color="auto"/>
            </w:tcBorders>
            <w:hideMark/>
          </w:tcPr>
          <w:p w14:paraId="13E92C3E"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Targets End of Project</w:t>
            </w:r>
          </w:p>
        </w:tc>
        <w:tc>
          <w:tcPr>
            <w:tcW w:w="2145" w:type="dxa"/>
            <w:tcBorders>
              <w:top w:val="single" w:sz="4" w:space="0" w:color="auto"/>
              <w:left w:val="single" w:sz="4" w:space="0" w:color="auto"/>
              <w:bottom w:val="single" w:sz="4" w:space="0" w:color="auto"/>
              <w:right w:val="single" w:sz="4" w:space="0" w:color="auto"/>
            </w:tcBorders>
            <w:hideMark/>
          </w:tcPr>
          <w:p w14:paraId="570C36FF"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Sources of verification</w:t>
            </w:r>
          </w:p>
        </w:tc>
        <w:tc>
          <w:tcPr>
            <w:tcW w:w="2515" w:type="dxa"/>
            <w:gridSpan w:val="2"/>
            <w:tcBorders>
              <w:top w:val="single" w:sz="4" w:space="0" w:color="auto"/>
              <w:left w:val="single" w:sz="4" w:space="0" w:color="auto"/>
              <w:bottom w:val="single" w:sz="4" w:space="0" w:color="auto"/>
              <w:right w:val="single" w:sz="4" w:space="0" w:color="auto"/>
            </w:tcBorders>
          </w:tcPr>
          <w:p w14:paraId="200D3DCA" w:rsidR="00A0542E" w:rsidRPr="00A0542E" w:rsidRDefault="00A0542E" w:rsidP="004931F1">
            <w:pPr>
              <w:spacing w:after="120" w:line="240" w:lineRule="auto"/>
              <w:jc w:val="both"/>
              <w:rPr>
                <w:rFonts w:eastAsia="Times New Roman" w:cs="Times New Roman"/>
                <w:b/>
                <w:sz w:val="20"/>
                <w:szCs w:val="20"/>
                <w:highlight w:val="yellow"/>
                <w:u w:val="single"/>
                <w:lang w:val="en-GB"/>
              </w:rPr>
            </w:pPr>
          </w:p>
        </w:tc>
      </w:tr>
      <w:tr w14:paraId="1DAF8725" w:rsidR="00A0542E" w:rsidRPr="00A0542E" w:rsidTr="00341B64">
        <w:trPr>
          <w:trHeight w:val="242"/>
        </w:trPr>
        <w:tc>
          <w:tcPr>
            <w:tcW w:w="1801" w:type="dxa"/>
            <w:tcBorders>
              <w:top w:val="single" w:sz="4" w:space="0" w:color="auto"/>
              <w:left w:val="single" w:sz="4" w:space="0" w:color="auto"/>
              <w:bottom w:val="single" w:sz="4" w:space="0" w:color="auto"/>
              <w:right w:val="single" w:sz="4" w:space="0" w:color="auto"/>
            </w:tcBorders>
          </w:tcPr>
          <w:p w14:paraId="347F6343" w:rsidR="00A0542E" w:rsidRPr="00A0542E" w:rsidRDefault="00A0542E" w:rsidP="004931F1">
            <w:pPr>
              <w:spacing w:after="120" w:line="240" w:lineRule="auto"/>
              <w:rPr>
                <w:rFonts w:eastAsia="Times New Roman" w:cs="Times New Roman"/>
                <w:i/>
                <w:color w:val="000000"/>
                <w:sz w:val="20"/>
                <w:szCs w:val="20"/>
                <w:lang w:val="en-GB"/>
              </w:rPr>
            </w:pPr>
          </w:p>
        </w:tc>
        <w:tc>
          <w:tcPr>
            <w:tcW w:w="11447" w:type="dxa"/>
            <w:gridSpan w:val="7"/>
            <w:tcBorders>
              <w:top w:val="single" w:sz="4" w:space="0" w:color="auto"/>
              <w:left w:val="single" w:sz="4" w:space="0" w:color="auto"/>
              <w:bottom w:val="single" w:sz="4" w:space="0" w:color="auto"/>
              <w:right w:val="single" w:sz="4" w:space="0" w:color="auto"/>
            </w:tcBorders>
            <w:hideMark/>
          </w:tcPr>
          <w:p w14:paraId="26328C83"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1.2  Support on GCF fiduciary requirements</w:t>
            </w:r>
          </w:p>
        </w:tc>
      </w:tr>
      <w:tr w14:paraId="370D0B9D" w:rsidR="00A0542E" w:rsidRPr="00A0542E" w:rsidTr="00341B64">
        <w:tc>
          <w:tcPr>
            <w:tcW w:w="1801" w:type="dxa"/>
            <w:tcBorders>
              <w:top w:val="single" w:sz="4" w:space="0" w:color="auto"/>
              <w:left w:val="single" w:sz="4" w:space="0" w:color="auto"/>
              <w:bottom w:val="single" w:sz="4" w:space="0" w:color="auto"/>
              <w:right w:val="single" w:sz="4" w:space="0" w:color="auto"/>
            </w:tcBorders>
          </w:tcPr>
          <w:p w14:paraId="04A615D7" w:rsidR="00A0542E" w:rsidRPr="00A0542E" w:rsidRDefault="00A0542E" w:rsidP="004931F1">
            <w:pPr>
              <w:spacing w:before="120" w:after="60" w:line="240" w:lineRule="auto"/>
              <w:rPr>
                <w:rFonts w:eastAsia="Times New Roman" w:cs="Times New Roman"/>
                <w:iCs/>
                <w:color w:val="000000"/>
                <w:sz w:val="20"/>
                <w:szCs w:val="20"/>
                <w:lang w:val="en-GB"/>
              </w:rPr>
            </w:pPr>
            <w:r w:rsidRPr="00A0542E">
              <w:rPr>
                <w:rFonts w:eastAsia="Times New Roman" w:cs="Times New Roman"/>
                <w:iCs/>
                <w:color w:val="000000"/>
                <w:sz w:val="20"/>
                <w:szCs w:val="20"/>
                <w:lang w:val="en-GB"/>
              </w:rPr>
              <w:t>Ghana stakeholders are trained on GCF fiduciary requirements</w:t>
            </w:r>
          </w:p>
        </w:tc>
        <w:tc>
          <w:tcPr>
            <w:tcW w:w="1967" w:type="dxa"/>
            <w:gridSpan w:val="2"/>
            <w:tcBorders>
              <w:top w:val="single" w:sz="4" w:space="0" w:color="auto"/>
              <w:left w:val="single" w:sz="4" w:space="0" w:color="auto"/>
              <w:bottom w:val="single" w:sz="4" w:space="0" w:color="auto"/>
              <w:right w:val="single" w:sz="4" w:space="0" w:color="auto"/>
            </w:tcBorders>
          </w:tcPr>
          <w:p w14:paraId="22DE0341"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workshops conducted on GCF standards</w:t>
            </w:r>
          </w:p>
          <w:p w14:paraId="475025EE"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key stakeholders engaged on GCF standards</w:t>
            </w:r>
          </w:p>
          <w:p w14:paraId="5F58C400"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roadmaps developed to align fiduciary standards and safeguards</w:t>
            </w:r>
          </w:p>
          <w:p w14:paraId="6B8913F3" w:rsidR="00A0542E" w:rsidRPr="00A0542E" w:rsidRDefault="00A0542E" w:rsidP="004931F1">
            <w:pPr>
              <w:spacing w:after="120" w:line="240" w:lineRule="auto"/>
              <w:rPr>
                <w:rFonts w:eastAsia="Times New Roman" w:cs="Times New Roman"/>
                <w:sz w:val="20"/>
                <w:szCs w:val="20"/>
                <w:lang w:val="en-GB"/>
              </w:rPr>
            </w:pPr>
          </w:p>
        </w:tc>
        <w:tc>
          <w:tcPr>
            <w:tcW w:w="1519" w:type="dxa"/>
            <w:tcBorders>
              <w:top w:val="single" w:sz="4" w:space="0" w:color="auto"/>
              <w:left w:val="single" w:sz="4" w:space="0" w:color="auto"/>
              <w:bottom w:val="single" w:sz="4" w:space="0" w:color="auto"/>
              <w:right w:val="single" w:sz="4" w:space="0" w:color="auto"/>
            </w:tcBorders>
          </w:tcPr>
          <w:p w14:paraId="58B91A1E"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training or workshops on GCF standards</w:t>
            </w:r>
          </w:p>
          <w:p w14:paraId="72E64DDA" w:rsidR="00A0542E" w:rsidRPr="00A0542E" w:rsidRDefault="00A0542E" w:rsidP="004931F1">
            <w:pPr>
              <w:spacing w:after="120" w:line="240" w:lineRule="auto"/>
              <w:rPr>
                <w:rFonts w:eastAsia="Times New Roman" w:cs="Times New Roman"/>
                <w:color w:val="000000"/>
                <w:sz w:val="20"/>
                <w:szCs w:val="20"/>
                <w:lang w:val="en-GB"/>
              </w:rPr>
            </w:pPr>
          </w:p>
          <w:p w14:paraId="1A0F4781"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engagement with key stakeholders</w:t>
            </w:r>
          </w:p>
          <w:p w14:paraId="045C2CE9"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GCF standards alignment roadmap</w:t>
            </w:r>
          </w:p>
        </w:tc>
        <w:tc>
          <w:tcPr>
            <w:tcW w:w="3301" w:type="dxa"/>
            <w:tcBorders>
              <w:top w:val="single" w:sz="4" w:space="0" w:color="auto"/>
              <w:left w:val="single" w:sz="4" w:space="0" w:color="auto"/>
              <w:bottom w:val="single" w:sz="4" w:space="0" w:color="auto"/>
              <w:right w:val="single" w:sz="4" w:space="0" w:color="auto"/>
            </w:tcBorders>
          </w:tcPr>
          <w:p w14:paraId="41538ED5"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training or workshop on GCF standards</w:t>
            </w:r>
          </w:p>
          <w:p w14:paraId="5B30D850" w:rsidR="00A0542E" w:rsidRPr="00A0542E" w:rsidRDefault="00A0542E" w:rsidP="004931F1">
            <w:pPr>
              <w:spacing w:after="120" w:line="240" w:lineRule="auto"/>
              <w:rPr>
                <w:rFonts w:eastAsia="Times New Roman" w:cs="Times New Roman"/>
                <w:sz w:val="20"/>
                <w:szCs w:val="20"/>
                <w:lang w:val="en-GB"/>
              </w:rPr>
            </w:pPr>
          </w:p>
          <w:p w14:paraId="1703A021"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10 government and 10 private sector/CSO stakeholders engaged through workshop</w:t>
            </w:r>
          </w:p>
          <w:p w14:paraId="6CD0DEEE" w:rsidR="00A0542E" w:rsidRPr="00A0542E" w:rsidRDefault="00A0542E" w:rsidP="004931F1">
            <w:pPr>
              <w:spacing w:after="120" w:line="240" w:lineRule="auto"/>
              <w:rPr>
                <w:rFonts w:eastAsia="Times New Roman" w:cs="Times New Roman"/>
                <w:sz w:val="20"/>
                <w:szCs w:val="20"/>
                <w:lang w:val="en-GB"/>
              </w:rPr>
            </w:pPr>
          </w:p>
          <w:p w14:paraId="32818F78"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GCF standards alignment roadmap</w:t>
            </w:r>
          </w:p>
        </w:tc>
        <w:tc>
          <w:tcPr>
            <w:tcW w:w="2145" w:type="dxa"/>
            <w:tcBorders>
              <w:top w:val="single" w:sz="4" w:space="0" w:color="auto"/>
              <w:left w:val="single" w:sz="4" w:space="0" w:color="auto"/>
              <w:bottom w:val="single" w:sz="4" w:space="0" w:color="auto"/>
              <w:right w:val="single" w:sz="4" w:space="0" w:color="auto"/>
            </w:tcBorders>
          </w:tcPr>
          <w:p w14:paraId="39D4E825"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0E122A3F"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Workshop report</w:t>
            </w:r>
          </w:p>
          <w:p w14:paraId="6F754CEA"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GCF standards alignment roadmap</w:t>
            </w:r>
          </w:p>
        </w:tc>
        <w:tc>
          <w:tcPr>
            <w:tcW w:w="2515" w:type="dxa"/>
            <w:gridSpan w:val="2"/>
            <w:tcBorders>
              <w:top w:val="single" w:sz="4" w:space="0" w:color="auto"/>
              <w:left w:val="single" w:sz="4" w:space="0" w:color="auto"/>
              <w:bottom w:val="single" w:sz="4" w:space="0" w:color="auto"/>
              <w:right w:val="single" w:sz="4" w:space="0" w:color="auto"/>
            </w:tcBorders>
          </w:tcPr>
          <w:p w14:paraId="1E48C01C" w:rsidR="00A0542E" w:rsidRPr="00A0542E" w:rsidRDefault="00A0542E" w:rsidP="004931F1">
            <w:pPr>
              <w:spacing w:after="120" w:line="240" w:lineRule="auto"/>
              <w:rPr>
                <w:rFonts w:eastAsia="Times New Roman" w:cs="Times New Roman"/>
                <w:sz w:val="20"/>
                <w:szCs w:val="20"/>
                <w:highlight w:val="yellow"/>
                <w:lang w:val="en-GB"/>
              </w:rPr>
            </w:pPr>
          </w:p>
        </w:tc>
      </w:tr>
      <w:tr w14:paraId="357BCB28" w:rsidR="00A0542E" w:rsidRPr="00A0542E" w:rsidTr="00341B64">
        <w:trPr>
          <w:trHeight w:val="269"/>
        </w:trPr>
        <w:tc>
          <w:tcPr>
            <w:tcW w:w="1801" w:type="dxa"/>
            <w:tcBorders>
              <w:top w:val="single" w:sz="4" w:space="0" w:color="auto"/>
              <w:left w:val="single" w:sz="4" w:space="0" w:color="auto"/>
              <w:bottom w:val="single" w:sz="4" w:space="0" w:color="auto"/>
              <w:right w:val="single" w:sz="4" w:space="0" w:color="auto"/>
            </w:tcBorders>
          </w:tcPr>
          <w:p w14:paraId="68F37D8C" w:rsidR="00A0542E" w:rsidRPr="00A0542E" w:rsidRDefault="00A0542E" w:rsidP="004931F1">
            <w:pPr>
              <w:spacing w:after="120" w:line="240" w:lineRule="auto"/>
              <w:rPr>
                <w:rFonts w:eastAsia="Times New Roman" w:cs="Times New Roman"/>
                <w:i/>
                <w:color w:val="000000"/>
                <w:sz w:val="20"/>
                <w:szCs w:val="20"/>
                <w:lang w:val="en-GB"/>
              </w:rPr>
            </w:pPr>
          </w:p>
        </w:tc>
        <w:tc>
          <w:tcPr>
            <w:tcW w:w="11447" w:type="dxa"/>
            <w:gridSpan w:val="7"/>
            <w:tcBorders>
              <w:top w:val="single" w:sz="4" w:space="0" w:color="auto"/>
              <w:left w:val="single" w:sz="4" w:space="0" w:color="auto"/>
              <w:bottom w:val="single" w:sz="4" w:space="0" w:color="auto"/>
              <w:right w:val="single" w:sz="4" w:space="0" w:color="auto"/>
            </w:tcBorders>
            <w:hideMark/>
          </w:tcPr>
          <w:p w14:paraId="4935B3B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1.3  Support the development of an implementing entity and NDA application to the GCF</w:t>
            </w:r>
          </w:p>
        </w:tc>
      </w:tr>
      <w:tr w14:paraId="21EDEED2" w:rsidR="00A0542E" w:rsidRPr="00A0542E" w:rsidTr="00341B64">
        <w:tc>
          <w:tcPr>
            <w:tcW w:w="1801" w:type="dxa"/>
            <w:tcBorders>
              <w:top w:val="single" w:sz="4" w:space="0" w:color="auto"/>
              <w:left w:val="single" w:sz="4" w:space="0" w:color="auto"/>
              <w:bottom w:val="single" w:sz="4" w:space="0" w:color="auto"/>
              <w:right w:val="single" w:sz="4" w:space="0" w:color="auto"/>
            </w:tcBorders>
          </w:tcPr>
          <w:p w14:paraId="0261D2B1" w:rsidR="00A0542E" w:rsidRPr="00A0542E" w:rsidRDefault="00A0542E" w:rsidP="004931F1">
            <w:pPr>
              <w:spacing w:before="120" w:after="60" w:line="240" w:lineRule="auto"/>
              <w:rPr>
                <w:rFonts w:eastAsia="Times New Roman" w:cs="Times New Roman"/>
                <w:iCs/>
                <w:color w:val="000000"/>
                <w:sz w:val="20"/>
                <w:szCs w:val="20"/>
                <w:lang w:val="en-GB"/>
              </w:rPr>
            </w:pPr>
            <w:r w:rsidRPr="00A0542E">
              <w:rPr>
                <w:rFonts w:eastAsia="Times New Roman" w:cs="Times New Roman"/>
                <w:iCs/>
                <w:color w:val="000000"/>
                <w:sz w:val="20"/>
                <w:szCs w:val="20"/>
                <w:lang w:val="en-GB"/>
              </w:rPr>
              <w:t>Ghana submits an IE application to the GCF</w:t>
            </w:r>
          </w:p>
        </w:tc>
        <w:tc>
          <w:tcPr>
            <w:tcW w:w="1967" w:type="dxa"/>
            <w:gridSpan w:val="2"/>
            <w:tcBorders>
              <w:top w:val="single" w:sz="4" w:space="0" w:color="auto"/>
              <w:left w:val="single" w:sz="4" w:space="0" w:color="auto"/>
              <w:bottom w:val="single" w:sz="4" w:space="0" w:color="auto"/>
              <w:right w:val="single" w:sz="4" w:space="0" w:color="auto"/>
            </w:tcBorders>
          </w:tcPr>
          <w:p w14:paraId="65D8D09A"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entities assessed as potential NIEs</w:t>
            </w:r>
          </w:p>
          <w:p w14:paraId="63001952"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IE applications submitted</w:t>
            </w:r>
          </w:p>
        </w:tc>
        <w:tc>
          <w:tcPr>
            <w:tcW w:w="1519" w:type="dxa"/>
            <w:tcBorders>
              <w:top w:val="single" w:sz="4" w:space="0" w:color="auto"/>
              <w:left w:val="single" w:sz="4" w:space="0" w:color="auto"/>
              <w:bottom w:val="single" w:sz="4" w:space="0" w:color="auto"/>
              <w:right w:val="single" w:sz="4" w:space="0" w:color="auto"/>
            </w:tcBorders>
          </w:tcPr>
          <w:p w14:paraId="468DC4C4"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entities assessed as potential NIEs</w:t>
            </w:r>
          </w:p>
          <w:p w14:paraId="0A2704E1"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applications submitted to GCF for accreditation</w:t>
            </w:r>
          </w:p>
        </w:tc>
        <w:tc>
          <w:tcPr>
            <w:tcW w:w="3301" w:type="dxa"/>
            <w:tcBorders>
              <w:top w:val="single" w:sz="4" w:space="0" w:color="auto"/>
              <w:left w:val="single" w:sz="4" w:space="0" w:color="auto"/>
              <w:bottom w:val="single" w:sz="4" w:space="0" w:color="auto"/>
              <w:right w:val="single" w:sz="4" w:space="0" w:color="auto"/>
            </w:tcBorders>
          </w:tcPr>
          <w:p w14:paraId="69E52386"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Two organisations assessed as potential NIEs</w:t>
            </w:r>
          </w:p>
          <w:p w14:paraId="00D6DD9A"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NIE accreditation application submitted</w:t>
            </w:r>
          </w:p>
        </w:tc>
        <w:tc>
          <w:tcPr>
            <w:tcW w:w="2145" w:type="dxa"/>
            <w:tcBorders>
              <w:top w:val="single" w:sz="4" w:space="0" w:color="auto"/>
              <w:left w:val="single" w:sz="4" w:space="0" w:color="auto"/>
              <w:bottom w:val="single" w:sz="4" w:space="0" w:color="auto"/>
              <w:right w:val="single" w:sz="4" w:space="0" w:color="auto"/>
            </w:tcBorders>
          </w:tcPr>
          <w:p w14:paraId="60EA9386"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29DD2053"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NIE assessment report</w:t>
            </w:r>
          </w:p>
          <w:p w14:paraId="130301CD"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NIE accreditation application</w:t>
            </w:r>
          </w:p>
        </w:tc>
        <w:tc>
          <w:tcPr>
            <w:tcW w:w="2515" w:type="dxa"/>
            <w:gridSpan w:val="2"/>
            <w:tcBorders>
              <w:top w:val="single" w:sz="4" w:space="0" w:color="auto"/>
              <w:left w:val="single" w:sz="4" w:space="0" w:color="auto"/>
              <w:bottom w:val="single" w:sz="4" w:space="0" w:color="auto"/>
              <w:right w:val="single" w:sz="4" w:space="0" w:color="auto"/>
            </w:tcBorders>
          </w:tcPr>
          <w:p w14:paraId="7D46B52D" w:rsidR="00A0542E" w:rsidRPr="00A0542E" w:rsidRDefault="00A0542E" w:rsidP="004931F1">
            <w:pPr>
              <w:spacing w:after="120" w:line="240" w:lineRule="auto"/>
              <w:rPr>
                <w:rFonts w:eastAsia="Times New Roman" w:cs="Times New Roman"/>
                <w:sz w:val="20"/>
                <w:szCs w:val="20"/>
                <w:highlight w:val="yellow"/>
                <w:lang w:val="en-GB"/>
              </w:rPr>
            </w:pPr>
          </w:p>
        </w:tc>
      </w:tr>
      <w:tr w14:paraId="0F8E12AD" w:rsidR="00A0542E" w:rsidRPr="00A0542E" w:rsidTr="00341B64">
        <w:tc>
          <w:tcPr>
            <w:tcW w:w="1801" w:type="dxa"/>
            <w:tcBorders>
              <w:top w:val="single" w:sz="4" w:space="0" w:color="auto"/>
              <w:left w:val="single" w:sz="4" w:space="0" w:color="auto"/>
              <w:right w:val="single" w:sz="4" w:space="0" w:color="auto"/>
            </w:tcBorders>
            <w:vAlign w:val="center"/>
          </w:tcPr>
          <w:p w14:paraId="17F5FE56" w:rsidR="00A0542E" w:rsidRPr="00A0542E" w:rsidRDefault="00A0542E" w:rsidP="004931F1">
            <w:pPr>
              <w:spacing w:after="0" w:line="240" w:lineRule="auto"/>
              <w:rPr>
                <w:rFonts w:eastAsia="Times New Roman" w:cs="Times New Roman"/>
                <w:sz w:val="20"/>
                <w:szCs w:val="20"/>
                <w:lang w:val="en-GB" w:eastAsia="de-DE"/>
              </w:rPr>
            </w:pPr>
          </w:p>
        </w:tc>
        <w:tc>
          <w:tcPr>
            <w:tcW w:w="11447" w:type="dxa"/>
            <w:gridSpan w:val="7"/>
            <w:tcBorders>
              <w:top w:val="single" w:sz="4" w:space="0" w:color="auto"/>
              <w:left w:val="single" w:sz="4" w:space="0" w:color="auto"/>
              <w:bottom w:val="single" w:sz="4" w:space="0" w:color="auto"/>
              <w:right w:val="single" w:sz="4" w:space="0" w:color="auto"/>
            </w:tcBorders>
          </w:tcPr>
          <w:p w14:paraId="0B6AFB55" w:rsidR="00A0542E" w:rsidRPr="00A0542E" w:rsidRDefault="00A0542E" w:rsidP="004931F1">
            <w:pPr>
              <w:tabs>
                <w:tab w:val="left" w:pos="73"/>
                <w:tab w:val="left" w:pos="253"/>
              </w:tabs>
              <w:spacing w:after="120" w:line="240" w:lineRule="auto"/>
              <w:rPr>
                <w:rFonts w:eastAsia="Times New Roman" w:cs="Times New Roman"/>
                <w:bCs/>
                <w:sz w:val="20"/>
                <w:szCs w:val="20"/>
                <w:lang w:val="en-GB"/>
              </w:rPr>
            </w:pPr>
            <w:r w:rsidRPr="00A0542E">
              <w:rPr>
                <w:rFonts w:eastAsia="Times New Roman" w:cs="Times New Roman"/>
                <w:bCs/>
                <w:sz w:val="20"/>
                <w:szCs w:val="20"/>
                <w:lang w:val="en-GB"/>
              </w:rPr>
              <w:t>2.2 Consultations with government stakeholders on the design and establishment of a Ghana National Climate Fund</w:t>
            </w:r>
          </w:p>
        </w:tc>
      </w:tr>
      <w:tr w14:paraId="56F3CBEF" w:rsidR="00A0542E" w:rsidRPr="00A0542E" w:rsidTr="00341B64">
        <w:trPr>
          <w:trHeight w:val="332"/>
        </w:trPr>
        <w:tc>
          <w:tcPr>
            <w:tcW w:w="1801" w:type="dxa"/>
            <w:tcBorders>
              <w:left w:val="single" w:sz="4" w:space="0" w:color="auto"/>
              <w:right w:val="single" w:sz="4" w:space="0" w:color="auto"/>
            </w:tcBorders>
          </w:tcPr>
          <w:p w14:paraId="48EC4D46" w:rsidR="00A0542E" w:rsidRPr="00A0542E" w:rsidRDefault="00A0542E" w:rsidP="004931F1">
            <w:pPr>
              <w:spacing w:after="120" w:line="240" w:lineRule="auto"/>
              <w:rPr>
                <w:rFonts w:eastAsia="Times New Roman" w:cs="Times New Roman"/>
                <w:sz w:val="20"/>
                <w:szCs w:val="20"/>
                <w:lang w:val="en-GB" w:eastAsia="de-DE"/>
              </w:rPr>
            </w:pPr>
            <w:r w:rsidRPr="00A0542E">
              <w:rPr>
                <w:rFonts w:eastAsia="Times New Roman" w:cs="Times New Roman"/>
                <w:sz w:val="20"/>
                <w:szCs w:val="20"/>
                <w:lang w:val="en-GB" w:eastAsia="de-DE"/>
              </w:rPr>
              <w:t xml:space="preserve">Government of Ghana consulted on the design and development of a national climate fund or </w:t>
            </w:r>
            <w:r w:rsidRPr="00A0542E">
              <w:rPr>
                <w:rFonts w:eastAsia="Times New Roman" w:cs="Times New Roman"/>
                <w:sz w:val="20"/>
                <w:szCs w:val="20"/>
                <w:lang w:val="en-GB" w:eastAsia="de-DE"/>
              </w:rPr>
              <w:lastRenderedPageBreak/>
              <w:t>consolidation of existing funds into a national climate fund</w:t>
            </w:r>
          </w:p>
        </w:tc>
        <w:tc>
          <w:tcPr>
            <w:tcW w:w="1967" w:type="dxa"/>
            <w:gridSpan w:val="2"/>
            <w:tcBorders>
              <w:top w:val="single" w:sz="4" w:space="0" w:color="auto"/>
              <w:left w:val="single" w:sz="4" w:space="0" w:color="auto"/>
              <w:bottom w:val="single" w:sz="4" w:space="0" w:color="auto"/>
              <w:right w:val="single" w:sz="4" w:space="0" w:color="auto"/>
            </w:tcBorders>
          </w:tcPr>
          <w:p w14:paraId="469CEA0A" w:rsidR="00A0542E" w:rsidRPr="00A0542E" w:rsidRDefault="00A0542E" w:rsidP="004931F1">
            <w:pPr>
              <w:pStyle w:val="NoSpacing"/>
              <w:spacing w:after="120"/>
              <w:rPr>
                <w:sz w:val="20"/>
                <w:szCs w:val="20"/>
                <w:lang w:val="en-GB"/>
              </w:rPr>
            </w:pPr>
            <w:r w:rsidRPr="00A0542E">
              <w:rPr>
                <w:sz w:val="20"/>
                <w:szCs w:val="20"/>
                <w:lang w:val="en-GB"/>
              </w:rPr>
              <w:lastRenderedPageBreak/>
              <w:t>Number of climate-relevant fund evaluations developed</w:t>
            </w:r>
          </w:p>
          <w:p w14:paraId="4F1F01DA" w:rsidR="00A0542E" w:rsidRPr="00A0542E" w:rsidRDefault="00A0542E" w:rsidP="004931F1">
            <w:pPr>
              <w:pStyle w:val="NoSpacing"/>
              <w:spacing w:after="120"/>
              <w:rPr>
                <w:sz w:val="20"/>
                <w:szCs w:val="20"/>
                <w:lang w:val="en-GB"/>
              </w:rPr>
            </w:pPr>
            <w:r w:rsidRPr="00A0542E">
              <w:rPr>
                <w:sz w:val="20"/>
                <w:szCs w:val="20"/>
                <w:lang w:val="en-GB"/>
              </w:rPr>
              <w:t xml:space="preserve">Number of national </w:t>
            </w:r>
            <w:r w:rsidRPr="00A0542E">
              <w:rPr>
                <w:sz w:val="20"/>
                <w:szCs w:val="20"/>
                <w:lang w:val="en-GB"/>
              </w:rPr>
              <w:lastRenderedPageBreak/>
              <w:t>climate fund roadmaps developed</w:t>
            </w:r>
          </w:p>
          <w:p w14:paraId="5E2C9818" w:rsidR="00A0542E" w:rsidRPr="00A0542E" w:rsidRDefault="00A0542E" w:rsidP="004931F1">
            <w:pPr>
              <w:pStyle w:val="NoSpacing"/>
              <w:spacing w:after="120"/>
              <w:rPr>
                <w:sz w:val="20"/>
                <w:szCs w:val="20"/>
                <w:lang w:val="en-GB"/>
              </w:rPr>
            </w:pPr>
          </w:p>
        </w:tc>
        <w:tc>
          <w:tcPr>
            <w:tcW w:w="1519" w:type="dxa"/>
            <w:tcBorders>
              <w:top w:val="single" w:sz="4" w:space="0" w:color="auto"/>
              <w:left w:val="single" w:sz="4" w:space="0" w:color="auto"/>
              <w:bottom w:val="single" w:sz="4" w:space="0" w:color="auto"/>
              <w:right w:val="single" w:sz="4" w:space="0" w:color="auto"/>
            </w:tcBorders>
          </w:tcPr>
          <w:p w14:paraId="026518DA"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No evaluation of climate-relevant funds developed</w:t>
            </w:r>
          </w:p>
          <w:p w14:paraId="0AFCEE81"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No roadmap for </w:t>
            </w:r>
            <w:r w:rsidRPr="00A0542E">
              <w:rPr>
                <w:rFonts w:eastAsia="Times New Roman" w:cs="Times New Roman"/>
                <w:sz w:val="20"/>
                <w:szCs w:val="20"/>
                <w:lang w:val="en-GB"/>
              </w:rPr>
              <w:lastRenderedPageBreak/>
              <w:t>climate fund consolidation</w:t>
            </w:r>
          </w:p>
        </w:tc>
        <w:tc>
          <w:tcPr>
            <w:tcW w:w="3301" w:type="dxa"/>
            <w:tcBorders>
              <w:top w:val="single" w:sz="4" w:space="0" w:color="auto"/>
              <w:left w:val="single" w:sz="4" w:space="0" w:color="auto"/>
              <w:bottom w:val="single" w:sz="4" w:space="0" w:color="auto"/>
              <w:right w:val="single" w:sz="4" w:space="0" w:color="auto"/>
            </w:tcBorders>
          </w:tcPr>
          <w:p w14:paraId="11A438CB"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One report evaluating climate-relevant funds for consolidation</w:t>
            </w:r>
          </w:p>
          <w:p w14:paraId="32CBE03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roadmap for fund consolidation into national climate fund</w:t>
            </w:r>
          </w:p>
        </w:tc>
        <w:tc>
          <w:tcPr>
            <w:tcW w:w="2145" w:type="dxa"/>
            <w:tcBorders>
              <w:top w:val="single" w:sz="4" w:space="0" w:color="auto"/>
              <w:left w:val="single" w:sz="4" w:space="0" w:color="auto"/>
              <w:bottom w:val="single" w:sz="4" w:space="0" w:color="auto"/>
              <w:right w:val="single" w:sz="4" w:space="0" w:color="auto"/>
            </w:tcBorders>
          </w:tcPr>
          <w:p w14:paraId="2E434C2B"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5D73F356"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Climate-relevant fund evaluation report</w:t>
            </w:r>
          </w:p>
          <w:p w14:paraId="699089E5"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Climate fund </w:t>
            </w:r>
            <w:r w:rsidRPr="00A0542E">
              <w:rPr>
                <w:rFonts w:eastAsia="Times New Roman" w:cs="Times New Roman"/>
                <w:sz w:val="20"/>
                <w:szCs w:val="20"/>
                <w:lang w:val="en-GB"/>
              </w:rPr>
              <w:lastRenderedPageBreak/>
              <w:t>consolidation report</w:t>
            </w:r>
          </w:p>
          <w:p w14:paraId="5A144418" w:rsidR="00A0542E" w:rsidRPr="00A0542E" w:rsidRDefault="00A0542E" w:rsidP="004931F1">
            <w:pPr>
              <w:spacing w:after="120" w:line="240" w:lineRule="auto"/>
              <w:rPr>
                <w:rFonts w:eastAsia="Times New Roman" w:cs="Times New Roman"/>
                <w:sz w:val="20"/>
                <w:szCs w:val="20"/>
                <w:lang w:val="en-GB"/>
              </w:rPr>
            </w:pPr>
          </w:p>
        </w:tc>
        <w:tc>
          <w:tcPr>
            <w:tcW w:w="2515" w:type="dxa"/>
            <w:gridSpan w:val="2"/>
            <w:tcBorders>
              <w:top w:val="single" w:sz="4" w:space="0" w:color="auto"/>
              <w:left w:val="single" w:sz="4" w:space="0" w:color="auto"/>
              <w:bottom w:val="single" w:sz="4" w:space="0" w:color="auto"/>
              <w:right w:val="single" w:sz="4" w:space="0" w:color="auto"/>
            </w:tcBorders>
          </w:tcPr>
          <w:p w14:paraId="48FA0CC0" w:rsidR="00A0542E" w:rsidRPr="00A0542E" w:rsidRDefault="00A0542E" w:rsidP="004931F1">
            <w:pPr>
              <w:tabs>
                <w:tab w:val="left" w:pos="73"/>
                <w:tab w:val="left" w:pos="253"/>
              </w:tabs>
              <w:spacing w:after="120" w:line="240" w:lineRule="auto"/>
              <w:jc w:val="both"/>
              <w:rPr>
                <w:rFonts w:eastAsia="Times New Roman" w:cs="Times New Roman"/>
                <w:sz w:val="20"/>
                <w:szCs w:val="20"/>
                <w:highlight w:val="yellow"/>
                <w:lang w:val="en-GB"/>
              </w:rPr>
            </w:pPr>
          </w:p>
        </w:tc>
      </w:tr>
      <w:tr w14:paraId="3097F0DF" w:rsidR="00A0542E" w:rsidRPr="00A0542E" w:rsidTr="00341B64">
        <w:trPr>
          <w:gridAfter w:val="1"/>
          <w:wAfter w:w="90" w:type="dxa"/>
          <w:trHeight w:val="332"/>
        </w:trPr>
        <w:tc>
          <w:tcPr>
            <w:tcW w:w="1818" w:type="dxa"/>
            <w:gridSpan w:val="2"/>
            <w:tcBorders>
              <w:left w:val="single" w:sz="4" w:space="0" w:color="auto"/>
              <w:right w:val="single" w:sz="4" w:space="0" w:color="auto"/>
            </w:tcBorders>
            <w:vAlign w:val="center"/>
          </w:tcPr>
          <w:p w14:paraId="7F66C708" w:rsidR="00A0542E" w:rsidRPr="00A0542E" w:rsidRDefault="00A0542E" w:rsidP="004931F1">
            <w:pPr>
              <w:spacing w:after="0" w:line="240" w:lineRule="auto"/>
              <w:jc w:val="both"/>
              <w:rPr>
                <w:rFonts w:eastAsia="Times New Roman" w:cs="Times New Roman"/>
                <w:sz w:val="20"/>
                <w:szCs w:val="20"/>
                <w:lang w:val="en-GB" w:eastAsia="de-DE"/>
              </w:rPr>
            </w:pPr>
          </w:p>
        </w:tc>
        <w:tc>
          <w:tcPr>
            <w:tcW w:w="11340" w:type="dxa"/>
            <w:gridSpan w:val="5"/>
            <w:tcBorders>
              <w:top w:val="single" w:sz="4" w:space="0" w:color="auto"/>
              <w:left w:val="single" w:sz="4" w:space="0" w:color="auto"/>
              <w:bottom w:val="single" w:sz="4" w:space="0" w:color="auto"/>
              <w:right w:val="single" w:sz="4" w:space="0" w:color="auto"/>
            </w:tcBorders>
          </w:tcPr>
          <w:p w14:paraId="7F03981A"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r w:rsidRPr="00A0542E">
              <w:rPr>
                <w:rFonts w:eastAsia="Times New Roman" w:cs="Times New Roman"/>
                <w:sz w:val="20"/>
                <w:szCs w:val="20"/>
                <w:lang w:val="en-GB"/>
              </w:rPr>
              <w:t>4.1 Mapping value chain actors, business service providers, trade associations, gaps, risks, monetization of environmental services</w:t>
            </w:r>
          </w:p>
          <w:p w14:paraId="3D3F0EF6"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p>
        </w:tc>
      </w:tr>
      <w:tr w14:paraId="6DD757E5" w:rsidR="00A0542E" w:rsidRPr="00A0542E" w:rsidTr="00341B64">
        <w:trPr>
          <w:gridAfter w:val="1"/>
          <w:wAfter w:w="90" w:type="dxa"/>
          <w:trHeight w:val="332"/>
        </w:trPr>
        <w:tc>
          <w:tcPr>
            <w:tcW w:w="1818" w:type="dxa"/>
            <w:gridSpan w:val="2"/>
            <w:tcBorders>
              <w:left w:val="single" w:sz="4" w:space="0" w:color="auto"/>
              <w:right w:val="single" w:sz="4" w:space="0" w:color="auto"/>
            </w:tcBorders>
          </w:tcPr>
          <w:p w14:paraId="62B82704" w:rsidR="00A0542E" w:rsidRPr="00A0542E" w:rsidRDefault="00A0542E" w:rsidP="004931F1">
            <w:pPr>
              <w:spacing w:after="0" w:line="240" w:lineRule="auto"/>
              <w:rPr>
                <w:rFonts w:eastAsia="Times New Roman" w:cs="Times New Roman"/>
                <w:sz w:val="20"/>
                <w:szCs w:val="20"/>
                <w:lang w:val="en-GB" w:eastAsia="de-DE"/>
              </w:rPr>
            </w:pPr>
            <w:r w:rsidRPr="00A0542E">
              <w:rPr>
                <w:rFonts w:eastAsia="Times New Roman" w:cs="Times New Roman"/>
                <w:sz w:val="20"/>
                <w:szCs w:val="20"/>
                <w:lang w:val="en-GB"/>
              </w:rPr>
              <w:t>Ghana's private sector investment market in climate change is assessed</w:t>
            </w:r>
            <w:r w:rsidRPr="00A0542E">
              <w:rPr>
                <w:rFonts w:eastAsia="Times New Roman" w:cs="Times New Roman"/>
                <w:sz w:val="20"/>
                <w:szCs w:val="20"/>
                <w:lang w:val="en-GB" w:eastAsia="de-DE"/>
              </w:rPr>
              <w:t xml:space="preserve"> </w:t>
            </w:r>
          </w:p>
        </w:tc>
        <w:tc>
          <w:tcPr>
            <w:tcW w:w="1950" w:type="dxa"/>
            <w:tcBorders>
              <w:top w:val="single" w:sz="4" w:space="0" w:color="auto"/>
              <w:left w:val="single" w:sz="4" w:space="0" w:color="auto"/>
              <w:bottom w:val="single" w:sz="4" w:space="0" w:color="auto"/>
              <w:right w:val="single" w:sz="4" w:space="0" w:color="auto"/>
            </w:tcBorders>
          </w:tcPr>
          <w:p w14:paraId="207C3090"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studies to map barriers to investment, gaps in investment, and regulatory environment for private sector</w:t>
            </w:r>
          </w:p>
          <w:p w14:paraId="61775553"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environmental and social safeguards to facilitate private investment</w:t>
            </w:r>
          </w:p>
        </w:tc>
        <w:tc>
          <w:tcPr>
            <w:tcW w:w="1519" w:type="dxa"/>
            <w:tcBorders>
              <w:top w:val="single" w:sz="4" w:space="0" w:color="auto"/>
              <w:left w:val="single" w:sz="4" w:space="0" w:color="auto"/>
              <w:bottom w:val="single" w:sz="4" w:space="0" w:color="auto"/>
              <w:right w:val="single" w:sz="4" w:space="0" w:color="auto"/>
            </w:tcBorders>
          </w:tcPr>
          <w:p w14:paraId="7C58AAAD"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No studies on mapping barriers to investment, gaps in investment, and regulatory environment for private sector </w:t>
            </w:r>
          </w:p>
          <w:p w14:paraId="24FB4F2F"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environmental or social safeguards on private sector climate investment</w:t>
            </w:r>
          </w:p>
        </w:tc>
        <w:tc>
          <w:tcPr>
            <w:tcW w:w="3301" w:type="dxa"/>
            <w:tcBorders>
              <w:top w:val="single" w:sz="4" w:space="0" w:color="auto"/>
              <w:left w:val="single" w:sz="4" w:space="0" w:color="auto"/>
              <w:bottom w:val="single" w:sz="4" w:space="0" w:color="auto"/>
              <w:right w:val="single" w:sz="4" w:space="0" w:color="auto"/>
            </w:tcBorders>
          </w:tcPr>
          <w:p w14:paraId="4E92153D"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Three studies on mapping of barriers to private investment, gaps in private investment, and regulatory environment for private investment</w:t>
            </w:r>
          </w:p>
          <w:p w14:paraId="09012A54"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set of environmental and social safeguards adopted by national banks and investment funds</w:t>
            </w:r>
          </w:p>
        </w:tc>
        <w:tc>
          <w:tcPr>
            <w:tcW w:w="2145" w:type="dxa"/>
            <w:tcBorders>
              <w:top w:val="single" w:sz="4" w:space="0" w:color="auto"/>
              <w:left w:val="single" w:sz="4" w:space="0" w:color="auto"/>
              <w:bottom w:val="single" w:sz="4" w:space="0" w:color="auto"/>
              <w:right w:val="single" w:sz="4" w:space="0" w:color="auto"/>
            </w:tcBorders>
          </w:tcPr>
          <w:p w14:paraId="193869E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23719962"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Mapping studies documentation</w:t>
            </w:r>
          </w:p>
          <w:p w14:paraId="17766E82"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Safeguards documentation</w:t>
            </w:r>
          </w:p>
        </w:tc>
        <w:tc>
          <w:tcPr>
            <w:tcW w:w="2425" w:type="dxa"/>
            <w:tcBorders>
              <w:top w:val="single" w:sz="4" w:space="0" w:color="auto"/>
              <w:left w:val="single" w:sz="4" w:space="0" w:color="auto"/>
              <w:bottom w:val="single" w:sz="4" w:space="0" w:color="auto"/>
              <w:right w:val="single" w:sz="4" w:space="0" w:color="auto"/>
            </w:tcBorders>
          </w:tcPr>
          <w:p w14:paraId="482DD683" w:rsidR="00A0542E" w:rsidRPr="00A0542E" w:rsidRDefault="00A0542E" w:rsidP="004931F1">
            <w:pPr>
              <w:tabs>
                <w:tab w:val="left" w:pos="73"/>
                <w:tab w:val="left" w:pos="253"/>
              </w:tabs>
              <w:spacing w:after="120" w:line="240" w:lineRule="auto"/>
              <w:jc w:val="both"/>
              <w:rPr>
                <w:rFonts w:eastAsia="Times New Roman" w:cs="Times New Roman"/>
                <w:sz w:val="20"/>
                <w:szCs w:val="20"/>
                <w:highlight w:val="yellow"/>
                <w:lang w:val="en-GB"/>
              </w:rPr>
            </w:pPr>
          </w:p>
        </w:tc>
      </w:tr>
      <w:tr w14:paraId="19BCEAF3" w:rsidR="00A0542E" w:rsidRPr="00A0542E" w:rsidTr="00341B64">
        <w:trPr>
          <w:gridAfter w:val="1"/>
          <w:wAfter w:w="90" w:type="dxa"/>
          <w:trHeight w:val="332"/>
        </w:trPr>
        <w:tc>
          <w:tcPr>
            <w:tcW w:w="1818" w:type="dxa"/>
            <w:gridSpan w:val="2"/>
            <w:tcBorders>
              <w:left w:val="single" w:sz="4" w:space="0" w:color="auto"/>
              <w:right w:val="single" w:sz="4" w:space="0" w:color="auto"/>
            </w:tcBorders>
            <w:vAlign w:val="center"/>
          </w:tcPr>
          <w:p w14:paraId="5D42CC41" w:rsidR="00A0542E" w:rsidRPr="00A0542E" w:rsidRDefault="00A0542E" w:rsidP="004931F1">
            <w:pPr>
              <w:spacing w:after="0" w:line="240" w:lineRule="auto"/>
              <w:jc w:val="both"/>
              <w:rPr>
                <w:rFonts w:eastAsia="Times New Roman" w:cs="Times New Roman"/>
                <w:sz w:val="20"/>
                <w:szCs w:val="20"/>
                <w:lang w:val="en-GB" w:eastAsia="de-DE"/>
              </w:rPr>
            </w:pPr>
          </w:p>
        </w:tc>
        <w:tc>
          <w:tcPr>
            <w:tcW w:w="11340" w:type="dxa"/>
            <w:gridSpan w:val="5"/>
            <w:tcBorders>
              <w:top w:val="single" w:sz="4" w:space="0" w:color="auto"/>
              <w:left w:val="single" w:sz="4" w:space="0" w:color="auto"/>
              <w:bottom w:val="single" w:sz="4" w:space="0" w:color="auto"/>
              <w:right w:val="single" w:sz="4" w:space="0" w:color="auto"/>
            </w:tcBorders>
          </w:tcPr>
          <w:p w14:paraId="1A8B9122"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r w:rsidRPr="00A0542E">
              <w:rPr>
                <w:rFonts w:eastAsia="Times New Roman" w:cs="Times New Roman"/>
                <w:sz w:val="20"/>
                <w:szCs w:val="20"/>
                <w:lang w:val="en-GB"/>
              </w:rPr>
              <w:t>4.2 Facilitate private sector resource mobilization and engagement on climate change activities</w:t>
            </w:r>
          </w:p>
        </w:tc>
      </w:tr>
      <w:tr w14:paraId="2E69ECD0" w:rsidR="00A0542E" w:rsidRPr="00A0542E" w:rsidTr="00341B64">
        <w:trPr>
          <w:gridAfter w:val="1"/>
          <w:wAfter w:w="90" w:type="dxa"/>
          <w:trHeight w:val="332"/>
        </w:trPr>
        <w:tc>
          <w:tcPr>
            <w:tcW w:w="1818" w:type="dxa"/>
            <w:gridSpan w:val="2"/>
            <w:tcBorders>
              <w:left w:val="single" w:sz="4" w:space="0" w:color="auto"/>
              <w:right w:val="single" w:sz="4" w:space="0" w:color="auto"/>
            </w:tcBorders>
          </w:tcPr>
          <w:p w14:paraId="371E5E4F" w:rsidR="00A0542E" w:rsidRPr="00A0542E" w:rsidRDefault="00A0542E" w:rsidP="004931F1">
            <w:pPr>
              <w:spacing w:after="0" w:line="240" w:lineRule="auto"/>
              <w:rPr>
                <w:rFonts w:eastAsia="Times New Roman" w:cs="Times New Roman"/>
                <w:b/>
                <w:sz w:val="20"/>
                <w:szCs w:val="20"/>
                <w:lang w:val="en-GB" w:eastAsia="de-DE"/>
              </w:rPr>
            </w:pPr>
            <w:r w:rsidRPr="00A0542E">
              <w:rPr>
                <w:rFonts w:eastAsia="Times New Roman" w:cs="Times New Roman"/>
                <w:sz w:val="20"/>
                <w:szCs w:val="20"/>
                <w:lang w:val="en-GB"/>
              </w:rPr>
              <w:t>Private sector is engaged and mobilized to invest in climate change activities in Ghana</w:t>
            </w:r>
          </w:p>
        </w:tc>
        <w:tc>
          <w:tcPr>
            <w:tcW w:w="1950" w:type="dxa"/>
            <w:tcBorders>
              <w:top w:val="single" w:sz="4" w:space="0" w:color="auto"/>
              <w:left w:val="single" w:sz="4" w:space="0" w:color="auto"/>
              <w:bottom w:val="single" w:sz="4" w:space="0" w:color="auto"/>
              <w:right w:val="single" w:sz="4" w:space="0" w:color="auto"/>
            </w:tcBorders>
          </w:tcPr>
          <w:p w14:paraId="2688FFA4"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policy and de-risking instruments developed</w:t>
            </w:r>
          </w:p>
          <w:p w14:paraId="57ABD611"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CC projects identified, designed and prepared for a pipeline of projects</w:t>
            </w:r>
          </w:p>
        </w:tc>
        <w:tc>
          <w:tcPr>
            <w:tcW w:w="1519" w:type="dxa"/>
            <w:tcBorders>
              <w:top w:val="single" w:sz="4" w:space="0" w:color="auto"/>
              <w:left w:val="single" w:sz="4" w:space="0" w:color="auto"/>
              <w:bottom w:val="single" w:sz="4" w:space="0" w:color="auto"/>
              <w:right w:val="single" w:sz="4" w:space="0" w:color="auto"/>
            </w:tcBorders>
          </w:tcPr>
          <w:p w14:paraId="665CC94D"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policy or de-risking instruments developed</w:t>
            </w:r>
          </w:p>
          <w:p w14:paraId="0AC6E574"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CC project pipeline developed</w:t>
            </w:r>
          </w:p>
        </w:tc>
        <w:tc>
          <w:tcPr>
            <w:tcW w:w="3301" w:type="dxa"/>
            <w:tcBorders>
              <w:top w:val="single" w:sz="4" w:space="0" w:color="auto"/>
              <w:left w:val="single" w:sz="4" w:space="0" w:color="auto"/>
              <w:bottom w:val="single" w:sz="4" w:space="0" w:color="auto"/>
              <w:right w:val="single" w:sz="4" w:space="0" w:color="auto"/>
            </w:tcBorders>
          </w:tcPr>
          <w:p w14:paraId="46D09ADD"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Two (???) policy and/or de-risking instruments developed</w:t>
            </w:r>
          </w:p>
          <w:p w14:paraId="16F10051"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Three (???) project identified, designed and prepared for development of pipeline</w:t>
            </w:r>
          </w:p>
        </w:tc>
        <w:tc>
          <w:tcPr>
            <w:tcW w:w="2145" w:type="dxa"/>
            <w:tcBorders>
              <w:top w:val="single" w:sz="4" w:space="0" w:color="auto"/>
              <w:left w:val="single" w:sz="4" w:space="0" w:color="auto"/>
              <w:bottom w:val="single" w:sz="4" w:space="0" w:color="auto"/>
              <w:right w:val="single" w:sz="4" w:space="0" w:color="auto"/>
            </w:tcBorders>
          </w:tcPr>
          <w:p w14:paraId="70BD99E5"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reports</w:t>
            </w:r>
          </w:p>
          <w:p w14:paraId="330CF063"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Policy and de-risking instruments documentation</w:t>
            </w:r>
          </w:p>
          <w:p w14:paraId="34BCCD2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Project proposal documentation</w:t>
            </w:r>
          </w:p>
        </w:tc>
        <w:tc>
          <w:tcPr>
            <w:tcW w:w="2425" w:type="dxa"/>
            <w:tcBorders>
              <w:top w:val="single" w:sz="4" w:space="0" w:color="auto"/>
              <w:left w:val="single" w:sz="4" w:space="0" w:color="auto"/>
              <w:bottom w:val="single" w:sz="4" w:space="0" w:color="auto"/>
              <w:right w:val="single" w:sz="4" w:space="0" w:color="auto"/>
            </w:tcBorders>
          </w:tcPr>
          <w:p w14:paraId="6919D16D" w:rsidR="00A0542E" w:rsidRPr="00A0542E" w:rsidRDefault="00A0542E" w:rsidP="004931F1">
            <w:pPr>
              <w:tabs>
                <w:tab w:val="left" w:pos="73"/>
                <w:tab w:val="left" w:pos="253"/>
              </w:tabs>
              <w:spacing w:after="120" w:line="240" w:lineRule="auto"/>
              <w:rPr>
                <w:rFonts w:eastAsia="Times New Roman" w:cs="Times New Roman"/>
                <w:sz w:val="20"/>
                <w:szCs w:val="20"/>
                <w:highlight w:val="yellow"/>
                <w:lang w:val="en-GB"/>
              </w:rPr>
            </w:pPr>
          </w:p>
        </w:tc>
      </w:tr>
      <w:tr w14:paraId="20967AFB" w:rsidR="00A0542E" w:rsidRPr="00A0542E" w:rsidTr="00341B64">
        <w:trPr>
          <w:gridAfter w:val="1"/>
          <w:wAfter w:w="90" w:type="dxa"/>
          <w:trHeight w:val="332"/>
        </w:trPr>
        <w:tc>
          <w:tcPr>
            <w:tcW w:w="1818" w:type="dxa"/>
            <w:gridSpan w:val="2"/>
            <w:tcBorders>
              <w:left w:val="single" w:sz="4" w:space="0" w:color="auto"/>
              <w:right w:val="single" w:sz="4" w:space="0" w:color="auto"/>
            </w:tcBorders>
          </w:tcPr>
          <w:p w14:paraId="0FD0DF6E" w:rsidR="00A0542E" w:rsidRPr="00A0542E" w:rsidRDefault="00A0542E" w:rsidP="004931F1">
            <w:pPr>
              <w:spacing w:after="0" w:line="240" w:lineRule="auto"/>
              <w:rPr>
                <w:rFonts w:eastAsia="Times New Roman" w:cs="Times New Roman"/>
                <w:sz w:val="20"/>
                <w:szCs w:val="20"/>
                <w:lang w:val="en-GB"/>
              </w:rPr>
            </w:pPr>
          </w:p>
        </w:tc>
        <w:tc>
          <w:tcPr>
            <w:tcW w:w="11340" w:type="dxa"/>
            <w:gridSpan w:val="5"/>
            <w:tcBorders>
              <w:top w:val="single" w:sz="4" w:space="0" w:color="auto"/>
              <w:left w:val="single" w:sz="4" w:space="0" w:color="auto"/>
              <w:bottom w:val="single" w:sz="4" w:space="0" w:color="auto"/>
              <w:right w:val="single" w:sz="4" w:space="0" w:color="auto"/>
            </w:tcBorders>
          </w:tcPr>
          <w:p w14:paraId="37DCD0D9"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4.3 Strengthen the technical and financial capacity of public, private and CSO stakeholders in business development and marketing of climate change solutions</w:t>
            </w:r>
          </w:p>
        </w:tc>
      </w:tr>
      <w:tr w14:paraId="3052A2A7" w:rsidR="00A0542E" w:rsidRPr="00201D12" w:rsidTr="00341B64">
        <w:trPr>
          <w:gridAfter w:val="1"/>
          <w:wAfter w:w="90" w:type="dxa"/>
          <w:trHeight w:val="332"/>
        </w:trPr>
        <w:tc>
          <w:tcPr>
            <w:tcW w:w="1818" w:type="dxa"/>
            <w:gridSpan w:val="2"/>
            <w:tcBorders>
              <w:left w:val="single" w:sz="4" w:space="0" w:color="auto"/>
              <w:bottom w:val="single" w:sz="4" w:space="0" w:color="auto"/>
              <w:right w:val="single" w:sz="4" w:space="0" w:color="auto"/>
            </w:tcBorders>
          </w:tcPr>
          <w:p w14:paraId="2A76594A" w:rsidR="00A0542E" w:rsidRPr="00A0542E" w:rsidRDefault="00A0542E" w:rsidP="004931F1">
            <w:pPr>
              <w:spacing w:after="0" w:line="240" w:lineRule="auto"/>
              <w:rPr>
                <w:rFonts w:eastAsia="Times New Roman" w:cs="Times New Roman"/>
                <w:sz w:val="20"/>
                <w:szCs w:val="20"/>
                <w:lang w:val="en-GB"/>
              </w:rPr>
            </w:pPr>
            <w:r w:rsidRPr="00A0542E">
              <w:rPr>
                <w:rFonts w:eastAsia="Times New Roman" w:cs="Times New Roman"/>
                <w:sz w:val="20"/>
                <w:szCs w:val="20"/>
                <w:lang w:val="en-GB"/>
              </w:rPr>
              <w:t>Private sector stakeholders in Ghana have the capacity to develop and market climate change solutions</w:t>
            </w:r>
          </w:p>
        </w:tc>
        <w:tc>
          <w:tcPr>
            <w:tcW w:w="1950" w:type="dxa"/>
            <w:tcBorders>
              <w:top w:val="single" w:sz="4" w:space="0" w:color="auto"/>
              <w:left w:val="single" w:sz="4" w:space="0" w:color="auto"/>
              <w:bottom w:val="single" w:sz="4" w:space="0" w:color="auto"/>
              <w:right w:val="single" w:sz="4" w:space="0" w:color="auto"/>
            </w:tcBorders>
          </w:tcPr>
          <w:p w14:paraId="13FF69B2"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Number of trainings for social entrepreneur/business incubator/venture capitalists </w:t>
            </w:r>
          </w:p>
          <w:p w14:paraId="4007A63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business plans developed and financial structuring for access to competitive credit/loans</w:t>
            </w:r>
          </w:p>
          <w:p w14:paraId="21B6BAC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trainings for financial institutions in project evaluation and risk/return profiling for the development of new financial products</w:t>
            </w:r>
          </w:p>
        </w:tc>
        <w:tc>
          <w:tcPr>
            <w:tcW w:w="1519" w:type="dxa"/>
            <w:tcBorders>
              <w:top w:val="single" w:sz="4" w:space="0" w:color="auto"/>
              <w:left w:val="single" w:sz="4" w:space="0" w:color="auto"/>
              <w:bottom w:val="single" w:sz="4" w:space="0" w:color="auto"/>
              <w:right w:val="single" w:sz="4" w:space="0" w:color="auto"/>
            </w:tcBorders>
          </w:tcPr>
          <w:p w14:paraId="353DD751"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trainings for social entrepreneur/business incubator/venture capitalists</w:t>
            </w:r>
          </w:p>
          <w:p w14:paraId="6AEECAC4"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business plans developed for access to competitive credit/loads</w:t>
            </w:r>
          </w:p>
          <w:p w14:paraId="757C769B"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trainings for financial institutions for developing of new financial products</w:t>
            </w:r>
          </w:p>
        </w:tc>
        <w:tc>
          <w:tcPr>
            <w:tcW w:w="3301" w:type="dxa"/>
            <w:tcBorders>
              <w:top w:val="single" w:sz="4" w:space="0" w:color="auto"/>
              <w:left w:val="single" w:sz="4" w:space="0" w:color="auto"/>
              <w:bottom w:val="single" w:sz="4" w:space="0" w:color="auto"/>
              <w:right w:val="single" w:sz="4" w:space="0" w:color="auto"/>
            </w:tcBorders>
          </w:tcPr>
          <w:p w14:paraId="4C93A298"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[Need UNEP input]</w:t>
            </w:r>
          </w:p>
        </w:tc>
        <w:tc>
          <w:tcPr>
            <w:tcW w:w="2145" w:type="dxa"/>
            <w:tcBorders>
              <w:top w:val="single" w:sz="4" w:space="0" w:color="auto"/>
              <w:left w:val="single" w:sz="4" w:space="0" w:color="auto"/>
              <w:bottom w:val="single" w:sz="4" w:space="0" w:color="auto"/>
              <w:right w:val="single" w:sz="4" w:space="0" w:color="auto"/>
            </w:tcBorders>
          </w:tcPr>
          <w:p w14:paraId="21A19ADB"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008CEC9D"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Workshop reports</w:t>
            </w:r>
          </w:p>
          <w:p w14:paraId="552B6DC4"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Business plan documentation</w:t>
            </w:r>
          </w:p>
        </w:tc>
        <w:tc>
          <w:tcPr>
            <w:tcW w:w="2425" w:type="dxa"/>
            <w:tcBorders>
              <w:top w:val="single" w:sz="4" w:space="0" w:color="auto"/>
              <w:left w:val="single" w:sz="4" w:space="0" w:color="auto"/>
              <w:bottom w:val="single" w:sz="4" w:space="0" w:color="auto"/>
              <w:right w:val="single" w:sz="4" w:space="0" w:color="auto"/>
            </w:tcBorders>
          </w:tcPr>
          <w:p w14:paraId="692CAEF2" w:rsidR="00A0542E" w:rsidRPr="00201D12" w:rsidRDefault="00A0542E" w:rsidP="004931F1">
            <w:pPr>
              <w:tabs>
                <w:tab w:val="left" w:pos="73"/>
                <w:tab w:val="left" w:pos="253"/>
              </w:tabs>
              <w:spacing w:after="120" w:line="240" w:lineRule="auto"/>
              <w:rPr>
                <w:rFonts w:eastAsia="Times New Roman" w:cs="Times New Roman"/>
                <w:sz w:val="20"/>
                <w:szCs w:val="20"/>
                <w:lang w:val="en-GB"/>
              </w:rPr>
            </w:pPr>
          </w:p>
        </w:tc>
      </w:tr>
    </w:tbl>
    <w:p w14:paraId="678B551E" w:rsidR="007531B5" w:rsidRPr="008F2674" w:rsidRDefault="007531B5" w:rsidP="007401EC">
      <w:pPr>
        <w:spacing w:before="240" w:after="60"/>
        <w:jc w:val="both"/>
        <w:rPr>
          <w:rFonts w:eastAsia="Times New Roman" w:cs="Times New Roman"/>
          <w:lang w:val="en-GB"/>
        </w:rPr>
      </w:pPr>
    </w:p>
    <w:p w14:paraId="7A2DCA48" w:rsidR="007531B5" w:rsidRPr="008F2674" w:rsidRDefault="007531B5" w:rsidP="007401EC">
      <w:pPr>
        <w:spacing w:before="240" w:after="60"/>
        <w:jc w:val="both"/>
        <w:rPr>
          <w:rFonts w:eastAsia="Times New Roman" w:cs="Times New Roman"/>
          <w:lang w:val="en-GB"/>
        </w:rPr>
      </w:pPr>
    </w:p>
    <w:p w14:paraId="6A9E09B3" w:rsidR="00DE371F" w:rsidRDefault="00DE371F" w:rsidP="00DE371F">
      <w:pPr>
        <w:jc w:val="both"/>
        <w:rPr>
          <w:rFonts w:eastAsia="Times New Roman" w:cs="Times New Roman"/>
          <w:b/>
          <w:bCs/>
          <w:lang w:val="en-GB"/>
        </w:rPr>
      </w:pPr>
    </w:p>
    <w:p w14:paraId="14866138" w:rsidR="000A3C4F" w:rsidRDefault="000A3C4F" w:rsidP="00DE371F">
      <w:pPr>
        <w:jc w:val="both"/>
        <w:rPr>
          <w:rFonts w:eastAsia="Times New Roman" w:cs="Times New Roman"/>
          <w:b/>
          <w:bCs/>
          <w:lang w:val="en-GB"/>
        </w:rPr>
      </w:pPr>
    </w:p>
    <w:p w14:paraId="00312715" w:rsidR="000A3C4F" w:rsidRDefault="000A3C4F" w:rsidP="00DE371F">
      <w:pPr>
        <w:jc w:val="both"/>
        <w:rPr>
          <w:rFonts w:eastAsia="Times New Roman" w:cs="Times New Roman"/>
          <w:b/>
          <w:bCs/>
          <w:lang w:val="en-GB"/>
        </w:rPr>
      </w:pPr>
    </w:p>
    <w:p w14:paraId="4F04F8C3" w:rsidR="000A3C4F" w:rsidRDefault="000A3C4F" w:rsidP="00DE371F">
      <w:pPr>
        <w:jc w:val="both"/>
        <w:rPr>
          <w:rFonts w:eastAsia="Times New Roman" w:cs="Times New Roman"/>
          <w:b/>
          <w:bCs/>
          <w:lang w:val="en-GB"/>
        </w:rPr>
      </w:pPr>
    </w:p>
    <w:p w14:paraId="2BAA5748" w:rsidR="00341B64" w:rsidRDefault="00341B64" w:rsidP="00DE371F">
      <w:pPr>
        <w:jc w:val="both"/>
        <w:rPr>
          <w:rFonts w:eastAsia="Times New Roman" w:cs="Times New Roman"/>
          <w:b/>
          <w:bCs/>
          <w:lang w:val="en-GB"/>
        </w:rPr>
      </w:pPr>
    </w:p>
    <w:p w14:paraId="11DBAE71" w:rsidR="00DE371F" w:rsidRDefault="00DE371F" w:rsidP="00DE371F">
      <w:pPr>
        <w:jc w:val="both"/>
        <w:rPr>
          <w:rFonts w:eastAsia="Times New Roman" w:cs="Times New Roman"/>
          <w:b/>
          <w:bCs/>
          <w:lang w:val="en-GB"/>
        </w:rPr>
      </w:pPr>
      <w:r>
        <w:rPr>
          <w:rFonts w:eastAsia="Times New Roman" w:cs="Times New Roman"/>
          <w:b/>
          <w:bCs/>
          <w:lang w:val="en-GB"/>
        </w:rPr>
        <w:lastRenderedPageBreak/>
        <w:t>Annex</w:t>
      </w:r>
      <w:r w:rsidR="006A55A6">
        <w:rPr>
          <w:rFonts w:eastAsia="Times New Roman" w:cs="Times New Roman"/>
          <w:b/>
          <w:bCs/>
          <w:lang w:val="en-GB"/>
        </w:rPr>
        <w:t xml:space="preserve"> 4</w:t>
      </w:r>
      <w:r w:rsidRPr="00D2259F">
        <w:rPr>
          <w:rFonts w:eastAsia="Times New Roman" w:cs="Times New Roman"/>
          <w:b/>
          <w:bCs/>
          <w:lang w:val="en-GB"/>
        </w:rPr>
        <w:t>:</w:t>
      </w:r>
      <w:r w:rsidRPr="000A3C4F">
        <w:rPr>
          <w:rFonts w:eastAsia="Times New Roman" w:cs="Times New Roman"/>
          <w:b/>
          <w:bCs/>
          <w:lang w:val="en-GB"/>
        </w:rPr>
        <w:t xml:space="preserve"> </w:t>
      </w:r>
      <w:r w:rsidR="000A3C4F" w:rsidRPr="000A3C4F">
        <w:rPr>
          <w:rFonts w:eastAsia="Times New Roman" w:cs="Times New Roman"/>
          <w:b/>
          <w:bCs/>
          <w:lang w:val="en-GB"/>
        </w:rPr>
        <w:t>UNEP indicative activities with annual work plays for the project</w:t>
      </w:r>
    </w:p>
    <w:p w14:paraId="0A0EF13B" w:rsidR="00905C0E" w:rsidRPr="008F2674" w:rsidRDefault="0001740C" w:rsidP="00DE371F">
      <w:pPr>
        <w:jc w:val="both"/>
        <w:rPr>
          <w:rFonts w:eastAsia="Times New Roman" w:cs="Times New Roman"/>
          <w:b/>
          <w:bCs/>
          <w:lang w:val="en-GB"/>
        </w:rPr>
      </w:pPr>
      <w:proofErr w:type="gramStart"/>
      <w:r>
        <w:rPr>
          <w:rFonts w:eastAsia="Times New Roman" w:cs="Times New Roman"/>
          <w:b/>
          <w:bCs/>
          <w:lang w:val="en-GB"/>
        </w:rPr>
        <w:t>Table :</w:t>
      </w:r>
      <w:proofErr w:type="gramEnd"/>
      <w:r>
        <w:rPr>
          <w:rFonts w:eastAsia="Times New Roman" w:cs="Times New Roman"/>
          <w:b/>
          <w:bCs/>
          <w:lang w:val="en-GB"/>
        </w:rPr>
        <w:t xml:space="preserve"> </w:t>
      </w:r>
      <w:r w:rsidR="00905C0E">
        <w:rPr>
          <w:rFonts w:eastAsia="Times New Roman" w:cs="Times New Roman"/>
          <w:b/>
          <w:bCs/>
          <w:lang w:val="en-GB"/>
        </w:rPr>
        <w:t>Year 1</w:t>
      </w:r>
    </w:p>
    <w:tbl>
      <w:tblPr>
        <w:tblW w:w="5493" w:type="pct"/>
        <w:tblInd w:w="-612" w:type="dxa"/>
        <w:tblLayout w:type="fixed"/>
        <w:tblLook w:val="04A0" w:firstRow="1" w:lastRow="0" w:firstColumn="1" w:lastColumn="0" w:noHBand="0" w:noVBand="1"/>
      </w:tblPr>
      <w:tblGrid>
        <w:gridCol w:w="2102"/>
        <w:gridCol w:w="1948"/>
        <w:gridCol w:w="2339"/>
        <w:gridCol w:w="570"/>
        <w:gridCol w:w="628"/>
        <w:gridCol w:w="617"/>
        <w:gridCol w:w="634"/>
        <w:gridCol w:w="1239"/>
        <w:gridCol w:w="3153"/>
        <w:gridCol w:w="1245"/>
      </w:tblGrid>
      <w:tr w14:paraId="27BAF0F7" w:rsidR="0072639B" w:rsidRPr="00776ED5" w:rsidTr="006A55A6">
        <w:trPr>
          <w:trHeight w:val="297"/>
        </w:trPr>
        <w:tc>
          <w:tcPr>
            <w:tcW w:w="72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8A6CECD" w:rsidR="00D550D2" w:rsidRPr="00776ED5" w:rsidRDefault="00D550D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2782982"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808"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706BD08"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6" w:type="pct"/>
            <w:gridSpan w:val="4"/>
            <w:tcBorders>
              <w:top w:val="single" w:sz="12" w:space="0" w:color="auto"/>
              <w:left w:val="nil"/>
              <w:bottom w:val="single" w:sz="4" w:space="0" w:color="auto"/>
              <w:right w:val="single" w:sz="4" w:space="0" w:color="auto"/>
            </w:tcBorders>
            <w:shd w:val="clear" w:color="auto" w:fill="D9D9D9"/>
          </w:tcPr>
          <w:p w14:paraId="4BC726B3"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428" w:type="pct"/>
            <w:vMerge w:val="restart"/>
            <w:tcBorders>
              <w:top w:val="single" w:sz="12" w:space="0" w:color="auto"/>
              <w:left w:val="nil"/>
              <w:right w:val="single" w:sz="4" w:space="0" w:color="auto"/>
            </w:tcBorders>
            <w:shd w:val="clear" w:color="auto" w:fill="D9D9D9"/>
            <w:vAlign w:val="center"/>
          </w:tcPr>
          <w:p w14:paraId="2FBE96AA"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19" w:type="pct"/>
            <w:gridSpan w:val="2"/>
            <w:tcBorders>
              <w:top w:val="single" w:sz="12" w:space="0" w:color="auto"/>
              <w:left w:val="nil"/>
              <w:bottom w:val="single" w:sz="4" w:space="0" w:color="auto"/>
              <w:right w:val="single" w:sz="4" w:space="0" w:color="auto"/>
            </w:tcBorders>
            <w:shd w:val="clear" w:color="auto" w:fill="D9D9D9"/>
            <w:noWrap/>
            <w:vAlign w:val="bottom"/>
          </w:tcPr>
          <w:p w14:paraId="2E6A64F0"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14:paraId="479BDD86" w:rsidR="0072639B" w:rsidRPr="00776ED5" w:rsidTr="006A55A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BE17DC1" w:rsidR="00D550D2" w:rsidRPr="00776ED5" w:rsidRDefault="00D550D2" w:rsidP="00204329">
            <w:pPr>
              <w:pStyle w:val="Tableheading"/>
              <w:rPr>
                <w:rFonts w:asciiTheme="minorHAnsi" w:hAnsiTheme="minorHAnsi"/>
                <w:lang w:eastAsia="zh-CN"/>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cPr>
          <w:p w14:paraId="2DFB9A42" w:rsidR="00D550D2" w:rsidRPr="00776ED5" w:rsidRDefault="00D550D2" w:rsidP="00204329">
            <w:pPr>
              <w:pStyle w:val="Tableheading"/>
              <w:rPr>
                <w:rFonts w:asciiTheme="minorHAnsi" w:hAnsiTheme="minorHAnsi"/>
                <w:lang w:eastAsia="zh-CN"/>
              </w:rPr>
            </w:pPr>
          </w:p>
        </w:tc>
        <w:tc>
          <w:tcPr>
            <w:tcW w:w="808"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9304AE5" w:rsidR="00D550D2" w:rsidRPr="00776ED5" w:rsidRDefault="00D550D2" w:rsidP="00204329">
            <w:pPr>
              <w:pStyle w:val="Tableheading"/>
              <w:rPr>
                <w:rFonts w:asciiTheme="minorHAnsi" w:hAnsiTheme="minorHAnsi"/>
                <w:lang w:eastAsia="zh-CN"/>
              </w:rPr>
            </w:pPr>
          </w:p>
        </w:tc>
        <w:tc>
          <w:tcPr>
            <w:tcW w:w="414" w:type="pct"/>
            <w:gridSpan w:val="2"/>
            <w:tcBorders>
              <w:top w:val="single" w:sz="4" w:space="0" w:color="auto"/>
              <w:left w:val="nil"/>
              <w:bottom w:val="single" w:sz="4" w:space="0" w:color="auto"/>
              <w:right w:val="single" w:sz="4" w:space="0" w:color="auto"/>
            </w:tcBorders>
            <w:shd w:val="clear" w:color="auto" w:fill="D9D9D9"/>
            <w:vAlign w:val="center"/>
          </w:tcPr>
          <w:p w14:paraId="615B990D"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2014</w:t>
            </w:r>
          </w:p>
        </w:tc>
        <w:tc>
          <w:tcPr>
            <w:tcW w:w="432" w:type="pct"/>
            <w:gridSpan w:val="2"/>
            <w:tcBorders>
              <w:top w:val="single" w:sz="4" w:space="0" w:color="auto"/>
              <w:left w:val="nil"/>
              <w:bottom w:val="single" w:sz="4" w:space="0" w:color="auto"/>
              <w:right w:val="single" w:sz="4" w:space="0" w:color="auto"/>
            </w:tcBorders>
            <w:shd w:val="clear" w:color="auto" w:fill="D9D9D9"/>
            <w:vAlign w:val="center"/>
          </w:tcPr>
          <w:p w14:paraId="731EF6BA"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2015</w:t>
            </w:r>
          </w:p>
        </w:tc>
        <w:tc>
          <w:tcPr>
            <w:tcW w:w="428" w:type="pct"/>
            <w:vMerge/>
            <w:tcBorders>
              <w:left w:val="nil"/>
              <w:right w:val="single" w:sz="4" w:space="0" w:color="auto"/>
            </w:tcBorders>
            <w:shd w:val="clear" w:color="auto" w:fill="D9D9D9"/>
            <w:vAlign w:val="bottom"/>
          </w:tcPr>
          <w:p w14:paraId="6D001537" w:rsidR="00D550D2" w:rsidRPr="00776ED5" w:rsidRDefault="00D550D2" w:rsidP="00204329">
            <w:pPr>
              <w:pStyle w:val="Tableheading"/>
              <w:rPr>
                <w:rFonts w:asciiTheme="minorHAnsi" w:hAnsiTheme="minorHAnsi"/>
                <w:lang w:eastAsia="zh-CN"/>
              </w:rPr>
            </w:pPr>
          </w:p>
        </w:tc>
        <w:tc>
          <w:tcPr>
            <w:tcW w:w="1089" w:type="pct"/>
            <w:vMerge w:val="restart"/>
            <w:tcBorders>
              <w:top w:val="single" w:sz="4" w:space="0" w:color="auto"/>
              <w:left w:val="nil"/>
              <w:right w:val="single" w:sz="4" w:space="0" w:color="auto"/>
            </w:tcBorders>
            <w:shd w:val="clear" w:color="auto" w:fill="D9D9D9"/>
            <w:noWrap/>
            <w:vAlign w:val="bottom"/>
          </w:tcPr>
          <w:p w14:paraId="342E6CD1"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0" w:type="pct"/>
            <w:vMerge w:val="restart"/>
            <w:tcBorders>
              <w:top w:val="single" w:sz="4" w:space="0" w:color="auto"/>
              <w:left w:val="nil"/>
              <w:right w:val="single" w:sz="4" w:space="0" w:color="auto"/>
            </w:tcBorders>
            <w:shd w:val="clear" w:color="auto" w:fill="D9D9D9"/>
            <w:vAlign w:val="bottom"/>
          </w:tcPr>
          <w:p w14:paraId="59B544BB" w:rsidR="00D550D2" w:rsidRPr="00776ED5" w:rsidRDefault="00D550D2" w:rsidP="00204329">
            <w:pPr>
              <w:pStyle w:val="Tableheading"/>
              <w:rPr>
                <w:rFonts w:asciiTheme="minorHAnsi" w:hAnsiTheme="minorHAnsi"/>
                <w:lang w:eastAsia="zh-CN"/>
              </w:rPr>
            </w:pPr>
            <w:r w:rsidRPr="00776ED5">
              <w:rPr>
                <w:rFonts w:asciiTheme="minorHAnsi" w:hAnsiTheme="minorHAnsi"/>
                <w:lang w:eastAsia="zh-CN"/>
              </w:rPr>
              <w:t>AMOUNT (US$)</w:t>
            </w:r>
          </w:p>
        </w:tc>
      </w:tr>
      <w:tr w14:paraId="3B8C117A" w:rsidR="006A55A6" w:rsidRPr="00776ED5" w:rsidTr="006A55A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54DB9D0" w:rsidR="00D550D2" w:rsidRPr="00776ED5" w:rsidRDefault="00D550D2" w:rsidP="00204329">
            <w:pPr>
              <w:rPr>
                <w:sz w:val="16"/>
                <w:szCs w:val="16"/>
                <w:lang w:eastAsia="zh-CN"/>
              </w:rPr>
            </w:pPr>
          </w:p>
        </w:tc>
        <w:tc>
          <w:tcPr>
            <w:tcW w:w="673" w:type="pct"/>
            <w:vMerge/>
            <w:tcBorders>
              <w:top w:val="single" w:sz="4" w:space="0" w:color="auto"/>
              <w:left w:val="single" w:sz="4" w:space="0" w:color="auto"/>
              <w:bottom w:val="single" w:sz="12" w:space="0" w:color="auto"/>
              <w:right w:val="single" w:sz="4" w:space="0" w:color="auto"/>
            </w:tcBorders>
            <w:shd w:val="clear" w:color="auto" w:fill="D9D9D9"/>
          </w:tcPr>
          <w:p w14:paraId="437B220B" w:rsidR="00D550D2" w:rsidRPr="00776ED5" w:rsidRDefault="00D550D2" w:rsidP="00204329">
            <w:pPr>
              <w:rPr>
                <w:sz w:val="16"/>
                <w:szCs w:val="16"/>
                <w:lang w:eastAsia="zh-CN"/>
              </w:rPr>
            </w:pPr>
          </w:p>
        </w:tc>
        <w:tc>
          <w:tcPr>
            <w:tcW w:w="808"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41A1E7B3" w:rsidR="00D550D2" w:rsidRPr="00776ED5" w:rsidRDefault="00D550D2" w:rsidP="00204329">
            <w:pPr>
              <w:rPr>
                <w:sz w:val="16"/>
                <w:szCs w:val="16"/>
                <w:lang w:eastAsia="zh-CN"/>
              </w:rPr>
            </w:pPr>
          </w:p>
        </w:tc>
        <w:tc>
          <w:tcPr>
            <w:tcW w:w="197" w:type="pct"/>
            <w:tcBorders>
              <w:top w:val="nil"/>
              <w:left w:val="nil"/>
              <w:bottom w:val="single" w:sz="12" w:space="0" w:color="auto"/>
              <w:right w:val="single" w:sz="4" w:space="0" w:color="auto"/>
            </w:tcBorders>
            <w:shd w:val="clear" w:color="auto" w:fill="D9D9D9"/>
            <w:noWrap/>
            <w:vAlign w:val="bottom"/>
          </w:tcPr>
          <w:p w14:paraId="59F55D0B" w:rsidR="00D550D2" w:rsidRPr="00776ED5" w:rsidRDefault="00D550D2" w:rsidP="00204329">
            <w:pPr>
              <w:rPr>
                <w:sz w:val="16"/>
                <w:szCs w:val="16"/>
                <w:lang w:eastAsia="zh-CN"/>
              </w:rPr>
            </w:pPr>
            <w:r w:rsidRPr="00776ED5">
              <w:rPr>
                <w:sz w:val="16"/>
                <w:szCs w:val="16"/>
                <w:lang w:eastAsia="zh-CN"/>
              </w:rPr>
              <w:t>Q3</w:t>
            </w:r>
          </w:p>
        </w:tc>
        <w:tc>
          <w:tcPr>
            <w:tcW w:w="217" w:type="pct"/>
            <w:tcBorders>
              <w:top w:val="nil"/>
              <w:left w:val="nil"/>
              <w:bottom w:val="single" w:sz="12" w:space="0" w:color="auto"/>
              <w:right w:val="single" w:sz="4" w:space="0" w:color="auto"/>
            </w:tcBorders>
            <w:shd w:val="clear" w:color="auto" w:fill="D9D9D9"/>
            <w:noWrap/>
            <w:vAlign w:val="bottom"/>
          </w:tcPr>
          <w:p w14:paraId="360A3B36" w:rsidR="00D550D2" w:rsidRPr="00776ED5" w:rsidRDefault="00D550D2" w:rsidP="00204329">
            <w:pPr>
              <w:rPr>
                <w:sz w:val="16"/>
                <w:szCs w:val="16"/>
                <w:lang w:eastAsia="zh-CN"/>
              </w:rPr>
            </w:pPr>
            <w:r w:rsidRPr="00776ED5">
              <w:rPr>
                <w:sz w:val="16"/>
                <w:szCs w:val="16"/>
                <w:lang w:eastAsia="zh-CN"/>
              </w:rPr>
              <w:t>Q4</w:t>
            </w:r>
          </w:p>
        </w:tc>
        <w:tc>
          <w:tcPr>
            <w:tcW w:w="213" w:type="pct"/>
            <w:tcBorders>
              <w:top w:val="nil"/>
              <w:left w:val="nil"/>
              <w:bottom w:val="single" w:sz="12" w:space="0" w:color="auto"/>
              <w:right w:val="single" w:sz="4" w:space="0" w:color="auto"/>
            </w:tcBorders>
            <w:shd w:val="clear" w:color="auto" w:fill="D9D9D9"/>
            <w:noWrap/>
            <w:vAlign w:val="bottom"/>
          </w:tcPr>
          <w:p w14:paraId="65CFDCB0" w:rsidR="00D550D2" w:rsidRPr="00776ED5" w:rsidRDefault="00D550D2" w:rsidP="00204329">
            <w:pPr>
              <w:rPr>
                <w:sz w:val="16"/>
                <w:szCs w:val="16"/>
                <w:lang w:eastAsia="zh-CN"/>
              </w:rPr>
            </w:pPr>
            <w:r w:rsidRPr="00776ED5">
              <w:rPr>
                <w:sz w:val="16"/>
                <w:szCs w:val="16"/>
                <w:lang w:eastAsia="zh-CN"/>
              </w:rPr>
              <w:t>Q1</w:t>
            </w:r>
          </w:p>
        </w:tc>
        <w:tc>
          <w:tcPr>
            <w:tcW w:w="219" w:type="pct"/>
            <w:tcBorders>
              <w:top w:val="nil"/>
              <w:left w:val="nil"/>
              <w:bottom w:val="single" w:sz="12" w:space="0" w:color="auto"/>
              <w:right w:val="single" w:sz="4" w:space="0" w:color="auto"/>
            </w:tcBorders>
            <w:shd w:val="clear" w:color="auto" w:fill="D9D9D9"/>
            <w:noWrap/>
            <w:vAlign w:val="bottom"/>
          </w:tcPr>
          <w:p w14:paraId="359B77AF" w:rsidR="00D550D2" w:rsidRPr="00776ED5" w:rsidRDefault="00D550D2" w:rsidP="00204329">
            <w:pPr>
              <w:rPr>
                <w:sz w:val="16"/>
                <w:szCs w:val="16"/>
                <w:lang w:eastAsia="zh-CN"/>
              </w:rPr>
            </w:pPr>
            <w:r w:rsidRPr="00776ED5">
              <w:rPr>
                <w:sz w:val="16"/>
                <w:szCs w:val="16"/>
                <w:lang w:eastAsia="zh-CN"/>
              </w:rPr>
              <w:t>Q2</w:t>
            </w:r>
          </w:p>
        </w:tc>
        <w:tc>
          <w:tcPr>
            <w:tcW w:w="428" w:type="pct"/>
            <w:vMerge/>
            <w:tcBorders>
              <w:left w:val="nil"/>
              <w:bottom w:val="single" w:sz="12" w:space="0" w:color="auto"/>
              <w:right w:val="single" w:sz="4" w:space="0" w:color="auto"/>
            </w:tcBorders>
            <w:shd w:val="clear" w:color="auto" w:fill="D9D9D9"/>
            <w:noWrap/>
            <w:vAlign w:val="bottom"/>
          </w:tcPr>
          <w:p w14:paraId="5DA3EBEA" w:rsidR="00D550D2" w:rsidRPr="00776ED5" w:rsidRDefault="00D550D2" w:rsidP="00204329">
            <w:pPr>
              <w:rPr>
                <w:sz w:val="16"/>
                <w:szCs w:val="16"/>
                <w:lang w:eastAsia="zh-CN"/>
              </w:rPr>
            </w:pPr>
          </w:p>
        </w:tc>
        <w:tc>
          <w:tcPr>
            <w:tcW w:w="1089" w:type="pct"/>
            <w:vMerge/>
            <w:tcBorders>
              <w:left w:val="nil"/>
              <w:bottom w:val="single" w:sz="12" w:space="0" w:color="auto"/>
              <w:right w:val="single" w:sz="4" w:space="0" w:color="auto"/>
            </w:tcBorders>
            <w:shd w:val="clear" w:color="auto" w:fill="D9D9D9"/>
            <w:noWrap/>
            <w:vAlign w:val="bottom"/>
          </w:tcPr>
          <w:p w14:paraId="2F65AB32" w:rsidR="00D550D2" w:rsidRPr="00776ED5" w:rsidRDefault="00D550D2" w:rsidP="00204329">
            <w:pPr>
              <w:rPr>
                <w:sz w:val="16"/>
                <w:szCs w:val="16"/>
                <w:lang w:eastAsia="zh-CN"/>
              </w:rPr>
            </w:pPr>
          </w:p>
        </w:tc>
        <w:tc>
          <w:tcPr>
            <w:tcW w:w="430" w:type="pct"/>
            <w:vMerge/>
            <w:tcBorders>
              <w:left w:val="nil"/>
              <w:bottom w:val="single" w:sz="12" w:space="0" w:color="auto"/>
              <w:right w:val="single" w:sz="4" w:space="0" w:color="auto"/>
            </w:tcBorders>
            <w:shd w:val="clear" w:color="auto" w:fill="D9D9D9"/>
            <w:noWrap/>
            <w:vAlign w:val="bottom"/>
          </w:tcPr>
          <w:p w14:paraId="768FCF9C" w:rsidR="00D550D2" w:rsidRPr="00776ED5" w:rsidRDefault="00D550D2" w:rsidP="00204329">
            <w:pPr>
              <w:rPr>
                <w:sz w:val="16"/>
                <w:szCs w:val="16"/>
                <w:lang w:eastAsia="zh-CN"/>
              </w:rPr>
            </w:pPr>
          </w:p>
        </w:tc>
      </w:tr>
      <w:tr w14:paraId="486EE6AF" w:rsidR="006A55A6" w:rsidRPr="00776ED5" w:rsidTr="00186A3F">
        <w:trPr>
          <w:trHeight w:val="681"/>
        </w:trPr>
        <w:tc>
          <w:tcPr>
            <w:tcW w:w="726" w:type="pct"/>
            <w:vMerge w:val="restart"/>
            <w:tcBorders>
              <w:top w:val="nil"/>
              <w:left w:val="single" w:sz="4" w:space="0" w:color="auto"/>
              <w:right w:val="single" w:sz="12" w:space="0" w:color="auto"/>
            </w:tcBorders>
            <w:shd w:val="clear" w:color="auto" w:fill="auto"/>
            <w:vAlign w:val="center"/>
          </w:tcPr>
          <w:p w14:paraId="20366BEF" w:rsidR="006D4F76" w:rsidRPr="00776ED5" w:rsidRDefault="006D4F76" w:rsidP="006D4F76">
            <w:pPr>
              <w:rPr>
                <w:sz w:val="16"/>
                <w:szCs w:val="16"/>
                <w:lang w:eastAsia="zh-CN"/>
              </w:rPr>
            </w:pPr>
            <w:r w:rsidRPr="00776ED5">
              <w:rPr>
                <w:b/>
                <w:sz w:val="16"/>
                <w:szCs w:val="16"/>
              </w:rPr>
              <w:t xml:space="preserve">OUTPUT 1: </w:t>
            </w:r>
            <w:r w:rsidRPr="00087252">
              <w:rPr>
                <w:b/>
                <w:sz w:val="16"/>
                <w:szCs w:val="16"/>
              </w:rPr>
              <w:t>Ghana has the requisite institutional fiduciary capacity to achieve IE accreditation</w:t>
            </w:r>
          </w:p>
        </w:tc>
        <w:tc>
          <w:tcPr>
            <w:tcW w:w="673" w:type="pct"/>
            <w:vMerge w:val="restart"/>
            <w:tcBorders>
              <w:top w:val="single" w:sz="12" w:space="0" w:color="auto"/>
              <w:left w:val="single" w:sz="12" w:space="0" w:color="auto"/>
              <w:right w:val="single" w:sz="6" w:space="0" w:color="auto"/>
            </w:tcBorders>
          </w:tcPr>
          <w:p w14:paraId="68E8AA58" w:rsidR="006D4F76" w:rsidRPr="00905C0E" w:rsidRDefault="006D4F76" w:rsidP="00905C0E">
            <w:pPr>
              <w:rPr>
                <w:sz w:val="16"/>
                <w:szCs w:val="16"/>
                <w:lang w:eastAsia="zh-CN"/>
              </w:rPr>
            </w:pPr>
            <w:r w:rsidRPr="00905C0E">
              <w:rPr>
                <w:b/>
                <w:sz w:val="16"/>
                <w:szCs w:val="16"/>
                <w:lang w:eastAsia="zh-CN"/>
              </w:rPr>
              <w:t>Activity 1.2</w:t>
            </w:r>
            <w:r>
              <w:rPr>
                <w:sz w:val="16"/>
                <w:szCs w:val="16"/>
                <w:lang w:eastAsia="zh-CN"/>
              </w:rPr>
              <w:t xml:space="preserve">: </w:t>
            </w:r>
            <w:r w:rsidRPr="00905C0E">
              <w:rPr>
                <w:sz w:val="16"/>
                <w:szCs w:val="16"/>
                <w:lang w:eastAsia="zh-CN"/>
              </w:rPr>
              <w:t>Support on GCF fiduciary requirements</w:t>
            </w:r>
          </w:p>
          <w:p w14:paraId="51918237" w:rsidR="006D4F76" w:rsidRPr="00776ED5" w:rsidRDefault="006D4F76" w:rsidP="00905C0E">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808" w:type="pct"/>
            <w:tcBorders>
              <w:top w:val="single" w:sz="12" w:space="0" w:color="auto"/>
              <w:left w:val="single" w:sz="6" w:space="0" w:color="auto"/>
              <w:right w:val="single" w:sz="6" w:space="0" w:color="auto"/>
            </w:tcBorders>
            <w:shd w:val="clear" w:color="auto" w:fill="auto"/>
          </w:tcPr>
          <w:p w14:paraId="64268825" w:rsidR="006D4F76" w:rsidRPr="00776ED5" w:rsidRDefault="006D4F76" w:rsidP="00204329">
            <w:pPr>
              <w:rPr>
                <w:sz w:val="16"/>
                <w:szCs w:val="16"/>
                <w:lang w:eastAsia="zh-CN"/>
              </w:rPr>
            </w:pPr>
            <w:r>
              <w:rPr>
                <w:sz w:val="16"/>
                <w:szCs w:val="16"/>
                <w:lang w:eastAsia="zh-CN"/>
              </w:rPr>
              <w:t xml:space="preserve">Action 1.2.1: </w:t>
            </w:r>
            <w:r w:rsidRPr="00905C0E">
              <w:rPr>
                <w:sz w:val="16"/>
                <w:szCs w:val="16"/>
                <w:lang w:eastAsia="zh-CN"/>
              </w:rPr>
              <w:t>Develop workshop and communications materials on GCF</w:t>
            </w:r>
          </w:p>
        </w:tc>
        <w:tc>
          <w:tcPr>
            <w:tcW w:w="197" w:type="pct"/>
            <w:tcBorders>
              <w:top w:val="single" w:sz="12" w:space="0" w:color="auto"/>
              <w:left w:val="single" w:sz="6" w:space="0" w:color="auto"/>
              <w:right w:val="single" w:sz="6" w:space="0" w:color="auto"/>
            </w:tcBorders>
            <w:shd w:val="clear" w:color="auto" w:fill="auto"/>
            <w:noWrap/>
            <w:vAlign w:val="center"/>
          </w:tcPr>
          <w:p w14:paraId="26012268" w:rsidR="006D4F76" w:rsidRPr="00776ED5" w:rsidRDefault="006D4F76" w:rsidP="00204329">
            <w:pPr>
              <w:jc w:val="center"/>
              <w:rPr>
                <w:sz w:val="16"/>
                <w:szCs w:val="16"/>
                <w:lang w:eastAsia="zh-CN"/>
              </w:rPr>
            </w:pPr>
          </w:p>
        </w:tc>
        <w:tc>
          <w:tcPr>
            <w:tcW w:w="217" w:type="pct"/>
            <w:tcBorders>
              <w:top w:val="single" w:sz="12" w:space="0" w:color="auto"/>
              <w:left w:val="single" w:sz="6" w:space="0" w:color="auto"/>
              <w:right w:val="single" w:sz="6" w:space="0" w:color="auto"/>
            </w:tcBorders>
            <w:shd w:val="clear" w:color="auto" w:fill="auto"/>
            <w:noWrap/>
            <w:vAlign w:val="center"/>
          </w:tcPr>
          <w:p w14:paraId="2643B16C" w:rsidR="006D4F76" w:rsidRPr="00776ED5" w:rsidRDefault="006D4F76" w:rsidP="00204329">
            <w:pPr>
              <w:jc w:val="center"/>
              <w:rPr>
                <w:sz w:val="16"/>
                <w:szCs w:val="16"/>
                <w:lang w:eastAsia="zh-CN"/>
              </w:rPr>
            </w:pPr>
          </w:p>
        </w:tc>
        <w:tc>
          <w:tcPr>
            <w:tcW w:w="213" w:type="pct"/>
            <w:tcBorders>
              <w:top w:val="single" w:sz="12" w:space="0" w:color="auto"/>
              <w:left w:val="single" w:sz="6" w:space="0" w:color="auto"/>
              <w:right w:val="single" w:sz="6" w:space="0" w:color="auto"/>
            </w:tcBorders>
            <w:shd w:val="clear" w:color="auto" w:fill="auto"/>
            <w:noWrap/>
            <w:vAlign w:val="center"/>
          </w:tcPr>
          <w:p w14:paraId="02BB6853" w:rsidR="006D4F76" w:rsidRPr="00776ED5" w:rsidRDefault="00C363A5" w:rsidP="00204329">
            <w:pPr>
              <w:jc w:val="center"/>
              <w:rPr>
                <w:sz w:val="16"/>
                <w:szCs w:val="16"/>
                <w:lang w:eastAsia="zh-CN"/>
              </w:rPr>
            </w:pPr>
            <w:r>
              <w:rPr>
                <w:sz w:val="16"/>
                <w:szCs w:val="16"/>
                <w:lang w:eastAsia="zh-CN"/>
              </w:rPr>
              <w:t>x</w:t>
            </w:r>
          </w:p>
        </w:tc>
        <w:tc>
          <w:tcPr>
            <w:tcW w:w="219" w:type="pct"/>
            <w:tcBorders>
              <w:top w:val="single" w:sz="12" w:space="0" w:color="auto"/>
              <w:left w:val="single" w:sz="6" w:space="0" w:color="auto"/>
              <w:right w:val="single" w:sz="6" w:space="0" w:color="auto"/>
            </w:tcBorders>
            <w:shd w:val="clear" w:color="auto" w:fill="auto"/>
            <w:vAlign w:val="center"/>
          </w:tcPr>
          <w:p w14:paraId="7B589AE4" w:rsidR="006D4F76" w:rsidRPr="00776ED5" w:rsidRDefault="00B136BE" w:rsidP="00204329">
            <w:pPr>
              <w:jc w:val="center"/>
              <w:rPr>
                <w:sz w:val="16"/>
                <w:szCs w:val="16"/>
                <w:lang w:eastAsia="zh-CN"/>
              </w:rPr>
            </w:pPr>
            <w:r>
              <w:rPr>
                <w:sz w:val="16"/>
                <w:szCs w:val="16"/>
                <w:lang w:eastAsia="zh-CN"/>
              </w:rPr>
              <w:t>x</w:t>
            </w:r>
          </w:p>
        </w:tc>
        <w:tc>
          <w:tcPr>
            <w:tcW w:w="428" w:type="pct"/>
            <w:tcBorders>
              <w:top w:val="single" w:sz="12" w:space="0" w:color="auto"/>
              <w:left w:val="single" w:sz="6" w:space="0" w:color="auto"/>
              <w:right w:val="single" w:sz="6" w:space="0" w:color="auto"/>
            </w:tcBorders>
            <w:shd w:val="clear" w:color="auto" w:fill="auto"/>
            <w:vAlign w:val="center"/>
          </w:tcPr>
          <w:p w14:paraId="0D8F7CB5"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12" w:space="0" w:color="auto"/>
              <w:left w:val="single" w:sz="6" w:space="0" w:color="auto"/>
              <w:bottom w:val="single" w:sz="6" w:space="0" w:color="auto"/>
              <w:right w:val="single" w:sz="6" w:space="0" w:color="auto"/>
            </w:tcBorders>
            <w:shd w:val="clear" w:color="auto" w:fill="auto"/>
            <w:vAlign w:val="center"/>
          </w:tcPr>
          <w:p w14:paraId="7AAFFDBE" w:rsidR="006D4F76" w:rsidRPr="00776ED5" w:rsidRDefault="006D4F76"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6" w:space="0" w:color="auto"/>
              <w:right w:val="single" w:sz="12" w:space="0" w:color="auto"/>
            </w:tcBorders>
            <w:shd w:val="clear" w:color="auto" w:fill="auto"/>
            <w:vAlign w:val="center"/>
          </w:tcPr>
          <w:p w14:paraId="6976B09D" w:rsidR="006D4F76" w:rsidRPr="00776ED5" w:rsidRDefault="00186A3F" w:rsidP="00204329">
            <w:pPr>
              <w:spacing w:after="0"/>
              <w:rPr>
                <w:rFonts w:cs="Arial"/>
                <w:color w:val="000000"/>
                <w:sz w:val="16"/>
                <w:szCs w:val="16"/>
                <w:lang w:eastAsia="zh-CN"/>
              </w:rPr>
            </w:pPr>
            <w:r>
              <w:rPr>
                <w:rFonts w:cs="Arial"/>
                <w:color w:val="000000"/>
                <w:sz w:val="16"/>
                <w:szCs w:val="16"/>
                <w:lang w:eastAsia="zh-CN"/>
              </w:rPr>
              <w:t>14</w:t>
            </w:r>
            <w:r w:rsidR="006D4F76">
              <w:rPr>
                <w:rFonts w:cs="Arial"/>
                <w:color w:val="000000"/>
                <w:sz w:val="16"/>
                <w:szCs w:val="16"/>
                <w:lang w:eastAsia="zh-CN"/>
              </w:rPr>
              <w:t>,000</w:t>
            </w:r>
          </w:p>
        </w:tc>
      </w:tr>
      <w:tr w14:paraId="3B30341A" w:rsidR="006A55A6" w:rsidRPr="00776ED5" w:rsidTr="00186A3F">
        <w:trPr>
          <w:trHeight w:val="588"/>
        </w:trPr>
        <w:tc>
          <w:tcPr>
            <w:tcW w:w="726" w:type="pct"/>
            <w:vMerge/>
            <w:tcBorders>
              <w:left w:val="single" w:sz="4" w:space="0" w:color="auto"/>
              <w:right w:val="single" w:sz="12" w:space="0" w:color="auto"/>
            </w:tcBorders>
            <w:shd w:val="clear" w:color="auto" w:fill="auto"/>
            <w:vAlign w:val="center"/>
          </w:tcPr>
          <w:p w14:paraId="471211AB"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vAlign w:val="center"/>
          </w:tcPr>
          <w:p w14:paraId="04F7C512" w:rsidR="006D4F76" w:rsidRPr="00776ED5" w:rsidRDefault="006D4F76" w:rsidP="00204329">
            <w:pPr>
              <w:rPr>
                <w:sz w:val="16"/>
                <w:szCs w:val="16"/>
                <w:lang w:eastAsia="zh-CN"/>
              </w:rPr>
            </w:pPr>
          </w:p>
        </w:tc>
        <w:tc>
          <w:tcPr>
            <w:tcW w:w="808" w:type="pct"/>
            <w:tcBorders>
              <w:top w:val="single" w:sz="6" w:space="0" w:color="auto"/>
              <w:left w:val="single" w:sz="6" w:space="0" w:color="auto"/>
              <w:right w:val="single" w:sz="6" w:space="0" w:color="auto"/>
            </w:tcBorders>
            <w:shd w:val="clear" w:color="auto" w:fill="auto"/>
          </w:tcPr>
          <w:p w14:paraId="65C01D19" w:rsidR="006D4F76" w:rsidRPr="00776ED5" w:rsidRDefault="006D4F76" w:rsidP="00204329">
            <w:pPr>
              <w:pStyle w:val="Header"/>
              <w:jc w:val="left"/>
              <w:rPr>
                <w:rFonts w:asciiTheme="minorHAnsi" w:hAnsiTheme="minorHAnsi"/>
                <w:sz w:val="16"/>
                <w:szCs w:val="16"/>
                <w:lang w:eastAsia="zh-CN"/>
              </w:rPr>
            </w:pPr>
            <w:r>
              <w:rPr>
                <w:rFonts w:asciiTheme="minorHAnsi" w:hAnsiTheme="minorHAnsi"/>
                <w:sz w:val="16"/>
                <w:szCs w:val="16"/>
                <w:lang w:eastAsia="zh-CN"/>
              </w:rPr>
              <w:t xml:space="preserve">Action 1.2.2: </w:t>
            </w:r>
            <w:r w:rsidRPr="00905C0E">
              <w:rPr>
                <w:rFonts w:asciiTheme="minorHAnsi" w:hAnsiTheme="minorHAnsi"/>
                <w:sz w:val="16"/>
                <w:szCs w:val="16"/>
                <w:lang w:eastAsia="zh-CN"/>
              </w:rPr>
              <w:t>Engage and collaborate with key public, private and CSO to participate</w:t>
            </w:r>
          </w:p>
        </w:tc>
        <w:tc>
          <w:tcPr>
            <w:tcW w:w="197" w:type="pct"/>
            <w:tcBorders>
              <w:top w:val="single" w:sz="6" w:space="0" w:color="auto"/>
              <w:left w:val="single" w:sz="6" w:space="0" w:color="auto"/>
              <w:right w:val="single" w:sz="6" w:space="0" w:color="auto"/>
            </w:tcBorders>
            <w:shd w:val="clear" w:color="auto" w:fill="auto"/>
            <w:noWrap/>
            <w:vAlign w:val="center"/>
          </w:tcPr>
          <w:p w14:paraId="5291525A" w:rsidR="006D4F76" w:rsidRPr="00776ED5" w:rsidRDefault="006D4F76" w:rsidP="00204329">
            <w:pPr>
              <w:jc w:val="center"/>
              <w:rPr>
                <w:sz w:val="16"/>
                <w:szCs w:val="16"/>
                <w:lang w:eastAsia="zh-CN"/>
              </w:rPr>
            </w:pPr>
          </w:p>
        </w:tc>
        <w:tc>
          <w:tcPr>
            <w:tcW w:w="217" w:type="pct"/>
            <w:tcBorders>
              <w:top w:val="single" w:sz="6" w:space="0" w:color="auto"/>
              <w:left w:val="single" w:sz="6" w:space="0" w:color="auto"/>
              <w:right w:val="single" w:sz="6" w:space="0" w:color="auto"/>
            </w:tcBorders>
            <w:shd w:val="clear" w:color="auto" w:fill="auto"/>
            <w:noWrap/>
            <w:vAlign w:val="center"/>
          </w:tcPr>
          <w:p w14:paraId="5BFB22DE" w:rsidR="006D4F76" w:rsidRPr="00776ED5" w:rsidRDefault="006D4F76" w:rsidP="00204329">
            <w:pPr>
              <w:jc w:val="center"/>
              <w:rPr>
                <w:sz w:val="16"/>
                <w:szCs w:val="16"/>
                <w:lang w:eastAsia="zh-CN"/>
              </w:rPr>
            </w:pPr>
          </w:p>
        </w:tc>
        <w:tc>
          <w:tcPr>
            <w:tcW w:w="213" w:type="pct"/>
            <w:tcBorders>
              <w:top w:val="single" w:sz="6" w:space="0" w:color="auto"/>
              <w:left w:val="single" w:sz="6" w:space="0" w:color="auto"/>
              <w:right w:val="single" w:sz="6" w:space="0" w:color="auto"/>
            </w:tcBorders>
            <w:shd w:val="clear" w:color="auto" w:fill="auto"/>
            <w:noWrap/>
            <w:vAlign w:val="center"/>
          </w:tcPr>
          <w:p w14:paraId="07D115E5" w:rsidR="006D4F76" w:rsidRPr="00776ED5" w:rsidRDefault="00C363A5" w:rsidP="00204329">
            <w:pPr>
              <w:jc w:val="center"/>
              <w:rPr>
                <w:sz w:val="16"/>
                <w:szCs w:val="16"/>
                <w:lang w:eastAsia="zh-CN"/>
              </w:rPr>
            </w:pPr>
            <w:r>
              <w:rPr>
                <w:sz w:val="16"/>
                <w:szCs w:val="16"/>
                <w:lang w:eastAsia="zh-CN"/>
              </w:rPr>
              <w:t>x</w:t>
            </w:r>
          </w:p>
        </w:tc>
        <w:tc>
          <w:tcPr>
            <w:tcW w:w="219" w:type="pct"/>
            <w:tcBorders>
              <w:top w:val="single" w:sz="6" w:space="0" w:color="auto"/>
              <w:left w:val="single" w:sz="6" w:space="0" w:color="auto"/>
              <w:right w:val="single" w:sz="6" w:space="0" w:color="auto"/>
            </w:tcBorders>
            <w:shd w:val="clear" w:color="auto" w:fill="auto"/>
            <w:vAlign w:val="center"/>
          </w:tcPr>
          <w:p w14:paraId="746C5E63" w:rsidR="006D4F76" w:rsidRPr="00776ED5" w:rsidRDefault="00C363A5" w:rsidP="00204329">
            <w:pPr>
              <w:jc w:val="center"/>
              <w:rPr>
                <w:sz w:val="16"/>
                <w:szCs w:val="16"/>
                <w:lang w:eastAsia="zh-CN"/>
              </w:rPr>
            </w:pPr>
            <w:r>
              <w:rPr>
                <w:sz w:val="16"/>
                <w:szCs w:val="16"/>
                <w:lang w:eastAsia="zh-CN"/>
              </w:rPr>
              <w:t>x</w:t>
            </w:r>
          </w:p>
        </w:tc>
        <w:tc>
          <w:tcPr>
            <w:tcW w:w="428" w:type="pct"/>
            <w:tcBorders>
              <w:top w:val="single" w:sz="6" w:space="0" w:color="auto"/>
              <w:left w:val="single" w:sz="6" w:space="0" w:color="auto"/>
              <w:right w:val="single" w:sz="6" w:space="0" w:color="auto"/>
            </w:tcBorders>
            <w:shd w:val="clear" w:color="auto" w:fill="auto"/>
            <w:vAlign w:val="center"/>
          </w:tcPr>
          <w:p w14:paraId="0D2DB511"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6" w:space="0" w:color="auto"/>
              <w:left w:val="single" w:sz="6" w:space="0" w:color="auto"/>
              <w:right w:val="single" w:sz="6" w:space="0" w:color="auto"/>
            </w:tcBorders>
            <w:shd w:val="clear" w:color="auto" w:fill="auto"/>
            <w:vAlign w:val="center"/>
          </w:tcPr>
          <w:p w14:paraId="366F9CE2" w:rsidR="006D4F76" w:rsidRPr="00776ED5" w:rsidRDefault="006D4F76" w:rsidP="00204329">
            <w:pPr>
              <w:rPr>
                <w:sz w:val="16"/>
                <w:szCs w:val="16"/>
                <w:lang w:eastAsia="zh-CN"/>
              </w:rPr>
            </w:pPr>
          </w:p>
        </w:tc>
        <w:tc>
          <w:tcPr>
            <w:tcW w:w="430" w:type="pct"/>
            <w:tcBorders>
              <w:top w:val="single" w:sz="6" w:space="0" w:color="auto"/>
              <w:left w:val="single" w:sz="6" w:space="0" w:color="auto"/>
              <w:right w:val="single" w:sz="12" w:space="0" w:color="auto"/>
            </w:tcBorders>
            <w:shd w:val="clear" w:color="auto" w:fill="auto"/>
            <w:vAlign w:val="center"/>
          </w:tcPr>
          <w:p w14:paraId="3AD11C7C" w:rsidR="006D4F76" w:rsidRPr="00776ED5" w:rsidRDefault="006D4F76" w:rsidP="00204329">
            <w:pPr>
              <w:spacing w:after="0"/>
              <w:rPr>
                <w:rFonts w:cs="Arial"/>
                <w:color w:val="000000"/>
                <w:sz w:val="16"/>
                <w:szCs w:val="16"/>
                <w:lang w:eastAsia="zh-CN"/>
              </w:rPr>
            </w:pPr>
            <w:r>
              <w:rPr>
                <w:rFonts w:cs="Arial"/>
                <w:color w:val="000000"/>
                <w:sz w:val="16"/>
                <w:szCs w:val="16"/>
                <w:lang w:eastAsia="zh-CN"/>
              </w:rPr>
              <w:t>3,500</w:t>
            </w:r>
          </w:p>
        </w:tc>
      </w:tr>
      <w:tr w14:paraId="44A5159A" w:rsidR="006A55A6" w:rsidRPr="00776ED5" w:rsidTr="006A55A6">
        <w:trPr>
          <w:trHeight w:val="177"/>
        </w:trPr>
        <w:tc>
          <w:tcPr>
            <w:tcW w:w="726" w:type="pct"/>
            <w:vMerge/>
            <w:tcBorders>
              <w:left w:val="single" w:sz="4" w:space="0" w:color="auto"/>
              <w:right w:val="single" w:sz="12" w:space="0" w:color="auto"/>
            </w:tcBorders>
            <w:shd w:val="clear" w:color="auto" w:fill="auto"/>
            <w:vAlign w:val="center"/>
          </w:tcPr>
          <w:p w14:paraId="69B73EF2" w:rsidR="006D4F76" w:rsidRPr="00776ED5" w:rsidRDefault="006D4F76" w:rsidP="00204329">
            <w:pPr>
              <w:rPr>
                <w:sz w:val="16"/>
                <w:szCs w:val="16"/>
                <w:lang w:eastAsia="zh-CN"/>
              </w:rPr>
            </w:pPr>
          </w:p>
        </w:tc>
        <w:tc>
          <w:tcPr>
            <w:tcW w:w="673" w:type="pct"/>
            <w:tcBorders>
              <w:left w:val="single" w:sz="12" w:space="0" w:color="auto"/>
              <w:right w:val="single" w:sz="6" w:space="0" w:color="auto"/>
            </w:tcBorders>
            <w:vAlign w:val="center"/>
          </w:tcPr>
          <w:p w14:paraId="682F353C" w:rsidR="006D4F76" w:rsidRPr="00776ED5" w:rsidRDefault="006D4F76" w:rsidP="00204329">
            <w:pPr>
              <w:rPr>
                <w:sz w:val="16"/>
                <w:szCs w:val="16"/>
                <w:lang w:eastAsia="zh-CN"/>
              </w:rPr>
            </w:pPr>
          </w:p>
        </w:tc>
        <w:tc>
          <w:tcPr>
            <w:tcW w:w="808" w:type="pct"/>
            <w:tcBorders>
              <w:top w:val="single" w:sz="6" w:space="0" w:color="auto"/>
              <w:left w:val="single" w:sz="6" w:space="0" w:color="auto"/>
              <w:bottom w:val="single" w:sz="6" w:space="0" w:color="auto"/>
              <w:right w:val="single" w:sz="6" w:space="0" w:color="auto"/>
            </w:tcBorders>
            <w:shd w:val="clear" w:color="auto" w:fill="auto"/>
          </w:tcPr>
          <w:p w14:paraId="5039C6BD" w:rsidR="006D4F76" w:rsidRPr="00C363A5" w:rsidRDefault="006D4F76" w:rsidP="00204329">
            <w:pPr>
              <w:pStyle w:val="Header"/>
              <w:jc w:val="left"/>
              <w:rPr>
                <w:rFonts w:asciiTheme="minorHAnsi" w:hAnsiTheme="minorHAnsi"/>
                <w:sz w:val="16"/>
                <w:szCs w:val="16"/>
                <w:lang w:eastAsia="zh-CN"/>
              </w:rPr>
            </w:pPr>
            <w:r w:rsidRPr="00C363A5">
              <w:rPr>
                <w:rFonts w:asciiTheme="minorHAnsi" w:hAnsiTheme="minorHAnsi"/>
                <w:sz w:val="16"/>
                <w:szCs w:val="16"/>
                <w:lang w:eastAsia="zh-CN"/>
              </w:rPr>
              <w:t>Action 1.2.3: Undertake workshop to develop a roadmap for alignment of fiduciary standards and safeguards with clear timeline</w:t>
            </w:r>
          </w:p>
        </w:tc>
        <w:tc>
          <w:tcPr>
            <w:tcW w:w="19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019942F" w:rsidR="006D4F76" w:rsidRPr="00C363A5" w:rsidRDefault="006D4F76" w:rsidP="00204329">
            <w:pPr>
              <w:jc w:val="center"/>
              <w:rPr>
                <w:sz w:val="16"/>
                <w:szCs w:val="16"/>
                <w:lang w:eastAsia="zh-CN"/>
              </w:rPr>
            </w:pPr>
          </w:p>
        </w:tc>
        <w:tc>
          <w:tcPr>
            <w:tcW w:w="21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1B0B5C0" w:rsidR="006D4F76" w:rsidRPr="00C363A5" w:rsidRDefault="006D4F76" w:rsidP="00204329">
            <w:pPr>
              <w:jc w:val="center"/>
              <w:rPr>
                <w:sz w:val="16"/>
                <w:szCs w:val="16"/>
                <w:lang w:eastAsia="zh-CN"/>
              </w:rPr>
            </w:pPr>
          </w:p>
        </w:tc>
        <w:tc>
          <w:tcPr>
            <w:tcW w:w="213"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2D6F21C" w:rsidR="006D4F76" w:rsidRPr="00C363A5" w:rsidRDefault="00C363A5" w:rsidP="00204329">
            <w:pPr>
              <w:jc w:val="center"/>
              <w:rPr>
                <w:sz w:val="16"/>
                <w:szCs w:val="16"/>
                <w:lang w:eastAsia="zh-CN"/>
              </w:rPr>
            </w:pPr>
            <w:r w:rsidRPr="00C363A5">
              <w:rPr>
                <w:sz w:val="16"/>
                <w:szCs w:val="16"/>
                <w:lang w:eastAsia="zh-CN"/>
              </w:rPr>
              <w:t>x</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7CDCB1D2" w:rsidR="006D4F76" w:rsidRPr="00C363A5" w:rsidRDefault="00C363A5" w:rsidP="00204329">
            <w:pPr>
              <w:jc w:val="center"/>
              <w:rPr>
                <w:sz w:val="16"/>
                <w:szCs w:val="16"/>
                <w:lang w:eastAsia="zh-CN"/>
              </w:rPr>
            </w:pPr>
            <w:r w:rsidRPr="00C363A5">
              <w:rPr>
                <w:sz w:val="16"/>
                <w:szCs w:val="16"/>
                <w:lang w:eastAsia="zh-CN"/>
              </w:rPr>
              <w:t>x</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14:paraId="4962D11D" w:rsidR="006D4F76" w:rsidRPr="00C363A5" w:rsidRDefault="006D4F76" w:rsidP="00204329">
            <w:pPr>
              <w:jc w:val="center"/>
              <w:rPr>
                <w:sz w:val="16"/>
                <w:szCs w:val="16"/>
                <w:lang w:eastAsia="zh-CN"/>
              </w:rPr>
            </w:pPr>
            <w:r w:rsidRPr="00C363A5">
              <w:rPr>
                <w:sz w:val="16"/>
                <w:szCs w:val="16"/>
                <w:lang w:eastAsia="zh-CN"/>
              </w:rPr>
              <w:t>UNEP</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14:paraId="1C617B81" w:rsidR="006D4F76" w:rsidRPr="00C363A5" w:rsidRDefault="006D4F76" w:rsidP="00204329">
            <w:pPr>
              <w:spacing w:after="0"/>
              <w:rPr>
                <w:rFonts w:cs="Arial"/>
                <w:color w:val="000000"/>
                <w:sz w:val="16"/>
                <w:szCs w:val="16"/>
                <w:lang w:eastAsia="zh-CN"/>
              </w:rPr>
            </w:pPr>
          </w:p>
        </w:tc>
        <w:tc>
          <w:tcPr>
            <w:tcW w:w="430" w:type="pct"/>
            <w:tcBorders>
              <w:top w:val="single" w:sz="6" w:space="0" w:color="auto"/>
              <w:left w:val="single" w:sz="6" w:space="0" w:color="auto"/>
              <w:bottom w:val="single" w:sz="6" w:space="0" w:color="auto"/>
              <w:right w:val="single" w:sz="12" w:space="0" w:color="auto"/>
            </w:tcBorders>
            <w:shd w:val="clear" w:color="auto" w:fill="auto"/>
            <w:vAlign w:val="center"/>
          </w:tcPr>
          <w:p w14:paraId="392EC70D" w:rsidR="006D4F76" w:rsidRPr="00C363A5" w:rsidRDefault="00C363A5" w:rsidP="00204329">
            <w:pPr>
              <w:spacing w:after="0"/>
              <w:rPr>
                <w:rFonts w:cs="Arial"/>
                <w:color w:val="000000"/>
                <w:sz w:val="16"/>
                <w:szCs w:val="16"/>
                <w:lang w:eastAsia="zh-CN"/>
              </w:rPr>
            </w:pPr>
            <w:r w:rsidRPr="00C363A5">
              <w:rPr>
                <w:rFonts w:cs="Arial"/>
                <w:color w:val="000000"/>
                <w:sz w:val="16"/>
                <w:szCs w:val="16"/>
                <w:lang w:eastAsia="zh-CN"/>
              </w:rPr>
              <w:t>11,750</w:t>
            </w:r>
          </w:p>
        </w:tc>
      </w:tr>
      <w:tr w14:paraId="65FB7E40" w:rsidR="006A55A6" w:rsidRPr="00776ED5" w:rsidTr="006A55A6">
        <w:trPr>
          <w:trHeight w:val="339"/>
        </w:trPr>
        <w:tc>
          <w:tcPr>
            <w:tcW w:w="726" w:type="pct"/>
            <w:vMerge/>
            <w:tcBorders>
              <w:left w:val="single" w:sz="4" w:space="0" w:color="auto"/>
              <w:right w:val="single" w:sz="12" w:space="0" w:color="auto"/>
            </w:tcBorders>
            <w:shd w:val="clear" w:color="auto" w:fill="auto"/>
            <w:vAlign w:val="center"/>
          </w:tcPr>
          <w:p w14:paraId="27657197" w:rsidR="006D4F76" w:rsidRPr="00776ED5" w:rsidRDefault="006D4F76"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vAlign w:val="center"/>
          </w:tcPr>
          <w:p w14:paraId="52F8D368" w:rsidR="006D4F76" w:rsidRPr="00776ED5" w:rsidRDefault="006D4F76"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B8CCE4"/>
            <w:vAlign w:val="bottom"/>
          </w:tcPr>
          <w:p w14:paraId="5C6A180A" w:rsidR="006D4F76" w:rsidRPr="00776ED5" w:rsidRDefault="006D4F76" w:rsidP="00204329">
            <w:pPr>
              <w:pStyle w:val="Header"/>
              <w:rPr>
                <w:rFonts w:asciiTheme="minorHAnsi" w:hAnsiTheme="minorHAnsi"/>
                <w:sz w:val="16"/>
                <w:szCs w:val="16"/>
              </w:rPr>
            </w:pPr>
          </w:p>
        </w:tc>
        <w:tc>
          <w:tcPr>
            <w:tcW w:w="19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509C2C0" w:rsidR="006D4F76" w:rsidRPr="00776ED5" w:rsidRDefault="006D4F76"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B5A76A5" w:rsidR="006D4F76" w:rsidRPr="00776ED5" w:rsidRDefault="006D4F76"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CDB454E" w:rsidR="006D4F76" w:rsidRPr="00776ED5" w:rsidRDefault="006D4F76"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A44ACE4" w:rsidR="006D4F76" w:rsidRPr="00776ED5" w:rsidRDefault="006D4F76"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8D5D1EC" w:rsidR="006D4F76" w:rsidRPr="00776ED5" w:rsidRDefault="006D4F76" w:rsidP="00204329">
            <w:pPr>
              <w:rPr>
                <w:sz w:val="16"/>
                <w:szCs w:val="16"/>
                <w:lang w:eastAsia="zh-CN"/>
              </w:rPr>
            </w:pPr>
          </w:p>
        </w:tc>
        <w:tc>
          <w:tcPr>
            <w:tcW w:w="1089"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4C25C806"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1.2</w:t>
            </w:r>
          </w:p>
        </w:tc>
        <w:tc>
          <w:tcPr>
            <w:tcW w:w="430" w:type="pct"/>
            <w:tcBorders>
              <w:top w:val="single" w:sz="12" w:space="0" w:color="auto"/>
              <w:left w:val="single" w:sz="6" w:space="0" w:color="auto"/>
              <w:bottom w:val="single" w:sz="6" w:space="0" w:color="auto"/>
              <w:right w:val="single" w:sz="12" w:space="0" w:color="auto"/>
            </w:tcBorders>
            <w:shd w:val="clear" w:color="auto" w:fill="B8CCE4"/>
            <w:noWrap/>
          </w:tcPr>
          <w:p w14:paraId="40DC13BB" w:rsidR="006D4F76" w:rsidRPr="00776ED5" w:rsidRDefault="00186A3F" w:rsidP="00204329">
            <w:pPr>
              <w:spacing w:after="0"/>
              <w:rPr>
                <w:rFonts w:cs="Arial"/>
                <w:b/>
                <w:color w:val="000000"/>
                <w:sz w:val="16"/>
                <w:szCs w:val="16"/>
                <w:lang w:eastAsia="zh-CN"/>
              </w:rPr>
            </w:pPr>
            <w:r>
              <w:rPr>
                <w:rFonts w:cs="Arial"/>
                <w:b/>
                <w:color w:val="000000"/>
                <w:sz w:val="16"/>
                <w:szCs w:val="16"/>
                <w:lang w:eastAsia="zh-CN"/>
              </w:rPr>
              <w:t>29</w:t>
            </w:r>
            <w:r w:rsidR="00092BFB">
              <w:rPr>
                <w:rFonts w:cs="Arial"/>
                <w:b/>
                <w:color w:val="000000"/>
                <w:sz w:val="16"/>
                <w:szCs w:val="16"/>
                <w:lang w:eastAsia="zh-CN"/>
              </w:rPr>
              <w:t>,250</w:t>
            </w:r>
          </w:p>
        </w:tc>
      </w:tr>
      <w:tr w14:paraId="7BD70932" w:rsidR="006A55A6" w:rsidRPr="00776ED5" w:rsidTr="006A55A6">
        <w:trPr>
          <w:trHeight w:val="660"/>
        </w:trPr>
        <w:tc>
          <w:tcPr>
            <w:tcW w:w="726" w:type="pct"/>
            <w:vMerge/>
            <w:tcBorders>
              <w:left w:val="single" w:sz="4" w:space="0" w:color="auto"/>
              <w:right w:val="single" w:sz="12" w:space="0" w:color="auto"/>
            </w:tcBorders>
            <w:shd w:val="clear" w:color="auto" w:fill="auto"/>
            <w:vAlign w:val="center"/>
          </w:tcPr>
          <w:p w14:paraId="084AEDF1" w:rsidR="006D4F76" w:rsidRPr="00776ED5" w:rsidRDefault="006D4F76" w:rsidP="00204329">
            <w:pPr>
              <w:rPr>
                <w:sz w:val="16"/>
                <w:szCs w:val="16"/>
                <w:lang w:eastAsia="zh-CN"/>
              </w:rPr>
            </w:pPr>
          </w:p>
        </w:tc>
        <w:tc>
          <w:tcPr>
            <w:tcW w:w="673" w:type="pct"/>
            <w:vMerge w:val="restart"/>
            <w:tcBorders>
              <w:top w:val="single" w:sz="12" w:space="0" w:color="auto"/>
              <w:left w:val="single" w:sz="12" w:space="0" w:color="auto"/>
              <w:right w:val="single" w:sz="6" w:space="0" w:color="auto"/>
            </w:tcBorders>
          </w:tcPr>
          <w:p w14:paraId="7A8FD607" w:rsidR="006D4F76" w:rsidRPr="00905C0E" w:rsidRDefault="006D4F76" w:rsidP="00905C0E">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54FD97F9" w:rsidR="006D4F76" w:rsidRPr="00905C0E" w:rsidRDefault="006D4F76" w:rsidP="00905C0E">
            <w:pPr>
              <w:rPr>
                <w:sz w:val="16"/>
                <w:szCs w:val="16"/>
                <w:lang w:eastAsia="zh-CN"/>
              </w:rPr>
            </w:pPr>
            <w:r>
              <w:rPr>
                <w:sz w:val="16"/>
                <w:szCs w:val="16"/>
                <w:lang w:eastAsia="zh-CN"/>
              </w:rPr>
              <w:t>(</w:t>
            </w:r>
            <w:r w:rsidRPr="00905C0E">
              <w:rPr>
                <w:sz w:val="16"/>
                <w:szCs w:val="16"/>
                <w:lang w:eastAsia="zh-CN"/>
              </w:rPr>
              <w:t>Ghana submits an IE application to the GCF)</w:t>
            </w:r>
          </w:p>
        </w:tc>
        <w:tc>
          <w:tcPr>
            <w:tcW w:w="808" w:type="pct"/>
            <w:tcBorders>
              <w:top w:val="single" w:sz="12" w:space="0" w:color="auto"/>
              <w:left w:val="single" w:sz="6" w:space="0" w:color="auto"/>
              <w:right w:val="single" w:sz="6" w:space="0" w:color="auto"/>
            </w:tcBorders>
            <w:shd w:val="clear" w:color="auto" w:fill="auto"/>
          </w:tcPr>
          <w:p w14:paraId="504A1E1C" w:rsidR="006D4F76" w:rsidRPr="00776ED5" w:rsidRDefault="006D4F76" w:rsidP="00092BFB">
            <w:pPr>
              <w:pStyle w:val="Header"/>
              <w:jc w:val="left"/>
              <w:rPr>
                <w:rFonts w:asciiTheme="minorHAnsi" w:hAnsiTheme="minorHAnsi"/>
                <w:sz w:val="16"/>
                <w:szCs w:val="16"/>
                <w:lang w:eastAsia="en-GB"/>
              </w:rPr>
            </w:pPr>
            <w:r>
              <w:rPr>
                <w:rFonts w:asciiTheme="minorHAnsi" w:hAnsiTheme="minorHAnsi"/>
                <w:sz w:val="16"/>
                <w:szCs w:val="16"/>
                <w:lang w:eastAsia="en-GB"/>
              </w:rPr>
              <w:t xml:space="preserve">Action 1.3.1: </w:t>
            </w:r>
            <w:r w:rsidR="00092BFB">
              <w:rPr>
                <w:rFonts w:asciiTheme="minorHAnsi" w:hAnsiTheme="minorHAnsi"/>
                <w:sz w:val="16"/>
                <w:szCs w:val="16"/>
                <w:lang w:eastAsia="en-GB"/>
              </w:rPr>
              <w:t>Capacity assessment, selection and government endorsement of preferred NIE to access GCF funds</w:t>
            </w:r>
          </w:p>
        </w:tc>
        <w:tc>
          <w:tcPr>
            <w:tcW w:w="197" w:type="pct"/>
            <w:tcBorders>
              <w:top w:val="single" w:sz="12" w:space="0" w:color="auto"/>
              <w:left w:val="single" w:sz="6" w:space="0" w:color="auto"/>
              <w:right w:val="single" w:sz="6" w:space="0" w:color="auto"/>
            </w:tcBorders>
            <w:shd w:val="clear" w:color="auto" w:fill="auto"/>
            <w:noWrap/>
            <w:vAlign w:val="center"/>
          </w:tcPr>
          <w:p w14:paraId="133E8A56" w:rsidR="006D4F76" w:rsidRPr="00776ED5" w:rsidRDefault="006D4F76" w:rsidP="00204329">
            <w:pPr>
              <w:jc w:val="center"/>
              <w:rPr>
                <w:sz w:val="16"/>
                <w:szCs w:val="16"/>
                <w:lang w:eastAsia="zh-CN"/>
              </w:rPr>
            </w:pPr>
          </w:p>
        </w:tc>
        <w:tc>
          <w:tcPr>
            <w:tcW w:w="217" w:type="pct"/>
            <w:tcBorders>
              <w:top w:val="single" w:sz="12" w:space="0" w:color="auto"/>
              <w:left w:val="single" w:sz="6" w:space="0" w:color="auto"/>
              <w:right w:val="single" w:sz="6" w:space="0" w:color="auto"/>
            </w:tcBorders>
            <w:shd w:val="clear" w:color="auto" w:fill="auto"/>
            <w:noWrap/>
            <w:vAlign w:val="center"/>
          </w:tcPr>
          <w:p w14:paraId="59A054D0" w:rsidR="006D4F76" w:rsidRPr="00776ED5" w:rsidRDefault="006D4F76" w:rsidP="00204329">
            <w:pPr>
              <w:jc w:val="center"/>
              <w:rPr>
                <w:sz w:val="16"/>
                <w:szCs w:val="16"/>
                <w:lang w:eastAsia="zh-CN"/>
              </w:rPr>
            </w:pPr>
          </w:p>
        </w:tc>
        <w:tc>
          <w:tcPr>
            <w:tcW w:w="213" w:type="pct"/>
            <w:tcBorders>
              <w:top w:val="single" w:sz="12" w:space="0" w:color="auto"/>
              <w:left w:val="single" w:sz="6" w:space="0" w:color="auto"/>
              <w:right w:val="single" w:sz="6" w:space="0" w:color="auto"/>
            </w:tcBorders>
            <w:shd w:val="clear" w:color="auto" w:fill="auto"/>
            <w:noWrap/>
            <w:vAlign w:val="center"/>
          </w:tcPr>
          <w:p w14:paraId="55D2D605" w:rsidR="006D4F76" w:rsidRPr="00776ED5" w:rsidRDefault="00092BFB" w:rsidP="00204329">
            <w:pPr>
              <w:jc w:val="center"/>
              <w:rPr>
                <w:sz w:val="16"/>
                <w:szCs w:val="16"/>
                <w:lang w:eastAsia="zh-CN"/>
              </w:rPr>
            </w:pPr>
            <w:r>
              <w:rPr>
                <w:sz w:val="16"/>
                <w:szCs w:val="16"/>
                <w:lang w:eastAsia="zh-CN"/>
              </w:rPr>
              <w:t>x</w:t>
            </w:r>
          </w:p>
        </w:tc>
        <w:tc>
          <w:tcPr>
            <w:tcW w:w="219" w:type="pct"/>
            <w:tcBorders>
              <w:top w:val="single" w:sz="12" w:space="0" w:color="auto"/>
              <w:left w:val="single" w:sz="6" w:space="0" w:color="auto"/>
              <w:right w:val="single" w:sz="6" w:space="0" w:color="auto"/>
            </w:tcBorders>
            <w:shd w:val="clear" w:color="auto" w:fill="auto"/>
            <w:noWrap/>
            <w:vAlign w:val="center"/>
          </w:tcPr>
          <w:p w14:paraId="3AF94CCE" w:rsidR="006D4F76" w:rsidRPr="00776ED5" w:rsidRDefault="00092BFB" w:rsidP="00204329">
            <w:pPr>
              <w:jc w:val="center"/>
              <w:rPr>
                <w:sz w:val="16"/>
                <w:szCs w:val="16"/>
                <w:lang w:eastAsia="zh-CN"/>
              </w:rPr>
            </w:pPr>
            <w:r>
              <w:rPr>
                <w:sz w:val="16"/>
                <w:szCs w:val="16"/>
                <w:lang w:eastAsia="zh-CN"/>
              </w:rPr>
              <w:t>x</w:t>
            </w:r>
          </w:p>
        </w:tc>
        <w:tc>
          <w:tcPr>
            <w:tcW w:w="428" w:type="pct"/>
            <w:tcBorders>
              <w:top w:val="single" w:sz="12" w:space="0" w:color="auto"/>
              <w:left w:val="single" w:sz="6" w:space="0" w:color="auto"/>
              <w:right w:val="single" w:sz="6" w:space="0" w:color="auto"/>
            </w:tcBorders>
            <w:shd w:val="clear" w:color="auto" w:fill="auto"/>
            <w:noWrap/>
            <w:vAlign w:val="center"/>
          </w:tcPr>
          <w:p w14:paraId="69621A8B"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12" w:space="0" w:color="auto"/>
              <w:left w:val="single" w:sz="6" w:space="0" w:color="auto"/>
              <w:bottom w:val="single" w:sz="2" w:space="0" w:color="auto"/>
              <w:right w:val="single" w:sz="6" w:space="0" w:color="auto"/>
            </w:tcBorders>
            <w:shd w:val="clear" w:color="auto" w:fill="auto"/>
            <w:noWrap/>
            <w:vAlign w:val="center"/>
          </w:tcPr>
          <w:p w14:paraId="11FF49CD" w:rsidR="006D4F76" w:rsidRPr="00776ED5" w:rsidRDefault="006D4F76" w:rsidP="006D4F76">
            <w:pPr>
              <w:spacing w:after="0"/>
              <w:rPr>
                <w:rFonts w:cs="Arial"/>
                <w:color w:val="000000"/>
                <w:sz w:val="16"/>
                <w:szCs w:val="16"/>
                <w:lang w:eastAsia="zh-CN"/>
              </w:rPr>
            </w:pPr>
          </w:p>
        </w:tc>
        <w:tc>
          <w:tcPr>
            <w:tcW w:w="430" w:type="pct"/>
            <w:tcBorders>
              <w:top w:val="single" w:sz="12" w:space="0" w:color="auto"/>
              <w:left w:val="single" w:sz="6" w:space="0" w:color="auto"/>
              <w:bottom w:val="single" w:sz="2" w:space="0" w:color="auto"/>
              <w:right w:val="single" w:sz="12" w:space="0" w:color="auto"/>
            </w:tcBorders>
            <w:shd w:val="clear" w:color="auto" w:fill="auto"/>
            <w:noWrap/>
            <w:vAlign w:val="center"/>
          </w:tcPr>
          <w:p w14:paraId="65654F72" w:rsidR="006D4F76" w:rsidRPr="00776ED5" w:rsidRDefault="006D4F76" w:rsidP="006D4F76">
            <w:pPr>
              <w:rPr>
                <w:sz w:val="16"/>
                <w:szCs w:val="16"/>
                <w:lang w:eastAsia="zh-CN"/>
              </w:rPr>
            </w:pPr>
            <w:r>
              <w:rPr>
                <w:sz w:val="16"/>
                <w:szCs w:val="16"/>
                <w:lang w:eastAsia="zh-CN"/>
              </w:rPr>
              <w:t>18,000</w:t>
            </w:r>
          </w:p>
        </w:tc>
      </w:tr>
      <w:tr w14:paraId="244394BE" w:rsidR="006A55A6" w:rsidRPr="00776ED5" w:rsidTr="006A55A6">
        <w:trPr>
          <w:trHeight w:val="297"/>
        </w:trPr>
        <w:tc>
          <w:tcPr>
            <w:tcW w:w="726" w:type="pct"/>
            <w:vMerge/>
            <w:tcBorders>
              <w:left w:val="single" w:sz="4" w:space="0" w:color="auto"/>
              <w:right w:val="single" w:sz="12" w:space="0" w:color="auto"/>
            </w:tcBorders>
            <w:shd w:val="clear" w:color="auto" w:fill="auto"/>
            <w:vAlign w:val="center"/>
          </w:tcPr>
          <w:p w14:paraId="67DA4344"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7BF752E8" w:rsidR="006D4F76" w:rsidRPr="00776ED5" w:rsidRDefault="006D4F76" w:rsidP="00204329">
            <w:pPr>
              <w:pStyle w:val="Header"/>
              <w:rPr>
                <w:rFonts w:asciiTheme="minorHAnsi" w:hAnsiTheme="minorHAnsi"/>
                <w:b/>
                <w:sz w:val="16"/>
                <w:szCs w:val="16"/>
              </w:rPr>
            </w:pPr>
          </w:p>
        </w:tc>
        <w:tc>
          <w:tcPr>
            <w:tcW w:w="808" w:type="pct"/>
            <w:tcBorders>
              <w:top w:val="single" w:sz="2" w:space="0" w:color="auto"/>
              <w:left w:val="single" w:sz="6" w:space="0" w:color="auto"/>
              <w:bottom w:val="single" w:sz="6" w:space="0" w:color="auto"/>
              <w:right w:val="single" w:sz="6" w:space="0" w:color="auto"/>
            </w:tcBorders>
            <w:shd w:val="clear" w:color="auto" w:fill="auto"/>
            <w:vAlign w:val="bottom"/>
          </w:tcPr>
          <w:p w14:paraId="55C75BAA" w:rsidR="006D4F76" w:rsidRPr="00092BFB" w:rsidRDefault="006D4F76" w:rsidP="00204329">
            <w:pPr>
              <w:rPr>
                <w:sz w:val="16"/>
                <w:szCs w:val="16"/>
                <w:lang w:eastAsia="zh-CN"/>
              </w:rPr>
            </w:pPr>
            <w:r w:rsidRPr="00092BFB">
              <w:rPr>
                <w:sz w:val="16"/>
                <w:szCs w:val="16"/>
                <w:lang w:eastAsia="zh-CN"/>
              </w:rPr>
              <w:t>Action 1.3.2: Provide expertise to Ghana to develop/compile documentation for submission for accreditation under the GCF direct access modality; this includes training to strengthen the NIE's capacities in terms of fund management  and fiduciary standards</w:t>
            </w:r>
          </w:p>
        </w:tc>
        <w:tc>
          <w:tcPr>
            <w:tcW w:w="19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62A1D3C" w:rsidR="006D4F76" w:rsidRPr="00092BFB" w:rsidRDefault="006D4F76" w:rsidP="00204329">
            <w:pPr>
              <w:jc w:val="center"/>
              <w:rPr>
                <w:sz w:val="16"/>
                <w:szCs w:val="16"/>
                <w:lang w:eastAsia="zh-CN"/>
              </w:rPr>
            </w:pP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10AB292" w:rsidR="006D4F76" w:rsidRPr="00092BFB" w:rsidRDefault="006D4F76" w:rsidP="00204329">
            <w:pPr>
              <w:jc w:val="center"/>
              <w:rPr>
                <w:sz w:val="16"/>
                <w:szCs w:val="16"/>
                <w:lang w:eastAsia="zh-CN"/>
              </w:rPr>
            </w:pP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881A8C8" w:rsidR="006D4F76" w:rsidRPr="00092BFB" w:rsidRDefault="006D4F76" w:rsidP="00204329">
            <w:pPr>
              <w:jc w:val="center"/>
              <w:rPr>
                <w:sz w:val="16"/>
                <w:szCs w:val="16"/>
                <w:lang w:eastAsia="zh-CN"/>
              </w:rPr>
            </w:pPr>
          </w:p>
        </w:tc>
        <w:tc>
          <w:tcPr>
            <w:tcW w:w="21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0B2CAE2" w:rsidR="006D4F76" w:rsidRPr="00092BFB" w:rsidRDefault="00092BFB" w:rsidP="00204329">
            <w:pPr>
              <w:jc w:val="center"/>
              <w:rPr>
                <w:sz w:val="16"/>
                <w:szCs w:val="16"/>
                <w:lang w:eastAsia="zh-CN"/>
              </w:rPr>
            </w:pPr>
            <w:r w:rsidRPr="00092BFB">
              <w:rPr>
                <w:sz w:val="16"/>
                <w:szCs w:val="16"/>
                <w:lang w:eastAsia="zh-CN"/>
              </w:rPr>
              <w:t>x</w:t>
            </w:r>
          </w:p>
        </w:tc>
        <w:tc>
          <w:tcPr>
            <w:tcW w:w="428"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14D2CA1" w:rsidR="006D4F76" w:rsidRPr="00092BFB" w:rsidRDefault="006D4F76" w:rsidP="00204329">
            <w:pPr>
              <w:jc w:val="center"/>
              <w:rPr>
                <w:sz w:val="16"/>
                <w:szCs w:val="16"/>
                <w:lang w:eastAsia="zh-CN"/>
              </w:rPr>
            </w:pPr>
            <w:r w:rsidRPr="00092BFB">
              <w:rPr>
                <w:sz w:val="16"/>
                <w:szCs w:val="16"/>
                <w:lang w:eastAsia="zh-CN"/>
              </w:rPr>
              <w:t>UNEP</w:t>
            </w:r>
          </w:p>
        </w:tc>
        <w:tc>
          <w:tcPr>
            <w:tcW w:w="108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D15351C" w:rsidR="006D4F76" w:rsidRPr="00092BFB" w:rsidRDefault="006D4F76" w:rsidP="00204329">
            <w:pPr>
              <w:spacing w:after="0"/>
              <w:rPr>
                <w:rFonts w:cs="Arial"/>
                <w:color w:val="000000"/>
                <w:sz w:val="16"/>
                <w:szCs w:val="16"/>
                <w:lang w:eastAsia="zh-CN"/>
              </w:rPr>
            </w:pPr>
          </w:p>
        </w:tc>
        <w:tc>
          <w:tcPr>
            <w:tcW w:w="43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2016D0D" w:rsidR="006D4F76" w:rsidRPr="00092BFB" w:rsidRDefault="00092BFB" w:rsidP="00204329">
            <w:pPr>
              <w:rPr>
                <w:sz w:val="16"/>
                <w:szCs w:val="16"/>
                <w:lang w:eastAsia="zh-CN"/>
              </w:rPr>
            </w:pPr>
            <w:r>
              <w:rPr>
                <w:sz w:val="16"/>
                <w:szCs w:val="16"/>
                <w:lang w:eastAsia="zh-CN"/>
              </w:rPr>
              <w:t>1</w:t>
            </w:r>
            <w:r w:rsidR="006D4F76" w:rsidRPr="00092BFB">
              <w:rPr>
                <w:sz w:val="16"/>
                <w:szCs w:val="16"/>
                <w:lang w:eastAsia="zh-CN"/>
              </w:rPr>
              <w:t>6,000</w:t>
            </w:r>
          </w:p>
        </w:tc>
      </w:tr>
      <w:tr w14:paraId="6116936A" w:rsidR="006A55A6" w:rsidRPr="00776ED5" w:rsidTr="00186A3F">
        <w:trPr>
          <w:trHeight w:val="1425"/>
        </w:trPr>
        <w:tc>
          <w:tcPr>
            <w:tcW w:w="726" w:type="pct"/>
            <w:vMerge w:val="restart"/>
            <w:tcBorders>
              <w:left w:val="single" w:sz="4" w:space="0" w:color="auto"/>
              <w:right w:val="single" w:sz="12" w:space="0" w:color="auto"/>
            </w:tcBorders>
            <w:shd w:val="clear" w:color="auto" w:fill="auto"/>
            <w:vAlign w:val="center"/>
          </w:tcPr>
          <w:p w14:paraId="5D92537A"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12C749B1" w:rsidR="006D4F76" w:rsidRPr="00776ED5" w:rsidRDefault="006D4F76" w:rsidP="00204329">
            <w:pPr>
              <w:pStyle w:val="Header"/>
              <w:rPr>
                <w:rFonts w:asciiTheme="minorHAnsi" w:hAnsiTheme="minorHAnsi"/>
                <w:b/>
                <w:sz w:val="16"/>
                <w:szCs w:val="16"/>
              </w:rPr>
            </w:pPr>
          </w:p>
        </w:tc>
        <w:tc>
          <w:tcPr>
            <w:tcW w:w="808" w:type="pct"/>
            <w:tcBorders>
              <w:top w:val="single" w:sz="2" w:space="0" w:color="auto"/>
              <w:left w:val="single" w:sz="6" w:space="0" w:color="auto"/>
              <w:bottom w:val="single" w:sz="6" w:space="0" w:color="auto"/>
              <w:right w:val="single" w:sz="6" w:space="0" w:color="auto"/>
            </w:tcBorders>
            <w:shd w:val="clear" w:color="auto" w:fill="auto"/>
            <w:vAlign w:val="bottom"/>
          </w:tcPr>
          <w:p w14:paraId="76273A4F" w:rsidR="006D4F76" w:rsidRPr="00763ACE" w:rsidRDefault="006D4F76" w:rsidP="00204329">
            <w:pPr>
              <w:rPr>
                <w:sz w:val="16"/>
                <w:szCs w:val="16"/>
                <w:lang w:eastAsia="zh-CN"/>
              </w:rPr>
            </w:pPr>
            <w:r w:rsidRPr="00763ACE">
              <w:rPr>
                <w:sz w:val="16"/>
                <w:szCs w:val="16"/>
                <w:lang w:eastAsia="zh-CN"/>
              </w:rPr>
              <w:t>Action 1.3.3: Develop guidebook to strengthen the capacity of the national entity for meeting international institutional fiduciary, technical, accountability, transparency and governance standards and requirements.</w:t>
            </w:r>
          </w:p>
        </w:tc>
        <w:tc>
          <w:tcPr>
            <w:tcW w:w="19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6F1601E" w:rsidR="006D4F76" w:rsidRPr="00763ACE" w:rsidRDefault="006D4F76" w:rsidP="00204329">
            <w:pPr>
              <w:jc w:val="center"/>
              <w:rPr>
                <w:sz w:val="16"/>
                <w:szCs w:val="16"/>
                <w:lang w:eastAsia="zh-CN"/>
              </w:rPr>
            </w:pP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C769F3F" w:rsidR="006D4F76" w:rsidRPr="00763ACE" w:rsidRDefault="006D4F76" w:rsidP="00204329">
            <w:pPr>
              <w:jc w:val="center"/>
              <w:rPr>
                <w:sz w:val="16"/>
                <w:szCs w:val="16"/>
                <w:lang w:eastAsia="zh-CN"/>
              </w:rPr>
            </w:pP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7911915" w:rsidR="006D4F76" w:rsidRPr="00763ACE" w:rsidRDefault="006D4F76" w:rsidP="00204329">
            <w:pPr>
              <w:jc w:val="center"/>
              <w:rPr>
                <w:sz w:val="16"/>
                <w:szCs w:val="16"/>
                <w:lang w:eastAsia="zh-CN"/>
              </w:rPr>
            </w:pPr>
          </w:p>
        </w:tc>
        <w:tc>
          <w:tcPr>
            <w:tcW w:w="21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2E9082C" w:rsidR="006D4F76" w:rsidRPr="00763ACE" w:rsidRDefault="00763ACE" w:rsidP="00204329">
            <w:pPr>
              <w:jc w:val="center"/>
              <w:rPr>
                <w:sz w:val="16"/>
                <w:szCs w:val="16"/>
                <w:lang w:eastAsia="zh-CN"/>
              </w:rPr>
            </w:pPr>
            <w:r w:rsidRPr="00763ACE">
              <w:rPr>
                <w:sz w:val="16"/>
                <w:szCs w:val="16"/>
                <w:lang w:eastAsia="zh-CN"/>
              </w:rPr>
              <w:t>x</w:t>
            </w:r>
          </w:p>
        </w:tc>
        <w:tc>
          <w:tcPr>
            <w:tcW w:w="428"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D99CAF5" w:rsidR="006D4F76" w:rsidRPr="00763ACE" w:rsidRDefault="006D4F76" w:rsidP="00204329">
            <w:pPr>
              <w:jc w:val="center"/>
              <w:rPr>
                <w:sz w:val="16"/>
                <w:szCs w:val="16"/>
                <w:lang w:eastAsia="zh-CN"/>
              </w:rPr>
            </w:pPr>
            <w:r w:rsidRPr="00763ACE">
              <w:rPr>
                <w:sz w:val="16"/>
                <w:szCs w:val="16"/>
                <w:lang w:eastAsia="zh-CN"/>
              </w:rPr>
              <w:t>UNEP</w:t>
            </w:r>
          </w:p>
        </w:tc>
        <w:tc>
          <w:tcPr>
            <w:tcW w:w="108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EAB5475" w:rsidR="006D4F76" w:rsidRPr="00763ACE" w:rsidRDefault="006D4F76" w:rsidP="00204329">
            <w:pPr>
              <w:spacing w:after="0"/>
              <w:rPr>
                <w:rFonts w:cs="Arial"/>
                <w:color w:val="000000"/>
                <w:sz w:val="16"/>
                <w:szCs w:val="16"/>
                <w:lang w:eastAsia="zh-CN"/>
              </w:rPr>
            </w:pPr>
          </w:p>
        </w:tc>
        <w:tc>
          <w:tcPr>
            <w:tcW w:w="43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3C901DF" w:rsidR="006D4F76" w:rsidRPr="00763ACE" w:rsidRDefault="00D05A30" w:rsidP="00204329">
            <w:pPr>
              <w:rPr>
                <w:sz w:val="16"/>
                <w:szCs w:val="16"/>
                <w:lang w:eastAsia="zh-CN"/>
              </w:rPr>
            </w:pPr>
            <w:r>
              <w:rPr>
                <w:sz w:val="16"/>
                <w:szCs w:val="16"/>
                <w:lang w:eastAsia="zh-CN"/>
              </w:rPr>
              <w:t>10</w:t>
            </w:r>
            <w:r w:rsidR="006D4F76" w:rsidRPr="00763ACE">
              <w:rPr>
                <w:sz w:val="16"/>
                <w:szCs w:val="16"/>
                <w:lang w:eastAsia="zh-CN"/>
              </w:rPr>
              <w:t>,000</w:t>
            </w:r>
          </w:p>
        </w:tc>
      </w:tr>
      <w:tr w14:paraId="6DE035BF" w:rsidR="006A55A6" w:rsidRPr="00776ED5" w:rsidTr="006A55A6">
        <w:trPr>
          <w:trHeight w:val="297"/>
        </w:trPr>
        <w:tc>
          <w:tcPr>
            <w:tcW w:w="726" w:type="pct"/>
            <w:vMerge/>
            <w:tcBorders>
              <w:left w:val="single" w:sz="4" w:space="0" w:color="auto"/>
              <w:right w:val="single" w:sz="12" w:space="0" w:color="auto"/>
            </w:tcBorders>
            <w:shd w:val="clear" w:color="auto" w:fill="auto"/>
            <w:vAlign w:val="center"/>
          </w:tcPr>
          <w:p w14:paraId="5FE4474B" w:rsidR="006D4F76" w:rsidRPr="00776ED5" w:rsidRDefault="006D4F76"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tcPr>
          <w:p w14:paraId="55A9F0B5" w:rsidR="006D4F76" w:rsidRPr="00776ED5" w:rsidRDefault="006D4F76"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B8CCE4"/>
            <w:vAlign w:val="bottom"/>
          </w:tcPr>
          <w:p w14:paraId="5B1BFC35" w:rsidR="006D4F76" w:rsidRPr="00776ED5" w:rsidRDefault="006D4F76"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16697A4" w:rsidR="006D4F76" w:rsidRPr="00776ED5" w:rsidRDefault="006D4F76"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F9867C6" w:rsidR="006D4F76" w:rsidRPr="00776ED5" w:rsidRDefault="006D4F76"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33C5D02" w:rsidR="006D4F76" w:rsidRPr="00776ED5" w:rsidRDefault="006D4F76"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38FFB17" w:rsidR="006D4F76" w:rsidRPr="00776ED5" w:rsidRDefault="006D4F76"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1682EB2" w:rsidR="006D4F76" w:rsidRPr="00776ED5" w:rsidRDefault="006D4F76" w:rsidP="00204329">
            <w:pP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FCCAC81"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1.3</w:t>
            </w:r>
          </w:p>
        </w:tc>
        <w:tc>
          <w:tcPr>
            <w:tcW w:w="430"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53FC3473" w:rsidR="006D4F76" w:rsidRPr="00776ED5" w:rsidRDefault="00D05A30" w:rsidP="00204329">
            <w:pPr>
              <w:rPr>
                <w:b/>
                <w:sz w:val="16"/>
                <w:szCs w:val="16"/>
                <w:lang w:eastAsia="zh-CN"/>
              </w:rPr>
            </w:pPr>
            <w:r>
              <w:rPr>
                <w:b/>
                <w:sz w:val="16"/>
                <w:szCs w:val="16"/>
                <w:lang w:eastAsia="zh-CN"/>
              </w:rPr>
              <w:t>44</w:t>
            </w:r>
            <w:r w:rsidR="00186A3F">
              <w:rPr>
                <w:b/>
                <w:sz w:val="16"/>
                <w:szCs w:val="16"/>
                <w:lang w:eastAsia="zh-CN"/>
              </w:rPr>
              <w:t>,000</w:t>
            </w:r>
          </w:p>
        </w:tc>
      </w:tr>
      <w:tr w14:paraId="42002224" w:rsidR="006A55A6" w:rsidRPr="00776ED5" w:rsidTr="00E562D7">
        <w:trPr>
          <w:trHeight w:val="1563"/>
        </w:trPr>
        <w:tc>
          <w:tcPr>
            <w:tcW w:w="726" w:type="pct"/>
            <w:tcBorders>
              <w:top w:val="single" w:sz="4" w:space="0" w:color="auto"/>
              <w:left w:val="single" w:sz="4" w:space="0" w:color="auto"/>
              <w:right w:val="single" w:sz="12" w:space="0" w:color="auto"/>
            </w:tcBorders>
            <w:shd w:val="clear" w:color="auto" w:fill="auto"/>
            <w:vAlign w:val="center"/>
          </w:tcPr>
          <w:p w14:paraId="2EB53EAA" w:rsidR="006D4F76" w:rsidRPr="006D4F76" w:rsidRDefault="006D4F76" w:rsidP="006D4F76">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3" w:type="pct"/>
            <w:vMerge w:val="restart"/>
            <w:tcBorders>
              <w:left w:val="single" w:sz="12" w:space="0" w:color="auto"/>
              <w:right w:val="single" w:sz="6" w:space="0" w:color="auto"/>
            </w:tcBorders>
          </w:tcPr>
          <w:p w14:paraId="748FD4C5" w:rsidR="006D4F76" w:rsidRPr="006D4F76" w:rsidRDefault="006D4F76" w:rsidP="006D4F76">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w:t>
            </w:r>
            <w:r w:rsidR="00E562D7">
              <w:rPr>
                <w:rFonts w:asciiTheme="minorHAnsi" w:hAnsiTheme="minorHAnsi"/>
                <w:sz w:val="16"/>
                <w:szCs w:val="16"/>
              </w:rPr>
              <w:t>f a Ghana National Climate Fund</w:t>
            </w:r>
          </w:p>
        </w:tc>
        <w:tc>
          <w:tcPr>
            <w:tcW w:w="808" w:type="pct"/>
            <w:tcBorders>
              <w:top w:val="single" w:sz="4" w:space="0" w:color="auto"/>
              <w:left w:val="single" w:sz="6" w:space="0" w:color="auto"/>
              <w:right w:val="single" w:sz="6" w:space="0" w:color="auto"/>
            </w:tcBorders>
            <w:shd w:val="clear" w:color="auto" w:fill="auto"/>
          </w:tcPr>
          <w:p w14:paraId="19126FD7" w:rsidR="006D4F76" w:rsidRPr="00776ED5" w:rsidRDefault="006D4F76" w:rsidP="00204329">
            <w:pPr>
              <w:rPr>
                <w:sz w:val="16"/>
                <w:szCs w:val="16"/>
                <w:lang w:eastAsia="zh-CN"/>
              </w:rPr>
            </w:pPr>
            <w:r>
              <w:rPr>
                <w:sz w:val="16"/>
                <w:szCs w:val="16"/>
                <w:lang w:eastAsia="zh-CN"/>
              </w:rPr>
              <w:t xml:space="preserve">Action 2.2.1: </w:t>
            </w:r>
            <w:r w:rsidRPr="006D4F76">
              <w:rPr>
                <w:sz w:val="16"/>
                <w:szCs w:val="16"/>
                <w:lang w:eastAsia="zh-CN"/>
              </w:rPr>
              <w:t>Conduct study to review all existing climate funds (RE Fund, EPA National Environment Fund, Ghana Green Fund) and evaluate opportunity for consolidation into a National Climate Fund</w:t>
            </w:r>
          </w:p>
        </w:tc>
        <w:tc>
          <w:tcPr>
            <w:tcW w:w="197" w:type="pct"/>
            <w:tcBorders>
              <w:top w:val="single" w:sz="4" w:space="0" w:color="auto"/>
              <w:left w:val="single" w:sz="6" w:space="0" w:color="auto"/>
              <w:right w:val="single" w:sz="6" w:space="0" w:color="auto"/>
            </w:tcBorders>
            <w:shd w:val="clear" w:color="auto" w:fill="auto"/>
            <w:noWrap/>
            <w:vAlign w:val="center"/>
          </w:tcPr>
          <w:p w14:paraId="65931AFA" w:rsidR="006D4F76" w:rsidRPr="00776ED5" w:rsidRDefault="006D4F76" w:rsidP="00204329">
            <w:pPr>
              <w:jc w:val="center"/>
              <w:rPr>
                <w:sz w:val="16"/>
                <w:szCs w:val="16"/>
                <w:lang w:eastAsia="zh-CN"/>
              </w:rPr>
            </w:pPr>
          </w:p>
        </w:tc>
        <w:tc>
          <w:tcPr>
            <w:tcW w:w="217" w:type="pct"/>
            <w:tcBorders>
              <w:top w:val="single" w:sz="4" w:space="0" w:color="auto"/>
              <w:left w:val="single" w:sz="6" w:space="0" w:color="auto"/>
              <w:right w:val="single" w:sz="6" w:space="0" w:color="auto"/>
            </w:tcBorders>
            <w:shd w:val="clear" w:color="auto" w:fill="auto"/>
            <w:noWrap/>
            <w:vAlign w:val="center"/>
          </w:tcPr>
          <w:p w14:paraId="56B12811" w:rsidR="006D4F76" w:rsidRPr="00776ED5" w:rsidRDefault="00763ACE"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right w:val="single" w:sz="6" w:space="0" w:color="auto"/>
            </w:tcBorders>
            <w:shd w:val="clear" w:color="auto" w:fill="auto"/>
            <w:noWrap/>
            <w:vAlign w:val="center"/>
          </w:tcPr>
          <w:p w14:paraId="5939FA52" w:rsidR="006D4F76" w:rsidRPr="00776ED5" w:rsidRDefault="00763ACE"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right w:val="single" w:sz="6" w:space="0" w:color="auto"/>
            </w:tcBorders>
            <w:shd w:val="clear" w:color="auto" w:fill="auto"/>
            <w:noWrap/>
            <w:vAlign w:val="center"/>
          </w:tcPr>
          <w:p w14:paraId="70542923" w:rsidR="006D4F76" w:rsidRPr="00776ED5" w:rsidRDefault="00763ACE"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right w:val="single" w:sz="6" w:space="0" w:color="auto"/>
            </w:tcBorders>
            <w:shd w:val="clear" w:color="auto" w:fill="auto"/>
            <w:noWrap/>
            <w:vAlign w:val="center"/>
          </w:tcPr>
          <w:p w14:paraId="3B72FD24"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4" w:space="0" w:color="auto"/>
              <w:left w:val="single" w:sz="6" w:space="0" w:color="auto"/>
              <w:right w:val="single" w:sz="6" w:space="0" w:color="auto"/>
            </w:tcBorders>
            <w:shd w:val="clear" w:color="auto" w:fill="auto"/>
            <w:noWrap/>
            <w:vAlign w:val="center"/>
          </w:tcPr>
          <w:p w14:paraId="0F8EE71A" w:rsidR="006D4F76" w:rsidRPr="00776ED5" w:rsidRDefault="006D4F76" w:rsidP="00204329">
            <w:pPr>
              <w:spacing w:after="0"/>
              <w:rPr>
                <w:rFonts w:cs="Arial"/>
                <w:color w:val="000000"/>
                <w:sz w:val="16"/>
                <w:szCs w:val="16"/>
                <w:lang w:eastAsia="zh-CN"/>
              </w:rPr>
            </w:pPr>
          </w:p>
        </w:tc>
        <w:tc>
          <w:tcPr>
            <w:tcW w:w="430" w:type="pct"/>
            <w:tcBorders>
              <w:top w:val="single" w:sz="4" w:space="0" w:color="auto"/>
              <w:left w:val="single" w:sz="6" w:space="0" w:color="auto"/>
              <w:right w:val="single" w:sz="12" w:space="0" w:color="auto"/>
            </w:tcBorders>
            <w:shd w:val="clear" w:color="auto" w:fill="auto"/>
            <w:noWrap/>
            <w:vAlign w:val="center"/>
          </w:tcPr>
          <w:p w14:paraId="2EC1D416" w:rsidR="006D4F76" w:rsidRPr="00776ED5" w:rsidRDefault="006D4F76" w:rsidP="00204329">
            <w:pPr>
              <w:rPr>
                <w:sz w:val="16"/>
                <w:szCs w:val="16"/>
                <w:lang w:eastAsia="zh-CN"/>
              </w:rPr>
            </w:pPr>
            <w:r>
              <w:rPr>
                <w:sz w:val="16"/>
                <w:szCs w:val="16"/>
                <w:lang w:eastAsia="zh-CN"/>
              </w:rPr>
              <w:t>14,000</w:t>
            </w:r>
          </w:p>
        </w:tc>
      </w:tr>
      <w:tr w14:paraId="064980E4" w:rsidR="006A55A6" w:rsidRPr="00776ED5" w:rsidTr="006A55A6">
        <w:trPr>
          <w:trHeight w:val="297"/>
        </w:trPr>
        <w:tc>
          <w:tcPr>
            <w:tcW w:w="726" w:type="pct"/>
            <w:tcBorders>
              <w:left w:val="single" w:sz="4" w:space="0" w:color="auto"/>
              <w:right w:val="single" w:sz="12" w:space="0" w:color="auto"/>
            </w:tcBorders>
            <w:shd w:val="clear" w:color="auto" w:fill="auto"/>
            <w:vAlign w:val="center"/>
          </w:tcPr>
          <w:p w14:paraId="1979429D"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776B447E" w:rsidR="00204329" w:rsidRPr="00776ED5" w:rsidRDefault="00204329" w:rsidP="00204329">
            <w:pPr>
              <w:pStyle w:val="Header"/>
              <w:jc w:val="left"/>
              <w:rPr>
                <w:rFonts w:asciiTheme="minorHAnsi" w:hAnsiTheme="minorHAnsi"/>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3D82D46B"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175006" w:rsidR="00204329" w:rsidRPr="00763A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2AEF4B2" w:rsidR="00204329" w:rsidRPr="00763ACE"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95C36C6" w:rsidR="00204329" w:rsidRPr="00763ACE" w:rsidRDefault="00763ACE" w:rsidP="00204329">
            <w:pPr>
              <w:jc w:val="center"/>
              <w:rPr>
                <w:sz w:val="16"/>
                <w:szCs w:val="16"/>
                <w:lang w:eastAsia="zh-CN"/>
              </w:rPr>
            </w:pPr>
            <w:r w:rsidRPr="00763ACE">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36833B9" w:rsidR="00204329" w:rsidRPr="00763ACE" w:rsidRDefault="00763ACE" w:rsidP="00204329">
            <w:pPr>
              <w:jc w:val="center"/>
              <w:rPr>
                <w:sz w:val="16"/>
                <w:szCs w:val="16"/>
                <w:lang w:eastAsia="zh-CN"/>
              </w:rPr>
            </w:pPr>
            <w:r w:rsidRPr="00763ACE">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679125F" w:rsidR="00204329" w:rsidRPr="00763ACE" w:rsidRDefault="00204329" w:rsidP="00204329">
            <w:pPr>
              <w:jc w:val="center"/>
              <w:rPr>
                <w:sz w:val="16"/>
                <w:szCs w:val="16"/>
                <w:lang w:eastAsia="zh-CN"/>
              </w:rPr>
            </w:pPr>
            <w:r w:rsidRPr="00763A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657ED7" w:rsidR="00204329" w:rsidRPr="00763A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6B9FAFC" w:rsidR="00204329" w:rsidRPr="00763ACE" w:rsidRDefault="00763ACE" w:rsidP="00763ACE">
            <w:pPr>
              <w:rPr>
                <w:sz w:val="16"/>
                <w:szCs w:val="16"/>
                <w:lang w:eastAsia="zh-CN"/>
              </w:rPr>
            </w:pPr>
            <w:r>
              <w:rPr>
                <w:sz w:val="16"/>
                <w:szCs w:val="16"/>
                <w:lang w:eastAsia="zh-CN"/>
              </w:rPr>
              <w:t>4,000</w:t>
            </w:r>
          </w:p>
        </w:tc>
      </w:tr>
      <w:tr w14:paraId="207A92DF" w:rsidR="006A55A6" w:rsidRPr="00776ED5" w:rsidTr="006A55A6">
        <w:trPr>
          <w:trHeight w:val="297"/>
        </w:trPr>
        <w:tc>
          <w:tcPr>
            <w:tcW w:w="726" w:type="pct"/>
            <w:tcBorders>
              <w:left w:val="single" w:sz="4" w:space="0" w:color="auto"/>
              <w:right w:val="single" w:sz="12" w:space="0" w:color="auto"/>
            </w:tcBorders>
            <w:shd w:val="clear" w:color="auto" w:fill="auto"/>
            <w:vAlign w:val="center"/>
          </w:tcPr>
          <w:p w14:paraId="79FA0D84" w:rsidR="00204329" w:rsidRPr="00776ED5" w:rsidRDefault="00204329"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1C130B9D" w:rsidR="00204329" w:rsidRPr="00776ED5" w:rsidRDefault="00204329"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001D6AF5"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B0E2107" w:rsidR="00204329" w:rsidRPr="00776ED5" w:rsidRDefault="00204329"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FA41AED" w:rsidR="00204329" w:rsidRPr="00776ED5" w:rsidRDefault="00204329"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8E94102" w:rsidR="00204329" w:rsidRPr="00776ED5" w:rsidRDefault="00204329"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D766DDF" w:rsidR="00204329" w:rsidRPr="00776ED5" w:rsidRDefault="00204329"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DBD3189" w:rsidR="00204329" w:rsidRPr="00776ED5" w:rsidRDefault="00204329" w:rsidP="00204329">
            <w:pP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BAD0669" w:rsidR="00204329" w:rsidRPr="00776ED5" w:rsidRDefault="00204329" w:rsidP="00204329">
            <w:pPr>
              <w:rPr>
                <w:b/>
                <w:sz w:val="16"/>
                <w:szCs w:val="16"/>
                <w:lang w:eastAsia="zh-CN"/>
              </w:rPr>
            </w:pPr>
            <w:r>
              <w:rPr>
                <w:b/>
                <w:sz w:val="16"/>
                <w:szCs w:val="16"/>
                <w:lang w:eastAsia="zh-CN"/>
              </w:rPr>
              <w:t>Subtotal Activity 2.2</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3234C08B" w:rsidR="00204329" w:rsidRPr="00776ED5" w:rsidRDefault="00082335" w:rsidP="00204329">
            <w:pPr>
              <w:rPr>
                <w:b/>
                <w:sz w:val="16"/>
                <w:szCs w:val="16"/>
                <w:lang w:eastAsia="zh-CN"/>
              </w:rPr>
            </w:pPr>
            <w:r>
              <w:rPr>
                <w:b/>
                <w:sz w:val="16"/>
                <w:szCs w:val="16"/>
                <w:lang w:eastAsia="zh-CN"/>
              </w:rPr>
              <w:t>18,000</w:t>
            </w:r>
          </w:p>
        </w:tc>
      </w:tr>
      <w:tr w14:paraId="0D1A5EF7" w:rsidR="006A55A6" w:rsidRPr="00776ED5" w:rsidTr="006A55A6">
        <w:trPr>
          <w:trHeight w:val="297"/>
        </w:trPr>
        <w:tc>
          <w:tcPr>
            <w:tcW w:w="726" w:type="pct"/>
            <w:vMerge w:val="restart"/>
            <w:tcBorders>
              <w:top w:val="single" w:sz="12" w:space="0" w:color="auto"/>
              <w:left w:val="single" w:sz="12" w:space="0" w:color="auto"/>
              <w:right w:val="single" w:sz="6" w:space="0" w:color="auto"/>
            </w:tcBorders>
            <w:shd w:val="clear" w:color="auto" w:fill="auto"/>
            <w:vAlign w:val="center"/>
          </w:tcPr>
          <w:p w14:paraId="1B923156" w:rsidR="00204329" w:rsidRPr="00776ED5" w:rsidRDefault="00204329" w:rsidP="00204329">
            <w:pPr>
              <w:rPr>
                <w:sz w:val="16"/>
                <w:szCs w:val="16"/>
                <w:lang w:eastAsia="zh-CN"/>
              </w:rPr>
            </w:pPr>
            <w:r>
              <w:rPr>
                <w:b/>
                <w:sz w:val="16"/>
                <w:szCs w:val="16"/>
              </w:rPr>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673" w:type="pct"/>
            <w:vMerge w:val="restart"/>
            <w:tcBorders>
              <w:top w:val="single" w:sz="12" w:space="0" w:color="auto"/>
              <w:left w:val="single" w:sz="6" w:space="0" w:color="auto"/>
              <w:right w:val="single" w:sz="6" w:space="0" w:color="auto"/>
            </w:tcBorders>
          </w:tcPr>
          <w:p w14:paraId="64120B06" w:rsidR="00204329" w:rsidRPr="002D3451" w:rsidRDefault="00204329" w:rsidP="006D4F76">
            <w:pPr>
              <w:rPr>
                <w:sz w:val="16"/>
                <w:szCs w:val="16"/>
                <w:lang w:eastAsia="zh-CN"/>
              </w:rPr>
            </w:pPr>
            <w:r>
              <w:rPr>
                <w:b/>
                <w:sz w:val="16"/>
                <w:szCs w:val="16"/>
                <w:lang w:eastAsia="zh-CN"/>
              </w:rPr>
              <w:t xml:space="preserve">Activity 4.1: </w:t>
            </w:r>
            <w:r w:rsidRPr="002D3451">
              <w:rPr>
                <w:sz w:val="16"/>
                <w:szCs w:val="16"/>
                <w:lang w:eastAsia="zh-CN"/>
              </w:rPr>
              <w:t>Mapping value chain actors, business service providers, trade associations, gaps, risks, monetization of environmental services</w:t>
            </w:r>
          </w:p>
          <w:p w14:paraId="0197658A" w:rsidR="00204329" w:rsidRPr="00776ED5" w:rsidRDefault="00204329" w:rsidP="006D4F76">
            <w:pPr>
              <w:rPr>
                <w:b/>
                <w:sz w:val="16"/>
                <w:szCs w:val="16"/>
                <w:lang w:eastAsia="zh-CN"/>
              </w:rPr>
            </w:pPr>
            <w:r w:rsidRPr="002D3451">
              <w:rPr>
                <w:sz w:val="16"/>
                <w:szCs w:val="16"/>
                <w:lang w:eastAsia="zh-CN"/>
              </w:rPr>
              <w:t>(Ghana's private sector investment market in climate change is assessed</w:t>
            </w:r>
          </w:p>
        </w:tc>
        <w:tc>
          <w:tcPr>
            <w:tcW w:w="808" w:type="pct"/>
            <w:tcBorders>
              <w:top w:val="single" w:sz="12" w:space="0" w:color="auto"/>
              <w:left w:val="single" w:sz="6" w:space="0" w:color="auto"/>
              <w:bottom w:val="single" w:sz="4" w:space="0" w:color="auto"/>
              <w:right w:val="single" w:sz="6" w:space="0" w:color="auto"/>
            </w:tcBorders>
            <w:shd w:val="clear" w:color="auto" w:fill="auto"/>
          </w:tcPr>
          <w:p w14:paraId="2DDEF047" w:rsidR="00204329" w:rsidRPr="002760CE" w:rsidRDefault="00204329" w:rsidP="00204329">
            <w:pPr>
              <w:rPr>
                <w:sz w:val="16"/>
                <w:szCs w:val="16"/>
                <w:lang w:eastAsia="zh-CN"/>
              </w:rPr>
            </w:pPr>
            <w:r w:rsidRPr="002760CE">
              <w:rPr>
                <w:sz w:val="16"/>
                <w:szCs w:val="16"/>
                <w:lang w:eastAsia="zh-CN"/>
              </w:rPr>
              <w:t xml:space="preserve">Action 4.1.1: Conduct study to identify the barriers and business risks in mobilizing private sector participation  </w:t>
            </w:r>
          </w:p>
        </w:tc>
        <w:tc>
          <w:tcPr>
            <w:tcW w:w="19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6E38444" w:rsidR="00204329" w:rsidRPr="002760CE"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0DFF103" w:rsidR="00204329" w:rsidRPr="002760CE" w:rsidRDefault="002760CE" w:rsidP="00204329">
            <w:pPr>
              <w:jc w:val="center"/>
              <w:rPr>
                <w:sz w:val="16"/>
                <w:szCs w:val="16"/>
                <w:lang w:eastAsia="zh-CN"/>
              </w:rPr>
            </w:pPr>
            <w:r w:rsidRPr="002760CE">
              <w:rPr>
                <w:sz w:val="16"/>
                <w:szCs w:val="16"/>
                <w:lang w:eastAsia="zh-CN"/>
              </w:rPr>
              <w:t>x</w:t>
            </w:r>
          </w:p>
        </w:tc>
        <w:tc>
          <w:tcPr>
            <w:tcW w:w="21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9AF0DD9" w:rsidR="00204329" w:rsidRPr="002760CE" w:rsidRDefault="002760CE" w:rsidP="00204329">
            <w:pPr>
              <w:jc w:val="center"/>
              <w:rPr>
                <w:sz w:val="16"/>
                <w:szCs w:val="16"/>
                <w:lang w:eastAsia="zh-CN"/>
              </w:rPr>
            </w:pPr>
            <w:r w:rsidRPr="002760CE">
              <w:rPr>
                <w:sz w:val="16"/>
                <w:szCs w:val="16"/>
                <w:lang w:eastAsia="zh-CN"/>
              </w:rPr>
              <w:t>x</w:t>
            </w:r>
          </w:p>
        </w:tc>
        <w:tc>
          <w:tcPr>
            <w:tcW w:w="21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D45A1D2" w:rsidR="00204329" w:rsidRPr="002760CE" w:rsidRDefault="002760CE" w:rsidP="00204329">
            <w:pPr>
              <w:jc w:val="center"/>
              <w:rPr>
                <w:sz w:val="16"/>
                <w:szCs w:val="16"/>
                <w:lang w:eastAsia="zh-CN"/>
              </w:rPr>
            </w:pPr>
            <w:r w:rsidRPr="002760CE">
              <w:rPr>
                <w:sz w:val="16"/>
                <w:szCs w:val="16"/>
                <w:lang w:eastAsia="zh-CN"/>
              </w:rPr>
              <w:t>x</w:t>
            </w:r>
          </w:p>
        </w:tc>
        <w:tc>
          <w:tcPr>
            <w:tcW w:w="428"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3385751"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43A1AC4" w:rsidR="00204329" w:rsidRPr="002760CE" w:rsidRDefault="00204329"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F1E61A9" w:rsidR="00204329" w:rsidRPr="002760CE" w:rsidRDefault="002760CE" w:rsidP="002760CE">
            <w:pPr>
              <w:rPr>
                <w:sz w:val="16"/>
                <w:szCs w:val="16"/>
                <w:lang w:eastAsia="zh-CN"/>
              </w:rPr>
            </w:pPr>
            <w:r w:rsidRPr="002760CE">
              <w:rPr>
                <w:sz w:val="16"/>
                <w:szCs w:val="16"/>
                <w:lang w:eastAsia="zh-CN"/>
              </w:rPr>
              <w:t xml:space="preserve">16,000 </w:t>
            </w:r>
          </w:p>
        </w:tc>
      </w:tr>
      <w:tr w14:paraId="599AC667"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3C30AE18"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63B0B7B6"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63E3C338" w:rsidR="00204329" w:rsidRPr="002760CE" w:rsidRDefault="00204329" w:rsidP="00204329">
            <w:pPr>
              <w:rPr>
                <w:sz w:val="16"/>
                <w:szCs w:val="16"/>
                <w:lang w:eastAsia="zh-CN"/>
              </w:rPr>
            </w:pPr>
            <w:r w:rsidRPr="002760CE">
              <w:rPr>
                <w:sz w:val="16"/>
                <w:szCs w:val="16"/>
                <w:lang w:eastAsia="zh-CN"/>
              </w:rPr>
              <w:t>Action 4.1.2: Conduct study to map the characteristics of private sector engagement in climate relevant activities, highlighting gaps and opportunities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28117C0" w:rsidR="00204329" w:rsidRPr="002760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08D6850" w:rsidR="00204329" w:rsidRPr="002760CE" w:rsidRDefault="002760CE"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A33C451" w:rsidR="00204329" w:rsidRPr="002760CE" w:rsidRDefault="002760CE"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DFFFAF9" w:rsidR="00204329" w:rsidRPr="002760CE" w:rsidRDefault="002760CE"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9539A22"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F96B59C" w:rsidR="00204329" w:rsidRPr="002760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B462727" w:rsidR="00204329" w:rsidRPr="002760CE" w:rsidRDefault="00204329" w:rsidP="002760CE">
            <w:pPr>
              <w:rPr>
                <w:sz w:val="16"/>
                <w:szCs w:val="16"/>
                <w:lang w:eastAsia="zh-CN"/>
              </w:rPr>
            </w:pPr>
            <w:r w:rsidRPr="002760CE">
              <w:rPr>
                <w:sz w:val="16"/>
                <w:szCs w:val="16"/>
                <w:lang w:eastAsia="zh-CN"/>
              </w:rPr>
              <w:t>6,500</w:t>
            </w:r>
          </w:p>
        </w:tc>
      </w:tr>
      <w:tr w14:paraId="0E3AABCB"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7A95C740"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7CFF6439"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6575B005" w:rsidR="00204329" w:rsidRPr="002760CE" w:rsidRDefault="00204329" w:rsidP="00204329">
            <w:pPr>
              <w:rPr>
                <w:sz w:val="16"/>
                <w:szCs w:val="16"/>
                <w:lang w:eastAsia="zh-CN"/>
              </w:rPr>
            </w:pPr>
            <w:r w:rsidRPr="002760CE">
              <w:rPr>
                <w:sz w:val="16"/>
                <w:szCs w:val="16"/>
                <w:lang w:eastAsia="zh-CN"/>
              </w:rPr>
              <w:t xml:space="preserve">Action 4.1.3: Conduct study to review regulatory, technical and financial framework for private </w:t>
            </w:r>
            <w:r w:rsidRPr="002760CE">
              <w:rPr>
                <w:sz w:val="16"/>
                <w:szCs w:val="16"/>
                <w:lang w:eastAsia="zh-CN"/>
              </w:rPr>
              <w:lastRenderedPageBreak/>
              <w:t>sector investments in climate change solutions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BA3070A" w:rsidR="00204329" w:rsidRPr="002760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995DF64" w:rsidR="00204329" w:rsidRPr="002760CE" w:rsidRDefault="002760CE" w:rsidP="00204329">
            <w:pPr>
              <w:jc w:val="center"/>
              <w:rPr>
                <w:sz w:val="16"/>
                <w:szCs w:val="16"/>
                <w:lang w:eastAsia="zh-CN"/>
              </w:rPr>
            </w:pPr>
            <w:r w:rsidRPr="002760CE">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76AE821" w:rsidR="00204329" w:rsidRPr="002760CE" w:rsidRDefault="002760CE" w:rsidP="00204329">
            <w:pPr>
              <w:jc w:val="center"/>
              <w:rPr>
                <w:sz w:val="16"/>
                <w:szCs w:val="16"/>
                <w:lang w:eastAsia="zh-CN"/>
              </w:rPr>
            </w:pPr>
            <w:r w:rsidRPr="002760CE">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DFC8F44" w:rsidR="00204329" w:rsidRPr="002760CE" w:rsidRDefault="002760CE" w:rsidP="00204329">
            <w:pPr>
              <w:jc w:val="center"/>
              <w:rPr>
                <w:sz w:val="16"/>
                <w:szCs w:val="16"/>
                <w:lang w:eastAsia="zh-CN"/>
              </w:rPr>
            </w:pPr>
            <w:r w:rsidRPr="002760CE">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1D1B590"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14CDAC" w:rsidR="00204329" w:rsidRPr="002760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5414C058" w:rsidR="00204329" w:rsidRPr="002760CE" w:rsidRDefault="00204329" w:rsidP="002760CE">
            <w:pPr>
              <w:rPr>
                <w:sz w:val="16"/>
                <w:szCs w:val="16"/>
                <w:lang w:eastAsia="zh-CN"/>
              </w:rPr>
            </w:pPr>
            <w:r w:rsidRPr="002760CE">
              <w:rPr>
                <w:sz w:val="16"/>
                <w:szCs w:val="16"/>
                <w:lang w:eastAsia="zh-CN"/>
              </w:rPr>
              <w:t>3</w:t>
            </w:r>
            <w:r w:rsidR="002760CE" w:rsidRPr="002760CE">
              <w:rPr>
                <w:sz w:val="16"/>
                <w:szCs w:val="16"/>
                <w:lang w:eastAsia="zh-CN"/>
              </w:rPr>
              <w:t xml:space="preserve">,500 </w:t>
            </w:r>
          </w:p>
        </w:tc>
      </w:tr>
      <w:tr w14:paraId="0C5EE3A6"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5BD91328" w:rsidR="00204329" w:rsidRPr="00776ED5" w:rsidRDefault="00204329" w:rsidP="00204329">
            <w:pPr>
              <w:rPr>
                <w:b/>
                <w:sz w:val="16"/>
                <w:szCs w:val="16"/>
              </w:rPr>
            </w:pPr>
          </w:p>
        </w:tc>
        <w:tc>
          <w:tcPr>
            <w:tcW w:w="673" w:type="pct"/>
            <w:tcBorders>
              <w:left w:val="single" w:sz="6" w:space="0" w:color="auto"/>
              <w:right w:val="single" w:sz="6" w:space="0" w:color="auto"/>
            </w:tcBorders>
          </w:tcPr>
          <w:p w14:paraId="5970C964"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B7FEA7C"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4D0046A" w:rsidR="00204329" w:rsidRPr="006A5EB1"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278B281" w:rsidR="00204329" w:rsidRPr="006A5EB1"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28842B5" w:rsidR="00204329" w:rsidRPr="006A5EB1" w:rsidRDefault="006A5EB1" w:rsidP="00204329">
            <w:pPr>
              <w:jc w:val="center"/>
              <w:rPr>
                <w:sz w:val="16"/>
                <w:szCs w:val="16"/>
                <w:lang w:eastAsia="zh-CN"/>
              </w:rPr>
            </w:pPr>
            <w:r w:rsidRPr="006A5EB1">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CCA0485" w:rsidR="00204329" w:rsidRPr="006A5EB1" w:rsidRDefault="006A5EB1" w:rsidP="00204329">
            <w:pPr>
              <w:jc w:val="center"/>
              <w:rPr>
                <w:sz w:val="16"/>
                <w:szCs w:val="16"/>
                <w:lang w:eastAsia="zh-CN"/>
              </w:rPr>
            </w:pPr>
            <w:r w:rsidRPr="006A5EB1">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1FDD05" w:rsidR="00204329" w:rsidRPr="006A5EB1" w:rsidRDefault="00204329" w:rsidP="00204329">
            <w:pPr>
              <w:jc w:val="center"/>
              <w:rPr>
                <w:sz w:val="16"/>
                <w:szCs w:val="16"/>
                <w:lang w:eastAsia="zh-CN"/>
              </w:rPr>
            </w:pPr>
            <w:r w:rsidRPr="006A5EB1">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81A3AB" w:rsidR="00204329" w:rsidRPr="006A5EB1"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C40781A" w:rsidR="00204329" w:rsidRPr="006A5EB1" w:rsidRDefault="00204329" w:rsidP="006A5EB1">
            <w:pPr>
              <w:rPr>
                <w:sz w:val="16"/>
                <w:szCs w:val="16"/>
                <w:lang w:eastAsia="zh-CN"/>
              </w:rPr>
            </w:pPr>
            <w:r w:rsidRPr="006A5EB1">
              <w:rPr>
                <w:sz w:val="16"/>
                <w:szCs w:val="16"/>
                <w:lang w:eastAsia="zh-CN"/>
              </w:rPr>
              <w:t>5,250</w:t>
            </w:r>
          </w:p>
        </w:tc>
      </w:tr>
      <w:tr w14:paraId="3ADBABDB"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42784535" w:rsidR="00204329" w:rsidRPr="00776ED5" w:rsidRDefault="00204329" w:rsidP="00204329">
            <w:pPr>
              <w:rPr>
                <w:b/>
                <w:sz w:val="16"/>
                <w:szCs w:val="16"/>
              </w:rPr>
            </w:pPr>
          </w:p>
        </w:tc>
        <w:tc>
          <w:tcPr>
            <w:tcW w:w="673" w:type="pct"/>
            <w:tcBorders>
              <w:left w:val="single" w:sz="6" w:space="0" w:color="auto"/>
              <w:right w:val="single" w:sz="6" w:space="0" w:color="auto"/>
            </w:tcBorders>
          </w:tcPr>
          <w:p w14:paraId="43ECBCDC"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375D6950" w:rsidR="00204329" w:rsidRPr="00256ECD" w:rsidRDefault="00204329" w:rsidP="00204329">
            <w:pPr>
              <w:rPr>
                <w:sz w:val="16"/>
                <w:szCs w:val="16"/>
                <w:lang w:eastAsia="zh-CN"/>
              </w:rPr>
            </w:pPr>
            <w:r w:rsidRPr="00256ECD">
              <w:rPr>
                <w:sz w:val="16"/>
                <w:szCs w:val="16"/>
                <w:lang w:eastAsia="zh-CN"/>
              </w:rPr>
              <w:t>Action 4.1.5: Develop a set of environment and social safeguards and guidelines to facilitate private investment into national climate change activities; and work with national banks and investments funds to adopt these safeguards and guidelines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BC057B5" w:rsidR="00204329" w:rsidRPr="00256ECD"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6682942" w:rsidR="00204329" w:rsidRPr="00256ECD"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CE9058F" w:rsidR="00204329" w:rsidRPr="00256ECD" w:rsidRDefault="006A5EB1"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3896D3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AD0B70"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E12669"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D83A95A" w:rsidR="00204329" w:rsidRPr="00256ECD" w:rsidRDefault="006A5EB1" w:rsidP="002D3451">
            <w:pPr>
              <w:rPr>
                <w:sz w:val="16"/>
                <w:szCs w:val="16"/>
                <w:lang w:eastAsia="zh-CN"/>
              </w:rPr>
            </w:pPr>
            <w:r w:rsidRPr="00256ECD">
              <w:rPr>
                <w:sz w:val="16"/>
                <w:szCs w:val="16"/>
                <w:lang w:eastAsia="zh-CN"/>
              </w:rPr>
              <w:t>12,000</w:t>
            </w:r>
          </w:p>
        </w:tc>
      </w:tr>
      <w:tr w14:paraId="504C0A2E"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55D75F3B"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07019E49"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0DF8C0D"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16DD43F"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53CE9F9"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0192E74"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5DAB9B0"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53BC80C"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22686534" w:rsidR="00204329" w:rsidRPr="00776ED5" w:rsidRDefault="00204329" w:rsidP="00204329">
            <w:pPr>
              <w:spacing w:after="0"/>
              <w:rPr>
                <w:rFonts w:cs="Arial"/>
                <w:color w:val="000000"/>
                <w:sz w:val="16"/>
                <w:szCs w:val="16"/>
                <w:lang w:eastAsia="zh-CN"/>
              </w:rPr>
            </w:pPr>
            <w:r>
              <w:rPr>
                <w:rFonts w:cs="Arial"/>
                <w:color w:val="000000"/>
                <w:sz w:val="16"/>
                <w:szCs w:val="16"/>
                <w:lang w:eastAsia="zh-CN"/>
              </w:rPr>
              <w:t>Subtotal Activity 4.1</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C0993FC" w:rsidR="00204329" w:rsidRPr="00776ED5" w:rsidRDefault="00082335" w:rsidP="00204329">
            <w:pPr>
              <w:rPr>
                <w:b/>
                <w:sz w:val="16"/>
                <w:szCs w:val="16"/>
                <w:lang w:eastAsia="zh-CN"/>
              </w:rPr>
            </w:pPr>
            <w:r>
              <w:rPr>
                <w:b/>
                <w:sz w:val="16"/>
                <w:szCs w:val="16"/>
                <w:lang w:eastAsia="zh-CN"/>
              </w:rPr>
              <w:t>43,250</w:t>
            </w:r>
          </w:p>
        </w:tc>
      </w:tr>
      <w:tr w14:paraId="0586060F"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2FD1CA72" w:rsidR="00204329" w:rsidRPr="00776ED5" w:rsidRDefault="00204329" w:rsidP="00204329">
            <w:pPr>
              <w:rPr>
                <w:b/>
                <w:sz w:val="16"/>
                <w:szCs w:val="16"/>
                <w:lang w:eastAsia="zh-CN"/>
              </w:rPr>
            </w:pPr>
          </w:p>
        </w:tc>
        <w:tc>
          <w:tcPr>
            <w:tcW w:w="673" w:type="pct"/>
            <w:vMerge w:val="restart"/>
            <w:tcBorders>
              <w:top w:val="single" w:sz="12" w:space="0" w:color="auto"/>
              <w:left w:val="single" w:sz="6" w:space="0" w:color="auto"/>
              <w:right w:val="single" w:sz="6" w:space="0" w:color="auto"/>
            </w:tcBorders>
          </w:tcPr>
          <w:p w14:paraId="07D7A48E" w:rsidR="00204329" w:rsidRPr="002D3451" w:rsidRDefault="00204329" w:rsidP="002D3451">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0A72F9D4" w:rsidR="00204329" w:rsidRPr="00776ED5" w:rsidRDefault="00204329" w:rsidP="002D3451">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808" w:type="pct"/>
            <w:tcBorders>
              <w:top w:val="single" w:sz="12" w:space="0" w:color="auto"/>
              <w:left w:val="single" w:sz="6" w:space="0" w:color="auto"/>
              <w:bottom w:val="single" w:sz="4" w:space="0" w:color="auto"/>
              <w:right w:val="single" w:sz="6" w:space="0" w:color="auto"/>
            </w:tcBorders>
            <w:shd w:val="clear" w:color="auto" w:fill="auto"/>
          </w:tcPr>
          <w:p w14:paraId="67012D43" w:rsidR="00204329" w:rsidRPr="00256ECD" w:rsidRDefault="00204329" w:rsidP="00204329">
            <w:pPr>
              <w:rPr>
                <w:sz w:val="16"/>
                <w:szCs w:val="16"/>
                <w:lang w:eastAsia="zh-CN"/>
              </w:rPr>
            </w:pPr>
            <w:r w:rsidRPr="00256ECD">
              <w:rPr>
                <w:sz w:val="16"/>
                <w:szCs w:val="16"/>
                <w:lang w:eastAsia="zh-CN"/>
              </w:rPr>
              <w:t>Action 4.2.1: Utilize public sector resources to develop policy and financial de-risking instruments to support private sector participation in climate change programme design and activities</w:t>
            </w:r>
          </w:p>
        </w:tc>
        <w:tc>
          <w:tcPr>
            <w:tcW w:w="19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BBD63E5" w:rsidR="00204329" w:rsidRPr="00256ECD"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7BB11D0"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B77B844"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C89959C"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876D89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7C4837C" w:rsidR="00204329" w:rsidRPr="00256ECD" w:rsidRDefault="00204329"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1FA33B0" w:rsidR="00204329" w:rsidRPr="00256ECD" w:rsidRDefault="00256ECD" w:rsidP="00204329">
            <w:pPr>
              <w:rPr>
                <w:sz w:val="16"/>
                <w:szCs w:val="16"/>
                <w:lang w:eastAsia="zh-CN"/>
              </w:rPr>
            </w:pPr>
            <w:r w:rsidRPr="00256ECD">
              <w:rPr>
                <w:sz w:val="16"/>
                <w:szCs w:val="16"/>
                <w:lang w:eastAsia="zh-CN"/>
              </w:rPr>
              <w:t>18,500</w:t>
            </w:r>
          </w:p>
        </w:tc>
      </w:tr>
      <w:tr w14:paraId="3FBA1B65"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3A871F04"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2188F329"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04459DBA" w:rsidR="00204329" w:rsidRPr="00256ECD" w:rsidRDefault="00204329" w:rsidP="00204329">
            <w:pPr>
              <w:rPr>
                <w:sz w:val="16"/>
                <w:szCs w:val="16"/>
                <w:lang w:eastAsia="zh-CN"/>
              </w:rPr>
            </w:pPr>
            <w:r w:rsidRPr="00256ECD">
              <w:rPr>
                <w:sz w:val="16"/>
                <w:szCs w:val="16"/>
                <w:lang w:eastAsia="zh-CN"/>
              </w:rPr>
              <w:t xml:space="preserve">Action 4.2.2: Support Government to host outreach with private sector actors across priority sectors (e.g. EE, RE, Food security/Clean energy/water access, climate friendly agriculture and </w:t>
            </w:r>
            <w:r w:rsidRPr="00256ECD">
              <w:rPr>
                <w:sz w:val="16"/>
                <w:szCs w:val="16"/>
                <w:lang w:eastAsia="zh-CN"/>
              </w:rPr>
              <w:lastRenderedPageBreak/>
              <w:t>ecosystem-based adaptation and land use management) to identify synergies and investment opportunities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D587AF" w:rsidR="00204329" w:rsidRPr="00256ECD"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02BEDF"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11389B4"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E484858"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567C23C"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3399EF"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EDB3A4B" w:rsidR="00204329" w:rsidRPr="00256ECD" w:rsidRDefault="00256ECD" w:rsidP="00204329">
            <w:pPr>
              <w:rPr>
                <w:sz w:val="16"/>
                <w:szCs w:val="16"/>
                <w:lang w:eastAsia="zh-CN"/>
              </w:rPr>
            </w:pPr>
            <w:r w:rsidRPr="00256ECD">
              <w:rPr>
                <w:sz w:val="16"/>
                <w:szCs w:val="16"/>
                <w:lang w:eastAsia="zh-CN"/>
              </w:rPr>
              <w:t>6,500</w:t>
            </w:r>
          </w:p>
        </w:tc>
      </w:tr>
      <w:tr w14:paraId="0B8D08FA"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03996A29"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147E4C33"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33F0785D" w:rsidR="00204329" w:rsidRPr="00776ED5" w:rsidRDefault="00204329" w:rsidP="00204329">
            <w:pPr>
              <w:rPr>
                <w:sz w:val="16"/>
                <w:szCs w:val="16"/>
                <w:lang w:eastAsia="zh-CN"/>
              </w:rPr>
            </w:pPr>
            <w:r>
              <w:rPr>
                <w:sz w:val="16"/>
                <w:szCs w:val="16"/>
                <w:lang w:eastAsia="zh-CN"/>
              </w:rPr>
              <w:t xml:space="preserve">Action 4.2.3: </w:t>
            </w:r>
            <w:r w:rsidRPr="002D3451">
              <w:rPr>
                <w:sz w:val="16"/>
                <w:szCs w:val="16"/>
                <w:lang w:eastAsia="zh-CN"/>
              </w:rPr>
              <w:t>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0ADE42" w:rsidR="00204329" w:rsidRPr="00776ED5"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D4B58BC" w:rsidR="00204329" w:rsidRPr="00776ED5" w:rsidRDefault="003129B8"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CB0D611" w:rsidR="00204329" w:rsidRPr="00776ED5" w:rsidRDefault="00256ECD"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1452354" w:rsidR="00204329" w:rsidRPr="00776ED5" w:rsidRDefault="00256ECD"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E45DB9E" w:rsidR="00204329" w:rsidRPr="00776ED5" w:rsidRDefault="00204329" w:rsidP="00204329">
            <w:pPr>
              <w:jc w:val="center"/>
              <w:rPr>
                <w:sz w:val="16"/>
                <w:szCs w:val="16"/>
                <w:lang w:eastAsia="zh-CN"/>
              </w:rPr>
            </w:pPr>
            <w:r>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9D812E6" w:rsidR="00204329" w:rsidRPr="00776ED5"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ED217DE" w:rsidR="00204329" w:rsidRPr="00776ED5" w:rsidRDefault="00256ECD" w:rsidP="00204329">
            <w:pPr>
              <w:rPr>
                <w:sz w:val="16"/>
                <w:szCs w:val="16"/>
                <w:lang w:eastAsia="zh-CN"/>
              </w:rPr>
            </w:pPr>
            <w:r>
              <w:rPr>
                <w:sz w:val="16"/>
                <w:szCs w:val="16"/>
                <w:lang w:eastAsia="zh-CN"/>
              </w:rPr>
              <w:t>30,000</w:t>
            </w:r>
          </w:p>
        </w:tc>
      </w:tr>
      <w:tr w14:paraId="3CF23F26"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141AF26A"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2F85C4C2"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014D5DE1" w:rsidR="00204329" w:rsidRPr="00256ECD" w:rsidRDefault="00204329" w:rsidP="00204329">
            <w:pPr>
              <w:rPr>
                <w:sz w:val="16"/>
                <w:szCs w:val="16"/>
                <w:lang w:eastAsia="zh-CN"/>
              </w:rPr>
            </w:pPr>
            <w:r w:rsidRPr="00256ECD">
              <w:rPr>
                <w:sz w:val="16"/>
                <w:szCs w:val="16"/>
                <w:lang w:eastAsia="zh-CN"/>
              </w:rPr>
              <w:t>Action 4.2.4: Conduct consultations to review the financial sector (e.g. banks, MFIs) activities with focus on finance for mitigation and adaptation measures, assess lessons learned in implementing initial sustainable energy finance, and identify the gap between investment potential and finance supply</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F66FBFE" w:rsidR="00204329" w:rsidRPr="00256ECD" w:rsidRDefault="00204329" w:rsidP="003129B8">
            <w:pP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2BA1AA"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BCE5B6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235532C"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C5790CD"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0CD0C3"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88786B2" w:rsidR="00204329" w:rsidRPr="00256ECD" w:rsidRDefault="00256ECD" w:rsidP="00204329">
            <w:pPr>
              <w:rPr>
                <w:sz w:val="16"/>
                <w:szCs w:val="16"/>
                <w:lang w:eastAsia="zh-CN"/>
              </w:rPr>
            </w:pPr>
            <w:r w:rsidRPr="00256ECD">
              <w:rPr>
                <w:sz w:val="16"/>
                <w:szCs w:val="16"/>
                <w:lang w:eastAsia="zh-CN"/>
              </w:rPr>
              <w:t>21,000</w:t>
            </w:r>
          </w:p>
        </w:tc>
      </w:tr>
      <w:tr w14:paraId="73DD2B8A" w:rsidR="006A55A6" w:rsidRPr="00776ED5" w:rsidTr="006A55A6">
        <w:trPr>
          <w:trHeight w:val="297"/>
        </w:trPr>
        <w:tc>
          <w:tcPr>
            <w:tcW w:w="726" w:type="pct"/>
            <w:vMerge/>
            <w:tcBorders>
              <w:left w:val="single" w:sz="12" w:space="0" w:color="auto"/>
              <w:right w:val="single" w:sz="6" w:space="0" w:color="auto"/>
            </w:tcBorders>
            <w:shd w:val="clear" w:color="auto" w:fill="auto"/>
            <w:vAlign w:val="center"/>
          </w:tcPr>
          <w:p w14:paraId="474782E3"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76586D08"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12" w:space="0" w:color="auto"/>
              <w:right w:val="single" w:sz="6" w:space="0" w:color="auto"/>
            </w:tcBorders>
            <w:shd w:val="clear" w:color="auto" w:fill="auto"/>
            <w:vAlign w:val="bottom"/>
          </w:tcPr>
          <w:p w14:paraId="5FE4E115" w:rsidR="00204329" w:rsidRPr="00CC5913" w:rsidRDefault="00204329" w:rsidP="00204329">
            <w:pPr>
              <w:rPr>
                <w:sz w:val="16"/>
                <w:szCs w:val="16"/>
                <w:lang w:eastAsia="zh-CN"/>
              </w:rPr>
            </w:pPr>
            <w:r w:rsidRPr="00CC5913">
              <w:rPr>
                <w:sz w:val="16"/>
                <w:szCs w:val="16"/>
                <w:lang w:eastAsia="zh-CN"/>
              </w:rPr>
              <w:t xml:space="preserve">Action 4.2.5: Engage the Ghanaian financial sector (including Agriculture 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to increase climate relevant </w:t>
            </w:r>
            <w:r w:rsidRPr="00CC5913">
              <w:rPr>
                <w:sz w:val="16"/>
                <w:szCs w:val="16"/>
                <w:lang w:eastAsia="zh-CN"/>
              </w:rPr>
              <w:lastRenderedPageBreak/>
              <w:t>investment</w:t>
            </w:r>
          </w:p>
        </w:tc>
        <w:tc>
          <w:tcPr>
            <w:tcW w:w="19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0F74C3F"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243A6C5" w:rsidR="00204329" w:rsidRPr="00CC5913" w:rsidRDefault="00CC5913"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D7FAD1" w:rsidR="00204329" w:rsidRPr="00CC5913" w:rsidRDefault="00CC5913"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4283E57" w:rsidR="00204329" w:rsidRPr="00CC5913" w:rsidRDefault="00CC5913"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201CDB"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6A1D1C0" w:rsidR="00204329" w:rsidRPr="00CC5913" w:rsidRDefault="00204329" w:rsidP="002D3451">
            <w:pPr>
              <w:rPr>
                <w:rFonts w:cs="Arial"/>
                <w:color w:val="000000"/>
                <w:sz w:val="16"/>
                <w:szCs w:val="16"/>
                <w:lang w:eastAsia="zh-CN"/>
              </w:rPr>
            </w:pPr>
          </w:p>
        </w:tc>
        <w:tc>
          <w:tcPr>
            <w:tcW w:w="43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5A526C1F" w:rsidR="00204329" w:rsidRPr="00CC5913" w:rsidRDefault="00CC5913" w:rsidP="002D3451">
            <w:pPr>
              <w:rPr>
                <w:sz w:val="16"/>
                <w:szCs w:val="16"/>
                <w:lang w:eastAsia="zh-CN"/>
              </w:rPr>
            </w:pPr>
            <w:r w:rsidRPr="00CC5913">
              <w:rPr>
                <w:sz w:val="16"/>
                <w:szCs w:val="16"/>
                <w:lang w:eastAsia="zh-CN"/>
              </w:rPr>
              <w:t>40,</w:t>
            </w:r>
            <w:r w:rsidR="00204329" w:rsidRPr="00CC5913">
              <w:rPr>
                <w:sz w:val="16"/>
                <w:szCs w:val="16"/>
                <w:lang w:eastAsia="zh-CN"/>
              </w:rPr>
              <w:t>400</w:t>
            </w:r>
          </w:p>
        </w:tc>
      </w:tr>
      <w:tr w14:paraId="70F69026" w:rsidR="006A55A6" w:rsidRPr="00776ED5" w:rsidTr="006A55A6">
        <w:trPr>
          <w:trHeight w:val="297"/>
        </w:trPr>
        <w:tc>
          <w:tcPr>
            <w:tcW w:w="726" w:type="pct"/>
            <w:tcBorders>
              <w:left w:val="single" w:sz="12" w:space="0" w:color="auto"/>
              <w:right w:val="single" w:sz="6" w:space="0" w:color="auto"/>
            </w:tcBorders>
            <w:shd w:val="clear" w:color="auto" w:fill="auto"/>
            <w:vAlign w:val="center"/>
          </w:tcPr>
          <w:p w14:paraId="7C4A9B93"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06D98FAB"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5282E110"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7CCEB8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26B0338E"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5E2C5F8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6FD8BF8A"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731B542"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297EA7DD"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430"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582220CA" w:rsidR="00204329" w:rsidRPr="00776ED5" w:rsidRDefault="00082335" w:rsidP="00204329">
            <w:pPr>
              <w:rPr>
                <w:b/>
                <w:sz w:val="16"/>
                <w:szCs w:val="16"/>
                <w:lang w:eastAsia="zh-CN"/>
              </w:rPr>
            </w:pPr>
            <w:r>
              <w:rPr>
                <w:b/>
                <w:sz w:val="16"/>
                <w:szCs w:val="16"/>
                <w:lang w:eastAsia="zh-CN"/>
              </w:rPr>
              <w:t>116,400</w:t>
            </w:r>
          </w:p>
        </w:tc>
      </w:tr>
      <w:tr w14:paraId="00E80387" w:rsidR="006A55A6" w:rsidRPr="00776ED5" w:rsidTr="006A55A6">
        <w:trPr>
          <w:trHeight w:val="297"/>
        </w:trPr>
        <w:tc>
          <w:tcPr>
            <w:tcW w:w="726" w:type="pct"/>
            <w:tcBorders>
              <w:left w:val="single" w:sz="12" w:space="0" w:color="auto"/>
              <w:right w:val="single" w:sz="6" w:space="0" w:color="auto"/>
            </w:tcBorders>
            <w:shd w:val="clear" w:color="auto" w:fill="auto"/>
            <w:vAlign w:val="center"/>
          </w:tcPr>
          <w:p w14:paraId="7D94DFDD" w:rsidR="00204329" w:rsidRPr="00776ED5" w:rsidRDefault="00204329" w:rsidP="00204329">
            <w:pPr>
              <w:rPr>
                <w:b/>
                <w:sz w:val="16"/>
                <w:szCs w:val="16"/>
                <w:lang w:eastAsia="zh-CN"/>
              </w:rPr>
            </w:pPr>
          </w:p>
        </w:tc>
        <w:tc>
          <w:tcPr>
            <w:tcW w:w="673" w:type="pct"/>
            <w:vMerge w:val="restart"/>
            <w:tcBorders>
              <w:top w:val="single" w:sz="4" w:space="0" w:color="auto"/>
              <w:left w:val="single" w:sz="6" w:space="0" w:color="auto"/>
              <w:right w:val="single" w:sz="6" w:space="0" w:color="auto"/>
            </w:tcBorders>
            <w:shd w:val="clear" w:color="auto" w:fill="auto"/>
          </w:tcPr>
          <w:p w14:paraId="0D6E00BF" w:rsidR="00204329" w:rsidRPr="00087252" w:rsidRDefault="00204329" w:rsidP="00087252">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54BFD8F7" w:rsidR="00204329" w:rsidRPr="00087252" w:rsidRDefault="00204329" w:rsidP="00087252">
            <w:pPr>
              <w:rPr>
                <w:sz w:val="16"/>
                <w:szCs w:val="16"/>
                <w:lang w:eastAsia="zh-CN"/>
              </w:rPr>
            </w:pPr>
            <w:r w:rsidRPr="00087252">
              <w:rPr>
                <w:sz w:val="16"/>
                <w:szCs w:val="16"/>
                <w:lang w:eastAsia="zh-CN"/>
              </w:rPr>
              <w:t>(Outcome: Private sector stakeholders in Ghana have the capacity to develop and market climate change solutions</w:t>
            </w: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5C8829CE" w:rsidR="00204329" w:rsidRPr="00CC5913" w:rsidRDefault="00204329" w:rsidP="00087252">
            <w:pPr>
              <w:rPr>
                <w:sz w:val="16"/>
                <w:szCs w:val="16"/>
                <w:lang w:eastAsia="zh-CN"/>
              </w:rPr>
            </w:pPr>
            <w:r w:rsidRPr="00CC5913">
              <w:rPr>
                <w:sz w:val="16"/>
                <w:szCs w:val="16"/>
                <w:lang w:eastAsia="zh-CN"/>
              </w:rPr>
              <w:t>Action 4.3.1: Peer to peer training for social entrepreneur/business incubator/venture capitalist (targeting also women and youth) as inclusive value chain actors in mitigating supply and demand risks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19BC2E0"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FE7E80A" w:rsidR="00204329" w:rsidRPr="00CC5913"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279ECF1" w:rsidR="00204329" w:rsidRPr="00CC5913" w:rsidRDefault="00CC5913" w:rsidP="00204329">
            <w:pPr>
              <w:jc w:val="center"/>
              <w:rPr>
                <w:sz w:val="16"/>
                <w:szCs w:val="16"/>
                <w:lang w:eastAsia="zh-CN"/>
              </w:rPr>
            </w:pPr>
            <w:r w:rsidRPr="00CC5913">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3326F10" w:rsidR="00204329" w:rsidRPr="00CC5913" w:rsidRDefault="00CC5913" w:rsidP="00204329">
            <w:pPr>
              <w:jc w:val="center"/>
              <w:rPr>
                <w:sz w:val="16"/>
                <w:szCs w:val="16"/>
                <w:lang w:eastAsia="zh-CN"/>
              </w:rPr>
            </w:pPr>
            <w:r w:rsidRPr="00CC5913">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EDC0922"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9CE6988" w:rsidR="00204329" w:rsidRPr="00CC5913"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3058247" w:rsidR="00204329" w:rsidRPr="00CC5913" w:rsidRDefault="00CC5913" w:rsidP="00087252">
            <w:pPr>
              <w:rPr>
                <w:sz w:val="16"/>
                <w:szCs w:val="16"/>
                <w:lang w:eastAsia="zh-CN"/>
              </w:rPr>
            </w:pPr>
            <w:r w:rsidRPr="00CC5913">
              <w:rPr>
                <w:sz w:val="16"/>
                <w:szCs w:val="16"/>
                <w:lang w:eastAsia="zh-CN"/>
              </w:rPr>
              <w:t>2,500</w:t>
            </w:r>
          </w:p>
        </w:tc>
      </w:tr>
      <w:tr w14:paraId="0FBC3E9E" w:rsidR="006A55A6" w:rsidRPr="00776ED5" w:rsidTr="006A55A6">
        <w:trPr>
          <w:trHeight w:val="297"/>
        </w:trPr>
        <w:tc>
          <w:tcPr>
            <w:tcW w:w="726" w:type="pct"/>
            <w:tcBorders>
              <w:left w:val="single" w:sz="12" w:space="0" w:color="auto"/>
              <w:right w:val="single" w:sz="6" w:space="0" w:color="auto"/>
            </w:tcBorders>
            <w:shd w:val="clear" w:color="auto" w:fill="auto"/>
            <w:vAlign w:val="center"/>
          </w:tcPr>
          <w:p w14:paraId="4D36C94F"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shd w:val="clear" w:color="auto" w:fill="auto"/>
          </w:tcPr>
          <w:p w14:paraId="3D980B54"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4125FD2C" w:rsidR="00204329" w:rsidRPr="00CC5913" w:rsidRDefault="00204329" w:rsidP="00087252">
            <w:pPr>
              <w:rPr>
                <w:sz w:val="16"/>
                <w:szCs w:val="16"/>
                <w:lang w:eastAsia="zh-CN"/>
              </w:rPr>
            </w:pPr>
            <w:r w:rsidRPr="00CC5913">
              <w:rPr>
                <w:sz w:val="16"/>
                <w:szCs w:val="16"/>
                <w:lang w:eastAsia="zh-CN"/>
              </w:rPr>
              <w:t>Action 4.3.2: Develop business plan and financial structuring for access to competitive credit/loans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C540C7D"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A6D2F4C" w:rsidR="00204329" w:rsidRPr="00CC5913"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C6D2883" w:rsidR="00204329" w:rsidRPr="00CC5913" w:rsidRDefault="00CC5913" w:rsidP="00204329">
            <w:pPr>
              <w:jc w:val="center"/>
              <w:rPr>
                <w:sz w:val="16"/>
                <w:szCs w:val="16"/>
                <w:lang w:eastAsia="zh-CN"/>
              </w:rPr>
            </w:pPr>
            <w:r w:rsidRPr="00CC5913">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A1D9D46" w:rsidR="00204329" w:rsidRPr="00CC5913" w:rsidRDefault="00CC5913" w:rsidP="00204329">
            <w:pPr>
              <w:jc w:val="center"/>
              <w:rPr>
                <w:sz w:val="16"/>
                <w:szCs w:val="16"/>
                <w:lang w:eastAsia="zh-CN"/>
              </w:rPr>
            </w:pPr>
            <w:r w:rsidRPr="00CC5913">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5B7F60A"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830461D" w:rsidR="00204329" w:rsidRPr="00CC5913"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29FD306" w:rsidR="00204329" w:rsidRPr="00CC5913" w:rsidRDefault="00CC5913" w:rsidP="00CC5913">
            <w:pPr>
              <w:rPr>
                <w:sz w:val="16"/>
                <w:szCs w:val="16"/>
                <w:lang w:eastAsia="zh-CN"/>
              </w:rPr>
            </w:pPr>
            <w:r w:rsidRPr="00CC5913">
              <w:rPr>
                <w:sz w:val="16"/>
                <w:szCs w:val="16"/>
                <w:lang w:eastAsia="zh-CN"/>
              </w:rPr>
              <w:t>14,000</w:t>
            </w:r>
          </w:p>
        </w:tc>
      </w:tr>
      <w:tr w14:paraId="23246243" w:rsidR="006A55A6" w:rsidRPr="00776ED5" w:rsidTr="006A55A6">
        <w:trPr>
          <w:trHeight w:val="297"/>
        </w:trPr>
        <w:tc>
          <w:tcPr>
            <w:tcW w:w="726" w:type="pct"/>
            <w:tcBorders>
              <w:left w:val="single" w:sz="12" w:space="0" w:color="auto"/>
              <w:right w:val="single" w:sz="6" w:space="0" w:color="auto"/>
            </w:tcBorders>
            <w:shd w:val="clear" w:color="auto" w:fill="auto"/>
            <w:vAlign w:val="center"/>
          </w:tcPr>
          <w:p w14:paraId="333B292E"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7A73CE35"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12" w:space="0" w:color="auto"/>
              <w:right w:val="single" w:sz="6" w:space="0" w:color="auto"/>
            </w:tcBorders>
            <w:shd w:val="clear" w:color="auto" w:fill="auto"/>
          </w:tcPr>
          <w:p w14:paraId="6CE41AED" w:rsidR="00204329" w:rsidRPr="00DE4666" w:rsidRDefault="00204329" w:rsidP="00087252">
            <w:pPr>
              <w:tabs>
                <w:tab w:val="right" w:pos="1817"/>
              </w:tabs>
              <w:rPr>
                <w:sz w:val="16"/>
                <w:szCs w:val="16"/>
                <w:lang w:eastAsia="zh-CN"/>
              </w:rPr>
            </w:pPr>
            <w:r w:rsidRPr="00DE4666">
              <w:rPr>
                <w:sz w:val="16"/>
                <w:szCs w:val="16"/>
                <w:lang w:eastAsia="zh-CN"/>
              </w:rPr>
              <w:t xml:space="preserve">Action 4.3.3: Train financial institutions in project evaluation and risk/return profiling for the development of new financial products and services (e.g. leasing, hire purchase, </w:t>
            </w:r>
            <w:proofErr w:type="spellStart"/>
            <w:r w:rsidRPr="00DE4666">
              <w:rPr>
                <w:sz w:val="16"/>
                <w:szCs w:val="16"/>
                <w:lang w:eastAsia="zh-CN"/>
              </w:rPr>
              <w:t>Toyola</w:t>
            </w:r>
            <w:proofErr w:type="spellEnd"/>
            <w:r w:rsidRPr="00DE4666">
              <w:rPr>
                <w:sz w:val="16"/>
                <w:szCs w:val="16"/>
                <w:lang w:eastAsia="zh-CN"/>
              </w:rPr>
              <w:t xml:space="preserve"> saving box)</w:t>
            </w:r>
            <w:r w:rsidRPr="00DE4666">
              <w:rPr>
                <w:sz w:val="16"/>
                <w:szCs w:val="16"/>
                <w:lang w:eastAsia="zh-CN"/>
              </w:rPr>
              <w:tab/>
            </w:r>
          </w:p>
        </w:tc>
        <w:tc>
          <w:tcPr>
            <w:tcW w:w="19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95EB622" w:rsidR="00204329" w:rsidRPr="00DE4666" w:rsidRDefault="00204329" w:rsidP="00204329">
            <w:pPr>
              <w:jc w:val="center"/>
              <w:rPr>
                <w:sz w:val="16"/>
                <w:szCs w:val="16"/>
                <w:lang w:eastAsia="zh-CN"/>
              </w:rPr>
            </w:pP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51E27D8" w:rsidR="00204329" w:rsidRPr="00DE4666" w:rsidRDefault="00204329" w:rsidP="00204329">
            <w:pPr>
              <w:jc w:val="center"/>
              <w:rPr>
                <w:sz w:val="16"/>
                <w:szCs w:val="16"/>
                <w:lang w:eastAsia="zh-CN"/>
              </w:rPr>
            </w:pP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408F3A4" w:rsidR="00204329" w:rsidRPr="00DE4666" w:rsidRDefault="00DE4666" w:rsidP="00204329">
            <w:pPr>
              <w:jc w:val="center"/>
              <w:rPr>
                <w:sz w:val="16"/>
                <w:szCs w:val="16"/>
                <w:lang w:eastAsia="zh-CN"/>
              </w:rPr>
            </w:pPr>
            <w:r w:rsidRPr="00DE4666">
              <w:rPr>
                <w:sz w:val="16"/>
                <w:szCs w:val="16"/>
                <w:lang w:eastAsia="zh-CN"/>
              </w:rPr>
              <w:t>x</w:t>
            </w:r>
          </w:p>
        </w:tc>
        <w:tc>
          <w:tcPr>
            <w:tcW w:w="21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C7ED142" w:rsidR="00204329" w:rsidRPr="00DE4666" w:rsidRDefault="00DE4666" w:rsidP="00204329">
            <w:pPr>
              <w:jc w:val="center"/>
              <w:rPr>
                <w:sz w:val="16"/>
                <w:szCs w:val="16"/>
                <w:lang w:eastAsia="zh-CN"/>
              </w:rPr>
            </w:pPr>
            <w:r w:rsidRPr="00DE4666">
              <w:rPr>
                <w:sz w:val="16"/>
                <w:szCs w:val="16"/>
                <w:lang w:eastAsia="zh-CN"/>
              </w:rPr>
              <w:t>x</w:t>
            </w:r>
          </w:p>
        </w:tc>
        <w:tc>
          <w:tcPr>
            <w:tcW w:w="428"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DDB1B80" w:rsidR="00204329" w:rsidRPr="00DE4666" w:rsidRDefault="00204329" w:rsidP="00204329">
            <w:pPr>
              <w:jc w:val="center"/>
              <w:rPr>
                <w:sz w:val="16"/>
                <w:szCs w:val="16"/>
                <w:lang w:eastAsia="zh-CN"/>
              </w:rPr>
            </w:pPr>
            <w:r w:rsidRPr="00DE4666">
              <w:rPr>
                <w:sz w:val="16"/>
                <w:szCs w:val="16"/>
                <w:lang w:eastAsia="zh-CN"/>
              </w:rPr>
              <w:t>UNEP</w:t>
            </w:r>
          </w:p>
        </w:tc>
        <w:tc>
          <w:tcPr>
            <w:tcW w:w="108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F08DED5" w:rsidR="00204329" w:rsidRPr="00DE4666"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1BBB0AC0" w:rsidR="00204329" w:rsidRPr="00DE4666" w:rsidRDefault="00DE4666" w:rsidP="00087252">
            <w:pPr>
              <w:rPr>
                <w:sz w:val="16"/>
                <w:szCs w:val="16"/>
                <w:lang w:eastAsia="zh-CN"/>
              </w:rPr>
            </w:pPr>
            <w:r>
              <w:rPr>
                <w:sz w:val="16"/>
                <w:szCs w:val="16"/>
                <w:lang w:eastAsia="zh-CN"/>
              </w:rPr>
              <w:t>15,0</w:t>
            </w:r>
            <w:r w:rsidRPr="00DE4666">
              <w:rPr>
                <w:sz w:val="16"/>
                <w:szCs w:val="16"/>
                <w:lang w:eastAsia="zh-CN"/>
              </w:rPr>
              <w:t>00</w:t>
            </w:r>
          </w:p>
        </w:tc>
      </w:tr>
      <w:tr w14:paraId="465F7F5C" w:rsidR="006A55A6" w:rsidRPr="00776ED5" w:rsidTr="006A55A6">
        <w:trPr>
          <w:trHeight w:val="297"/>
        </w:trPr>
        <w:tc>
          <w:tcPr>
            <w:tcW w:w="726" w:type="pct"/>
            <w:tcBorders>
              <w:left w:val="single" w:sz="12" w:space="0" w:color="auto"/>
              <w:right w:val="single" w:sz="6" w:space="0" w:color="auto"/>
            </w:tcBorders>
            <w:shd w:val="clear" w:color="auto" w:fill="auto"/>
            <w:vAlign w:val="center"/>
          </w:tcPr>
          <w:p w14:paraId="78C38D2A"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276E056"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C37734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5BB7CF6"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33C37F0"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440564D"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1A62FE9"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36F62B0"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4B7662FD"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728269E" w:rsidR="00204329" w:rsidRPr="00776ED5" w:rsidRDefault="00082335" w:rsidP="00204329">
            <w:pPr>
              <w:rPr>
                <w:b/>
                <w:sz w:val="16"/>
                <w:szCs w:val="16"/>
                <w:lang w:eastAsia="zh-CN"/>
              </w:rPr>
            </w:pPr>
            <w:r>
              <w:rPr>
                <w:b/>
                <w:sz w:val="16"/>
                <w:szCs w:val="16"/>
                <w:lang w:eastAsia="zh-CN"/>
              </w:rPr>
              <w:t>31,500</w:t>
            </w:r>
          </w:p>
        </w:tc>
      </w:tr>
      <w:tr w14:paraId="3945194C" w:rsidR="00204329" w:rsidRPr="00711FE4" w:rsidTr="006A55A6">
        <w:trPr>
          <w:trHeight w:val="297"/>
        </w:trPr>
        <w:tc>
          <w:tcPr>
            <w:tcW w:w="726"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771D510C" w:rsidR="00204329" w:rsidRPr="00776ED5" w:rsidRDefault="00204329" w:rsidP="00204329">
            <w:pPr>
              <w:rPr>
                <w:b/>
                <w:sz w:val="16"/>
                <w:szCs w:val="16"/>
                <w:lang w:eastAsia="zh-CN"/>
              </w:rPr>
            </w:pPr>
            <w:r w:rsidRPr="00776ED5">
              <w:rPr>
                <w:b/>
                <w:sz w:val="16"/>
                <w:szCs w:val="16"/>
                <w:lang w:eastAsia="zh-CN"/>
              </w:rPr>
              <w:t>TOTAL YEAR 1 (US$)</w:t>
            </w:r>
          </w:p>
        </w:tc>
        <w:tc>
          <w:tcPr>
            <w:tcW w:w="384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54C17C1" w:rsidR="00204329" w:rsidRPr="00776ED5" w:rsidRDefault="00204329" w:rsidP="00204329">
            <w:pPr>
              <w:rPr>
                <w:sz w:val="16"/>
                <w:szCs w:val="16"/>
                <w:lang w:eastAsia="zh-CN"/>
              </w:rPr>
            </w:pPr>
          </w:p>
        </w:tc>
        <w:tc>
          <w:tcPr>
            <w:tcW w:w="430"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3A34E033" w:rsidR="00204329" w:rsidRPr="00C8673E" w:rsidRDefault="00082335" w:rsidP="00C63C3A">
            <w:pPr>
              <w:rPr>
                <w:b/>
                <w:i/>
                <w:sz w:val="16"/>
                <w:szCs w:val="16"/>
                <w:lang w:eastAsia="zh-CN"/>
              </w:rPr>
            </w:pPr>
            <w:r>
              <w:rPr>
                <w:b/>
                <w:i/>
                <w:sz w:val="16"/>
                <w:szCs w:val="16"/>
                <w:lang w:eastAsia="zh-CN"/>
              </w:rPr>
              <w:t>28</w:t>
            </w:r>
            <w:r w:rsidR="00C63C3A">
              <w:rPr>
                <w:b/>
                <w:i/>
                <w:sz w:val="16"/>
                <w:szCs w:val="16"/>
                <w:lang w:eastAsia="zh-CN"/>
              </w:rPr>
              <w:t>2</w:t>
            </w:r>
            <w:r>
              <w:rPr>
                <w:b/>
                <w:i/>
                <w:sz w:val="16"/>
                <w:szCs w:val="16"/>
                <w:lang w:eastAsia="zh-CN"/>
              </w:rPr>
              <w:t>,400</w:t>
            </w:r>
          </w:p>
        </w:tc>
      </w:tr>
    </w:tbl>
    <w:p w14:paraId="658A3661" w:rsidR="007531B5" w:rsidRDefault="007531B5" w:rsidP="007401EC">
      <w:pPr>
        <w:spacing w:before="240" w:after="60"/>
        <w:jc w:val="both"/>
        <w:rPr>
          <w:rFonts w:eastAsia="Times New Roman" w:cs="Times New Roman"/>
          <w:lang w:val="en-GB"/>
        </w:rPr>
      </w:pPr>
    </w:p>
    <w:p w14:paraId="41D8530A" w:rsidR="0001740C" w:rsidRDefault="0001740C" w:rsidP="007401EC">
      <w:pPr>
        <w:spacing w:before="240" w:after="60"/>
        <w:jc w:val="both"/>
        <w:rPr>
          <w:rFonts w:eastAsia="Times New Roman" w:cs="Times New Roman"/>
          <w:lang w:val="en-GB"/>
        </w:rPr>
      </w:pPr>
    </w:p>
    <w:p w14:paraId="556B903E" w:rsidR="00256ECD" w:rsidRDefault="00256ECD" w:rsidP="007401EC">
      <w:pPr>
        <w:spacing w:before="240" w:after="60"/>
        <w:jc w:val="both"/>
        <w:rPr>
          <w:rFonts w:eastAsia="Times New Roman" w:cs="Times New Roman"/>
          <w:lang w:val="en-GB"/>
        </w:rPr>
      </w:pPr>
    </w:p>
    <w:p w14:paraId="5AC48CBF" w:rsidR="00256ECD" w:rsidRDefault="00256ECD" w:rsidP="007401EC">
      <w:pPr>
        <w:spacing w:before="240" w:after="60"/>
        <w:jc w:val="both"/>
        <w:rPr>
          <w:rFonts w:eastAsia="Times New Roman" w:cs="Times New Roman"/>
          <w:lang w:val="en-GB"/>
        </w:rPr>
      </w:pPr>
    </w:p>
    <w:p w14:paraId="3F610A96" w:rsidR="00087252" w:rsidRPr="008F2674" w:rsidRDefault="0001740C" w:rsidP="007401EC">
      <w:pPr>
        <w:spacing w:before="240" w:after="60"/>
        <w:jc w:val="both"/>
        <w:rPr>
          <w:rFonts w:eastAsia="Times New Roman" w:cs="Times New Roman"/>
          <w:lang w:val="en-GB"/>
        </w:rPr>
      </w:pPr>
      <w:proofErr w:type="gramStart"/>
      <w:r>
        <w:rPr>
          <w:rFonts w:eastAsia="Times New Roman" w:cs="Times New Roman"/>
          <w:b/>
          <w:lang w:val="en-GB"/>
        </w:rPr>
        <w:lastRenderedPageBreak/>
        <w:t>Table :</w:t>
      </w:r>
      <w:proofErr w:type="gramEnd"/>
      <w:r>
        <w:rPr>
          <w:rFonts w:eastAsia="Times New Roman" w:cs="Times New Roman"/>
          <w:b/>
          <w:lang w:val="en-GB"/>
        </w:rPr>
        <w:t xml:space="preserve"> </w:t>
      </w:r>
      <w:r w:rsidR="00087252" w:rsidRPr="0001740C">
        <w:rPr>
          <w:rFonts w:eastAsia="Times New Roman" w:cs="Times New Roman"/>
          <w:b/>
          <w:lang w:val="en-GB"/>
        </w:rPr>
        <w:t>Year 2</w:t>
      </w:r>
    </w:p>
    <w:tbl>
      <w:tblPr>
        <w:tblW w:w="5501" w:type="pct"/>
        <w:tblInd w:w="-612" w:type="dxa"/>
        <w:tblLayout w:type="fixed"/>
        <w:tblLook w:val="04A0" w:firstRow="1" w:lastRow="0" w:firstColumn="1" w:lastColumn="0" w:noHBand="0" w:noVBand="1"/>
      </w:tblPr>
      <w:tblGrid>
        <w:gridCol w:w="2100"/>
        <w:gridCol w:w="1952"/>
        <w:gridCol w:w="2076"/>
        <w:gridCol w:w="568"/>
        <w:gridCol w:w="620"/>
        <w:gridCol w:w="620"/>
        <w:gridCol w:w="629"/>
        <w:gridCol w:w="1516"/>
        <w:gridCol w:w="3160"/>
        <w:gridCol w:w="1255"/>
      </w:tblGrid>
      <w:tr w14:paraId="726A2ABF" w:rsidR="0072639B" w:rsidRPr="00776ED5" w:rsidTr="0072639B">
        <w:trPr>
          <w:trHeight w:val="297"/>
        </w:trPr>
        <w:tc>
          <w:tcPr>
            <w:tcW w:w="72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8B7BD69" w:rsidR="00087252" w:rsidRPr="00776ED5" w:rsidRDefault="0008725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AF50CD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71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6A499E7B"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1" w:type="pct"/>
            <w:gridSpan w:val="4"/>
            <w:tcBorders>
              <w:top w:val="single" w:sz="12" w:space="0" w:color="auto"/>
              <w:left w:val="nil"/>
              <w:bottom w:val="single" w:sz="4" w:space="0" w:color="auto"/>
              <w:right w:val="single" w:sz="4" w:space="0" w:color="auto"/>
            </w:tcBorders>
            <w:shd w:val="clear" w:color="auto" w:fill="D9D9D9"/>
          </w:tcPr>
          <w:p w14:paraId="2184AFC9"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523" w:type="pct"/>
            <w:vMerge w:val="restart"/>
            <w:tcBorders>
              <w:top w:val="single" w:sz="12" w:space="0" w:color="auto"/>
              <w:left w:val="nil"/>
              <w:right w:val="single" w:sz="4" w:space="0" w:color="auto"/>
            </w:tcBorders>
            <w:shd w:val="clear" w:color="auto" w:fill="D9D9D9"/>
            <w:vAlign w:val="center"/>
          </w:tcPr>
          <w:p w14:paraId="62145B98"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23" w:type="pct"/>
            <w:gridSpan w:val="2"/>
            <w:tcBorders>
              <w:top w:val="single" w:sz="12" w:space="0" w:color="auto"/>
              <w:left w:val="nil"/>
              <w:bottom w:val="single" w:sz="4" w:space="0" w:color="auto"/>
              <w:right w:val="single" w:sz="4" w:space="0" w:color="auto"/>
            </w:tcBorders>
            <w:shd w:val="clear" w:color="auto" w:fill="D9D9D9"/>
            <w:noWrap/>
            <w:vAlign w:val="bottom"/>
          </w:tcPr>
          <w:p w14:paraId="74B7A7F2"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14:paraId="068931E8" w:rsidR="0072639B" w:rsidRPr="00776ED5" w:rsidTr="0072639B">
        <w:trPr>
          <w:trHeight w:val="297"/>
        </w:trPr>
        <w:tc>
          <w:tcPr>
            <w:tcW w:w="72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D5BC519" w:rsidR="00087252" w:rsidRPr="00776ED5" w:rsidRDefault="00087252" w:rsidP="00204329">
            <w:pPr>
              <w:pStyle w:val="Tableheading"/>
              <w:rPr>
                <w:rFonts w:asciiTheme="minorHAnsi" w:hAnsiTheme="minorHAnsi"/>
                <w:lang w:eastAsia="zh-CN"/>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cPr>
          <w:p w14:paraId="5F297B6B" w:rsidR="00087252" w:rsidRPr="00776ED5" w:rsidRDefault="00087252" w:rsidP="00204329">
            <w:pPr>
              <w:pStyle w:val="Tableheading"/>
              <w:rPr>
                <w:rFonts w:asciiTheme="minorHAnsi" w:hAnsiTheme="minorHAnsi"/>
                <w:lang w:eastAsia="zh-CN"/>
              </w:rPr>
            </w:pPr>
          </w:p>
        </w:tc>
        <w:tc>
          <w:tcPr>
            <w:tcW w:w="71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25D37DF" w:rsidR="00087252" w:rsidRPr="00776ED5" w:rsidRDefault="00087252" w:rsidP="00204329">
            <w:pPr>
              <w:pStyle w:val="Tableheading"/>
              <w:rPr>
                <w:rFonts w:asciiTheme="minorHAnsi" w:hAnsiTheme="minorHAnsi"/>
                <w:lang w:eastAsia="zh-CN"/>
              </w:rPr>
            </w:pPr>
          </w:p>
        </w:tc>
        <w:tc>
          <w:tcPr>
            <w:tcW w:w="410" w:type="pct"/>
            <w:gridSpan w:val="2"/>
            <w:tcBorders>
              <w:top w:val="single" w:sz="4" w:space="0" w:color="auto"/>
              <w:left w:val="nil"/>
              <w:bottom w:val="single" w:sz="4" w:space="0" w:color="auto"/>
              <w:right w:val="single" w:sz="4" w:space="0" w:color="auto"/>
            </w:tcBorders>
            <w:shd w:val="clear" w:color="auto" w:fill="D9D9D9"/>
            <w:vAlign w:val="center"/>
          </w:tcPr>
          <w:p w14:paraId="0BF34E08" w:rsidR="00087252" w:rsidRPr="00776ED5" w:rsidRDefault="00087252" w:rsidP="00087252">
            <w:pPr>
              <w:pStyle w:val="Tableheading"/>
              <w:jc w:val="center"/>
              <w:rPr>
                <w:rFonts w:asciiTheme="minorHAnsi" w:hAnsiTheme="minorHAnsi"/>
                <w:lang w:eastAsia="zh-CN"/>
              </w:rPr>
            </w:pPr>
            <w:r w:rsidRPr="00776ED5">
              <w:rPr>
                <w:rFonts w:asciiTheme="minorHAnsi" w:hAnsiTheme="minorHAnsi"/>
                <w:lang w:eastAsia="zh-CN"/>
              </w:rPr>
              <w:t>20</w:t>
            </w:r>
            <w:r>
              <w:rPr>
                <w:rFonts w:asciiTheme="minorHAnsi" w:hAnsiTheme="minorHAnsi"/>
                <w:lang w:eastAsia="zh-CN"/>
              </w:rPr>
              <w:t>15</w:t>
            </w:r>
          </w:p>
        </w:tc>
        <w:tc>
          <w:tcPr>
            <w:tcW w:w="430" w:type="pct"/>
            <w:gridSpan w:val="2"/>
            <w:tcBorders>
              <w:top w:val="single" w:sz="4" w:space="0" w:color="auto"/>
              <w:left w:val="nil"/>
              <w:bottom w:val="single" w:sz="4" w:space="0" w:color="auto"/>
              <w:right w:val="single" w:sz="4" w:space="0" w:color="auto"/>
            </w:tcBorders>
            <w:shd w:val="clear" w:color="auto" w:fill="D9D9D9"/>
            <w:vAlign w:val="center"/>
          </w:tcPr>
          <w:p w14:paraId="23FCA372" w:rsidR="00087252" w:rsidRPr="00776ED5" w:rsidRDefault="00087252" w:rsidP="00087252">
            <w:pPr>
              <w:pStyle w:val="Tableheading"/>
              <w:jc w:val="center"/>
              <w:rPr>
                <w:rFonts w:asciiTheme="minorHAnsi" w:hAnsiTheme="minorHAnsi"/>
                <w:lang w:eastAsia="zh-CN"/>
              </w:rPr>
            </w:pPr>
            <w:r w:rsidRPr="00776ED5">
              <w:rPr>
                <w:rFonts w:asciiTheme="minorHAnsi" w:hAnsiTheme="minorHAnsi"/>
                <w:lang w:eastAsia="zh-CN"/>
              </w:rPr>
              <w:t>20</w:t>
            </w:r>
            <w:r>
              <w:rPr>
                <w:rFonts w:asciiTheme="minorHAnsi" w:hAnsiTheme="minorHAnsi"/>
                <w:lang w:eastAsia="zh-CN"/>
              </w:rPr>
              <w:t>16</w:t>
            </w:r>
          </w:p>
        </w:tc>
        <w:tc>
          <w:tcPr>
            <w:tcW w:w="523" w:type="pct"/>
            <w:vMerge/>
            <w:tcBorders>
              <w:left w:val="nil"/>
              <w:right w:val="single" w:sz="4" w:space="0" w:color="auto"/>
            </w:tcBorders>
            <w:shd w:val="clear" w:color="auto" w:fill="D9D9D9"/>
            <w:vAlign w:val="bottom"/>
          </w:tcPr>
          <w:p w14:paraId="740133DD" w:rsidR="00087252" w:rsidRPr="00776ED5" w:rsidRDefault="00087252" w:rsidP="00204329">
            <w:pPr>
              <w:pStyle w:val="Tableheading"/>
              <w:rPr>
                <w:rFonts w:asciiTheme="minorHAnsi" w:hAnsiTheme="minorHAnsi"/>
                <w:lang w:eastAsia="zh-CN"/>
              </w:rPr>
            </w:pPr>
          </w:p>
        </w:tc>
        <w:tc>
          <w:tcPr>
            <w:tcW w:w="1090" w:type="pct"/>
            <w:vMerge w:val="restart"/>
            <w:tcBorders>
              <w:top w:val="single" w:sz="4" w:space="0" w:color="auto"/>
              <w:left w:val="nil"/>
              <w:right w:val="single" w:sz="4" w:space="0" w:color="auto"/>
            </w:tcBorders>
            <w:shd w:val="clear" w:color="auto" w:fill="D9D9D9"/>
            <w:noWrap/>
            <w:vAlign w:val="bottom"/>
          </w:tcPr>
          <w:p w14:paraId="06D749F3"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3" w:type="pct"/>
            <w:vMerge w:val="restart"/>
            <w:tcBorders>
              <w:top w:val="single" w:sz="4" w:space="0" w:color="auto"/>
              <w:left w:val="nil"/>
              <w:right w:val="single" w:sz="4" w:space="0" w:color="auto"/>
            </w:tcBorders>
            <w:shd w:val="clear" w:color="auto" w:fill="D9D9D9"/>
            <w:vAlign w:val="bottom"/>
          </w:tcPr>
          <w:p w14:paraId="44D47E29" w:rsidR="00087252" w:rsidRPr="00776ED5" w:rsidRDefault="00087252" w:rsidP="00204329">
            <w:pPr>
              <w:pStyle w:val="Tableheading"/>
              <w:rPr>
                <w:rFonts w:asciiTheme="minorHAnsi" w:hAnsiTheme="minorHAnsi"/>
                <w:lang w:eastAsia="zh-CN"/>
              </w:rPr>
            </w:pPr>
            <w:r w:rsidRPr="00776ED5">
              <w:rPr>
                <w:rFonts w:asciiTheme="minorHAnsi" w:hAnsiTheme="minorHAnsi"/>
                <w:lang w:eastAsia="zh-CN"/>
              </w:rPr>
              <w:t>AMOUNT (US$)</w:t>
            </w:r>
          </w:p>
        </w:tc>
      </w:tr>
      <w:tr w14:paraId="6EAF1CD5" w:rsidR="0072639B" w:rsidRPr="00776ED5" w:rsidTr="0072639B">
        <w:trPr>
          <w:trHeight w:val="297"/>
        </w:trPr>
        <w:tc>
          <w:tcPr>
            <w:tcW w:w="72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01C9935" w:rsidR="00087252" w:rsidRPr="00776ED5" w:rsidRDefault="00087252" w:rsidP="00204329">
            <w:pPr>
              <w:rPr>
                <w:sz w:val="16"/>
                <w:szCs w:val="16"/>
                <w:lang w:eastAsia="zh-CN"/>
              </w:rPr>
            </w:pPr>
          </w:p>
        </w:tc>
        <w:tc>
          <w:tcPr>
            <w:tcW w:w="673" w:type="pct"/>
            <w:vMerge/>
            <w:tcBorders>
              <w:top w:val="single" w:sz="4" w:space="0" w:color="auto"/>
              <w:left w:val="single" w:sz="4" w:space="0" w:color="auto"/>
              <w:bottom w:val="single" w:sz="12" w:space="0" w:color="auto"/>
              <w:right w:val="single" w:sz="4" w:space="0" w:color="auto"/>
            </w:tcBorders>
            <w:shd w:val="clear" w:color="auto" w:fill="D9D9D9"/>
          </w:tcPr>
          <w:p w14:paraId="74B1B255" w:rsidR="00087252" w:rsidRPr="00776ED5" w:rsidRDefault="00087252" w:rsidP="00204329">
            <w:pPr>
              <w:rPr>
                <w:sz w:val="16"/>
                <w:szCs w:val="16"/>
                <w:lang w:eastAsia="zh-CN"/>
              </w:rPr>
            </w:pPr>
          </w:p>
        </w:tc>
        <w:tc>
          <w:tcPr>
            <w:tcW w:w="716"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5930F092" w:rsidR="00087252" w:rsidRPr="00776ED5" w:rsidRDefault="00087252" w:rsidP="00204329">
            <w:pPr>
              <w:rPr>
                <w:sz w:val="16"/>
                <w:szCs w:val="16"/>
                <w:lang w:eastAsia="zh-CN"/>
              </w:rPr>
            </w:pPr>
          </w:p>
        </w:tc>
        <w:tc>
          <w:tcPr>
            <w:tcW w:w="196" w:type="pct"/>
            <w:tcBorders>
              <w:top w:val="nil"/>
              <w:left w:val="nil"/>
              <w:bottom w:val="single" w:sz="12" w:space="0" w:color="auto"/>
              <w:right w:val="single" w:sz="4" w:space="0" w:color="auto"/>
            </w:tcBorders>
            <w:shd w:val="clear" w:color="auto" w:fill="D9D9D9"/>
            <w:noWrap/>
            <w:vAlign w:val="bottom"/>
          </w:tcPr>
          <w:p w14:paraId="35DD46F9" w:rsidR="00087252" w:rsidRPr="00776ED5" w:rsidRDefault="00087252" w:rsidP="00204329">
            <w:pPr>
              <w:rPr>
                <w:sz w:val="16"/>
                <w:szCs w:val="16"/>
                <w:lang w:eastAsia="zh-CN"/>
              </w:rPr>
            </w:pPr>
            <w:r w:rsidRPr="00776ED5">
              <w:rPr>
                <w:sz w:val="16"/>
                <w:szCs w:val="16"/>
                <w:lang w:eastAsia="zh-CN"/>
              </w:rPr>
              <w:t>Q3</w:t>
            </w:r>
          </w:p>
        </w:tc>
        <w:tc>
          <w:tcPr>
            <w:tcW w:w="214" w:type="pct"/>
            <w:tcBorders>
              <w:top w:val="nil"/>
              <w:left w:val="nil"/>
              <w:bottom w:val="single" w:sz="12" w:space="0" w:color="auto"/>
              <w:right w:val="single" w:sz="4" w:space="0" w:color="auto"/>
            </w:tcBorders>
            <w:shd w:val="clear" w:color="auto" w:fill="D9D9D9"/>
            <w:noWrap/>
            <w:vAlign w:val="bottom"/>
          </w:tcPr>
          <w:p w14:paraId="3411C621" w:rsidR="00087252" w:rsidRPr="00776ED5" w:rsidRDefault="00087252" w:rsidP="00204329">
            <w:pPr>
              <w:rPr>
                <w:sz w:val="16"/>
                <w:szCs w:val="16"/>
                <w:lang w:eastAsia="zh-CN"/>
              </w:rPr>
            </w:pPr>
            <w:r w:rsidRPr="00776ED5">
              <w:rPr>
                <w:sz w:val="16"/>
                <w:szCs w:val="16"/>
                <w:lang w:eastAsia="zh-CN"/>
              </w:rPr>
              <w:t>Q4</w:t>
            </w:r>
          </w:p>
        </w:tc>
        <w:tc>
          <w:tcPr>
            <w:tcW w:w="214" w:type="pct"/>
            <w:tcBorders>
              <w:top w:val="nil"/>
              <w:left w:val="nil"/>
              <w:bottom w:val="single" w:sz="12" w:space="0" w:color="auto"/>
              <w:right w:val="single" w:sz="4" w:space="0" w:color="auto"/>
            </w:tcBorders>
            <w:shd w:val="clear" w:color="auto" w:fill="D9D9D9"/>
            <w:noWrap/>
            <w:vAlign w:val="bottom"/>
          </w:tcPr>
          <w:p w14:paraId="24C0E36D" w:rsidR="00087252" w:rsidRPr="00776ED5" w:rsidRDefault="00087252" w:rsidP="00204329">
            <w:pPr>
              <w:rPr>
                <w:sz w:val="16"/>
                <w:szCs w:val="16"/>
                <w:lang w:eastAsia="zh-CN"/>
              </w:rPr>
            </w:pPr>
            <w:r w:rsidRPr="00776ED5">
              <w:rPr>
                <w:sz w:val="16"/>
                <w:szCs w:val="16"/>
                <w:lang w:eastAsia="zh-CN"/>
              </w:rPr>
              <w:t>Q1</w:t>
            </w:r>
          </w:p>
        </w:tc>
        <w:tc>
          <w:tcPr>
            <w:tcW w:w="216" w:type="pct"/>
            <w:tcBorders>
              <w:top w:val="nil"/>
              <w:left w:val="nil"/>
              <w:bottom w:val="single" w:sz="12" w:space="0" w:color="auto"/>
              <w:right w:val="single" w:sz="4" w:space="0" w:color="auto"/>
            </w:tcBorders>
            <w:shd w:val="clear" w:color="auto" w:fill="D9D9D9"/>
            <w:noWrap/>
            <w:vAlign w:val="bottom"/>
          </w:tcPr>
          <w:p w14:paraId="17297009" w:rsidR="00087252" w:rsidRPr="00776ED5" w:rsidRDefault="00087252" w:rsidP="00204329">
            <w:pPr>
              <w:rPr>
                <w:sz w:val="16"/>
                <w:szCs w:val="16"/>
                <w:lang w:eastAsia="zh-CN"/>
              </w:rPr>
            </w:pPr>
            <w:r w:rsidRPr="00776ED5">
              <w:rPr>
                <w:sz w:val="16"/>
                <w:szCs w:val="16"/>
                <w:lang w:eastAsia="zh-CN"/>
              </w:rPr>
              <w:t>Q2</w:t>
            </w:r>
          </w:p>
        </w:tc>
        <w:tc>
          <w:tcPr>
            <w:tcW w:w="523" w:type="pct"/>
            <w:vMerge/>
            <w:tcBorders>
              <w:left w:val="nil"/>
              <w:bottom w:val="single" w:sz="12" w:space="0" w:color="auto"/>
              <w:right w:val="single" w:sz="4" w:space="0" w:color="auto"/>
            </w:tcBorders>
            <w:shd w:val="clear" w:color="auto" w:fill="D9D9D9"/>
            <w:noWrap/>
            <w:vAlign w:val="bottom"/>
          </w:tcPr>
          <w:p w14:paraId="5BFC3BA4" w:rsidR="00087252" w:rsidRPr="00776ED5" w:rsidRDefault="00087252" w:rsidP="00204329">
            <w:pPr>
              <w:rPr>
                <w:sz w:val="16"/>
                <w:szCs w:val="16"/>
                <w:lang w:eastAsia="zh-CN"/>
              </w:rPr>
            </w:pPr>
          </w:p>
        </w:tc>
        <w:tc>
          <w:tcPr>
            <w:tcW w:w="1090" w:type="pct"/>
            <w:vMerge/>
            <w:tcBorders>
              <w:left w:val="nil"/>
              <w:bottom w:val="single" w:sz="12" w:space="0" w:color="auto"/>
              <w:right w:val="single" w:sz="4" w:space="0" w:color="auto"/>
            </w:tcBorders>
            <w:shd w:val="clear" w:color="auto" w:fill="D9D9D9"/>
            <w:noWrap/>
            <w:vAlign w:val="bottom"/>
          </w:tcPr>
          <w:p w14:paraId="79F60FE1" w:rsidR="00087252" w:rsidRPr="00776ED5" w:rsidRDefault="00087252" w:rsidP="00204329">
            <w:pPr>
              <w:rPr>
                <w:sz w:val="16"/>
                <w:szCs w:val="16"/>
                <w:lang w:eastAsia="zh-CN"/>
              </w:rPr>
            </w:pPr>
          </w:p>
        </w:tc>
        <w:tc>
          <w:tcPr>
            <w:tcW w:w="433" w:type="pct"/>
            <w:vMerge/>
            <w:tcBorders>
              <w:left w:val="nil"/>
              <w:bottom w:val="single" w:sz="12" w:space="0" w:color="auto"/>
              <w:right w:val="single" w:sz="4" w:space="0" w:color="auto"/>
            </w:tcBorders>
            <w:shd w:val="clear" w:color="auto" w:fill="D9D9D9"/>
            <w:noWrap/>
            <w:vAlign w:val="bottom"/>
          </w:tcPr>
          <w:p w14:paraId="03567D29" w:rsidR="00087252" w:rsidRPr="00776ED5" w:rsidRDefault="00087252" w:rsidP="00204329">
            <w:pPr>
              <w:rPr>
                <w:sz w:val="16"/>
                <w:szCs w:val="16"/>
                <w:lang w:eastAsia="zh-CN"/>
              </w:rPr>
            </w:pPr>
          </w:p>
        </w:tc>
      </w:tr>
      <w:tr w14:paraId="6798032C" w:rsidR="0072639B" w:rsidRPr="00776ED5" w:rsidTr="0072639B">
        <w:trPr>
          <w:trHeight w:val="1335"/>
        </w:trPr>
        <w:tc>
          <w:tcPr>
            <w:tcW w:w="724" w:type="pct"/>
            <w:vMerge w:val="restart"/>
            <w:tcBorders>
              <w:top w:val="nil"/>
              <w:left w:val="single" w:sz="4" w:space="0" w:color="auto"/>
              <w:right w:val="single" w:sz="12" w:space="0" w:color="auto"/>
            </w:tcBorders>
            <w:shd w:val="clear" w:color="auto" w:fill="auto"/>
            <w:vAlign w:val="center"/>
          </w:tcPr>
          <w:p w14:paraId="7F29D5EE" w:rsidR="00204329" w:rsidRPr="00776ED5" w:rsidRDefault="00204329" w:rsidP="00204329">
            <w:pPr>
              <w:rPr>
                <w:sz w:val="16"/>
                <w:szCs w:val="16"/>
                <w:lang w:eastAsia="zh-CN"/>
              </w:rPr>
            </w:pPr>
            <w:r w:rsidRPr="00776ED5">
              <w:rPr>
                <w:b/>
                <w:sz w:val="16"/>
                <w:szCs w:val="16"/>
              </w:rPr>
              <w:t xml:space="preserve">OUTPUT 1: </w:t>
            </w:r>
            <w:r w:rsidRPr="00776ED5">
              <w:rPr>
                <w:sz w:val="16"/>
                <w:szCs w:val="16"/>
              </w:rPr>
              <w:t>Ghana has the requisite institutional fiduciary capacity to achieve IE accreditation</w:t>
            </w:r>
          </w:p>
        </w:tc>
        <w:tc>
          <w:tcPr>
            <w:tcW w:w="673" w:type="pct"/>
            <w:tcBorders>
              <w:top w:val="single" w:sz="12" w:space="0" w:color="auto"/>
              <w:left w:val="single" w:sz="12" w:space="0" w:color="auto"/>
              <w:right w:val="single" w:sz="6" w:space="0" w:color="auto"/>
            </w:tcBorders>
          </w:tcPr>
          <w:p w14:paraId="7F93F176" w:rsidR="00204329" w:rsidRPr="00905C0E" w:rsidRDefault="00204329" w:rsidP="00204329">
            <w:pPr>
              <w:rPr>
                <w:sz w:val="16"/>
                <w:szCs w:val="16"/>
                <w:lang w:eastAsia="zh-CN"/>
              </w:rPr>
            </w:pPr>
            <w:r w:rsidRPr="00905C0E">
              <w:rPr>
                <w:b/>
                <w:sz w:val="16"/>
                <w:szCs w:val="16"/>
                <w:lang w:eastAsia="zh-CN"/>
              </w:rPr>
              <w:t>Activity 1.2</w:t>
            </w:r>
            <w:r>
              <w:rPr>
                <w:sz w:val="16"/>
                <w:szCs w:val="16"/>
                <w:lang w:eastAsia="zh-CN"/>
              </w:rPr>
              <w:t xml:space="preserve">: </w:t>
            </w:r>
            <w:r w:rsidRPr="00905C0E">
              <w:rPr>
                <w:sz w:val="16"/>
                <w:szCs w:val="16"/>
                <w:lang w:eastAsia="zh-CN"/>
              </w:rPr>
              <w:t>Support on GCF fiduciary requirements</w:t>
            </w:r>
          </w:p>
          <w:p w14:paraId="7230A099" w:rsidR="00204329" w:rsidRPr="00776ED5" w:rsidRDefault="00204329" w:rsidP="00204329">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716" w:type="pct"/>
            <w:vMerge w:val="restart"/>
            <w:tcBorders>
              <w:top w:val="single" w:sz="12" w:space="0" w:color="auto"/>
              <w:left w:val="single" w:sz="6" w:space="0" w:color="auto"/>
              <w:right w:val="single" w:sz="6" w:space="0" w:color="auto"/>
            </w:tcBorders>
            <w:shd w:val="clear" w:color="auto" w:fill="auto"/>
          </w:tcPr>
          <w:p w14:paraId="57134103" w:rsidR="00204329" w:rsidRPr="00186A3F" w:rsidRDefault="00204329" w:rsidP="00204329">
            <w:pPr>
              <w:pStyle w:val="Header"/>
              <w:jc w:val="left"/>
              <w:rPr>
                <w:sz w:val="16"/>
                <w:szCs w:val="16"/>
                <w:lang w:eastAsia="zh-CN"/>
              </w:rPr>
            </w:pPr>
            <w:r w:rsidRPr="00186A3F">
              <w:rPr>
                <w:rFonts w:asciiTheme="minorHAnsi" w:hAnsiTheme="minorHAnsi"/>
                <w:sz w:val="16"/>
                <w:szCs w:val="16"/>
                <w:lang w:eastAsia="zh-CN"/>
              </w:rPr>
              <w:t>Action 1.2.3: Undertake workshop to develop a roadmap for alignment of fiduciary standards and safeguards with clear timeline</w:t>
            </w:r>
          </w:p>
        </w:tc>
        <w:tc>
          <w:tcPr>
            <w:tcW w:w="196" w:type="pct"/>
            <w:vMerge w:val="restart"/>
            <w:tcBorders>
              <w:top w:val="single" w:sz="12" w:space="0" w:color="auto"/>
              <w:left w:val="single" w:sz="6" w:space="0" w:color="auto"/>
              <w:right w:val="single" w:sz="6" w:space="0" w:color="auto"/>
            </w:tcBorders>
            <w:shd w:val="clear" w:color="auto" w:fill="auto"/>
            <w:noWrap/>
            <w:vAlign w:val="center"/>
          </w:tcPr>
          <w:p w14:paraId="43168EC0" w:rsidR="00204329" w:rsidRPr="00776ED5" w:rsidRDefault="00C363A5" w:rsidP="00204329">
            <w:pPr>
              <w:jc w:val="center"/>
              <w:rPr>
                <w:sz w:val="16"/>
                <w:szCs w:val="16"/>
                <w:lang w:eastAsia="zh-CN"/>
              </w:rPr>
            </w:pPr>
            <w:r>
              <w:rPr>
                <w:sz w:val="16"/>
                <w:szCs w:val="16"/>
                <w:lang w:eastAsia="zh-CN"/>
              </w:rPr>
              <w:t>x</w:t>
            </w:r>
          </w:p>
        </w:tc>
        <w:tc>
          <w:tcPr>
            <w:tcW w:w="214" w:type="pct"/>
            <w:vMerge w:val="restart"/>
            <w:tcBorders>
              <w:top w:val="single" w:sz="12" w:space="0" w:color="auto"/>
              <w:left w:val="single" w:sz="6" w:space="0" w:color="auto"/>
              <w:right w:val="single" w:sz="6" w:space="0" w:color="auto"/>
            </w:tcBorders>
            <w:shd w:val="clear" w:color="auto" w:fill="auto"/>
            <w:noWrap/>
            <w:vAlign w:val="center"/>
          </w:tcPr>
          <w:p w14:paraId="5FA7D43E" w:rsidR="00204329" w:rsidRPr="00776ED5" w:rsidRDefault="00C363A5" w:rsidP="00204329">
            <w:pPr>
              <w:jc w:val="center"/>
              <w:rPr>
                <w:sz w:val="16"/>
                <w:szCs w:val="16"/>
                <w:lang w:eastAsia="zh-CN"/>
              </w:rPr>
            </w:pPr>
            <w:r>
              <w:rPr>
                <w:sz w:val="16"/>
                <w:szCs w:val="16"/>
                <w:lang w:eastAsia="zh-CN"/>
              </w:rPr>
              <w:t>x</w:t>
            </w:r>
          </w:p>
        </w:tc>
        <w:tc>
          <w:tcPr>
            <w:tcW w:w="214" w:type="pct"/>
            <w:vMerge w:val="restart"/>
            <w:tcBorders>
              <w:top w:val="single" w:sz="12" w:space="0" w:color="auto"/>
              <w:left w:val="single" w:sz="6" w:space="0" w:color="auto"/>
              <w:right w:val="single" w:sz="6" w:space="0" w:color="auto"/>
            </w:tcBorders>
            <w:shd w:val="clear" w:color="auto" w:fill="auto"/>
            <w:noWrap/>
            <w:vAlign w:val="center"/>
          </w:tcPr>
          <w:p w14:paraId="2950E000" w:rsidR="00204329" w:rsidRPr="00776ED5" w:rsidRDefault="00204329" w:rsidP="00204329">
            <w:pPr>
              <w:jc w:val="center"/>
              <w:rPr>
                <w:sz w:val="16"/>
                <w:szCs w:val="16"/>
                <w:lang w:eastAsia="zh-CN"/>
              </w:rPr>
            </w:pPr>
          </w:p>
        </w:tc>
        <w:tc>
          <w:tcPr>
            <w:tcW w:w="216" w:type="pct"/>
            <w:vMerge w:val="restart"/>
            <w:tcBorders>
              <w:top w:val="single" w:sz="12" w:space="0" w:color="auto"/>
              <w:left w:val="single" w:sz="6" w:space="0" w:color="auto"/>
              <w:right w:val="single" w:sz="6" w:space="0" w:color="auto"/>
            </w:tcBorders>
            <w:shd w:val="clear" w:color="auto" w:fill="auto"/>
            <w:vAlign w:val="center"/>
          </w:tcPr>
          <w:p w14:paraId="2DA7C1F3" w:rsidR="00204329" w:rsidRPr="00776ED5" w:rsidRDefault="00204329" w:rsidP="00204329">
            <w:pPr>
              <w:jc w:val="center"/>
              <w:rPr>
                <w:sz w:val="16"/>
                <w:szCs w:val="16"/>
                <w:lang w:eastAsia="zh-CN"/>
              </w:rPr>
            </w:pPr>
          </w:p>
        </w:tc>
        <w:tc>
          <w:tcPr>
            <w:tcW w:w="523" w:type="pct"/>
            <w:vMerge w:val="restart"/>
            <w:tcBorders>
              <w:top w:val="single" w:sz="12" w:space="0" w:color="auto"/>
              <w:left w:val="single" w:sz="6" w:space="0" w:color="auto"/>
              <w:right w:val="single" w:sz="6" w:space="0" w:color="auto"/>
            </w:tcBorders>
            <w:shd w:val="clear" w:color="auto" w:fill="auto"/>
            <w:vAlign w:val="center"/>
          </w:tcPr>
          <w:p w14:paraId="5DCE8053" w:rsidR="00204329" w:rsidRPr="00776ED5" w:rsidRDefault="00204329" w:rsidP="00204329">
            <w:pPr>
              <w:jc w:val="center"/>
              <w:rPr>
                <w:sz w:val="16"/>
                <w:szCs w:val="16"/>
                <w:lang w:eastAsia="zh-CN"/>
              </w:rPr>
            </w:pPr>
            <w:r>
              <w:rPr>
                <w:sz w:val="16"/>
                <w:szCs w:val="16"/>
                <w:lang w:eastAsia="zh-CN"/>
              </w:rPr>
              <w:t>UNEP</w:t>
            </w:r>
          </w:p>
        </w:tc>
        <w:tc>
          <w:tcPr>
            <w:tcW w:w="1090" w:type="pct"/>
            <w:vMerge w:val="restart"/>
            <w:tcBorders>
              <w:top w:val="single" w:sz="12" w:space="0" w:color="auto"/>
              <w:left w:val="single" w:sz="6" w:space="0" w:color="auto"/>
              <w:right w:val="single" w:sz="6" w:space="0" w:color="auto"/>
            </w:tcBorders>
            <w:shd w:val="clear" w:color="auto" w:fill="auto"/>
            <w:vAlign w:val="center"/>
          </w:tcPr>
          <w:p w14:paraId="682D41DA" w:rsidR="00204329" w:rsidRPr="00776ED5" w:rsidRDefault="00204329" w:rsidP="00204329">
            <w:pPr>
              <w:spacing w:after="0"/>
              <w:rPr>
                <w:rFonts w:cs="Arial"/>
                <w:color w:val="000000"/>
                <w:sz w:val="16"/>
                <w:szCs w:val="16"/>
                <w:lang w:eastAsia="zh-CN"/>
              </w:rPr>
            </w:pPr>
          </w:p>
        </w:tc>
        <w:tc>
          <w:tcPr>
            <w:tcW w:w="433" w:type="pct"/>
            <w:vMerge w:val="restart"/>
            <w:tcBorders>
              <w:top w:val="single" w:sz="12" w:space="0" w:color="auto"/>
              <w:left w:val="single" w:sz="6" w:space="0" w:color="auto"/>
              <w:right w:val="single" w:sz="12" w:space="0" w:color="auto"/>
            </w:tcBorders>
            <w:shd w:val="clear" w:color="auto" w:fill="auto"/>
            <w:vAlign w:val="center"/>
          </w:tcPr>
          <w:p w14:paraId="1AB2C37E" w:rsidR="00204329" w:rsidRPr="00776ED5" w:rsidRDefault="00C363A5" w:rsidP="00204329">
            <w:pPr>
              <w:spacing w:after="0"/>
              <w:rPr>
                <w:rFonts w:cs="Arial"/>
                <w:color w:val="000000"/>
                <w:sz w:val="16"/>
                <w:szCs w:val="16"/>
                <w:lang w:eastAsia="zh-CN"/>
              </w:rPr>
            </w:pPr>
            <w:r>
              <w:rPr>
                <w:rFonts w:cs="Arial"/>
                <w:color w:val="000000"/>
                <w:sz w:val="16"/>
                <w:szCs w:val="16"/>
                <w:lang w:eastAsia="zh-CN"/>
              </w:rPr>
              <w:t>11,750</w:t>
            </w:r>
          </w:p>
        </w:tc>
      </w:tr>
      <w:tr w14:paraId="43A7215D" w:rsidR="0072639B" w:rsidRPr="00776ED5" w:rsidTr="00256ECD">
        <w:trPr>
          <w:trHeight w:val="100"/>
        </w:trPr>
        <w:tc>
          <w:tcPr>
            <w:tcW w:w="724" w:type="pct"/>
            <w:vMerge/>
            <w:tcBorders>
              <w:left w:val="single" w:sz="4" w:space="0" w:color="auto"/>
              <w:right w:val="single" w:sz="12" w:space="0" w:color="auto"/>
            </w:tcBorders>
            <w:shd w:val="clear" w:color="auto" w:fill="auto"/>
            <w:vAlign w:val="center"/>
          </w:tcPr>
          <w:p w14:paraId="4E848FFD" w:rsidR="00204329" w:rsidRPr="00776ED5" w:rsidRDefault="00204329" w:rsidP="00204329">
            <w:pPr>
              <w:rPr>
                <w:sz w:val="16"/>
                <w:szCs w:val="16"/>
                <w:lang w:eastAsia="zh-CN"/>
              </w:rPr>
            </w:pPr>
          </w:p>
        </w:tc>
        <w:tc>
          <w:tcPr>
            <w:tcW w:w="673" w:type="pct"/>
            <w:tcBorders>
              <w:left w:val="single" w:sz="12" w:space="0" w:color="auto"/>
              <w:right w:val="single" w:sz="6" w:space="0" w:color="auto"/>
            </w:tcBorders>
            <w:vAlign w:val="center"/>
          </w:tcPr>
          <w:p w14:paraId="2DB72465" w:rsidR="00204329" w:rsidRPr="00776ED5" w:rsidRDefault="00204329" w:rsidP="00204329">
            <w:pPr>
              <w:rPr>
                <w:sz w:val="16"/>
                <w:szCs w:val="16"/>
                <w:lang w:eastAsia="zh-CN"/>
              </w:rPr>
            </w:pPr>
          </w:p>
        </w:tc>
        <w:tc>
          <w:tcPr>
            <w:tcW w:w="716" w:type="pct"/>
            <w:vMerge/>
            <w:tcBorders>
              <w:left w:val="single" w:sz="6" w:space="0" w:color="auto"/>
              <w:bottom w:val="single" w:sz="6" w:space="0" w:color="auto"/>
              <w:right w:val="single" w:sz="6" w:space="0" w:color="auto"/>
            </w:tcBorders>
            <w:shd w:val="clear" w:color="auto" w:fill="auto"/>
          </w:tcPr>
          <w:p w14:paraId="244A6AD0" w:rsidR="00204329" w:rsidRPr="00776ED5" w:rsidRDefault="00204329" w:rsidP="00204329">
            <w:pPr>
              <w:pStyle w:val="Header"/>
              <w:jc w:val="left"/>
              <w:rPr>
                <w:rFonts w:asciiTheme="minorHAnsi" w:hAnsiTheme="minorHAnsi"/>
                <w:sz w:val="16"/>
                <w:szCs w:val="16"/>
                <w:lang w:eastAsia="zh-CN"/>
              </w:rPr>
            </w:pPr>
          </w:p>
        </w:tc>
        <w:tc>
          <w:tcPr>
            <w:tcW w:w="196" w:type="pct"/>
            <w:vMerge/>
            <w:tcBorders>
              <w:left w:val="single" w:sz="6" w:space="0" w:color="auto"/>
              <w:bottom w:val="single" w:sz="6" w:space="0" w:color="auto"/>
              <w:right w:val="single" w:sz="6" w:space="0" w:color="auto"/>
            </w:tcBorders>
            <w:shd w:val="clear" w:color="auto" w:fill="auto"/>
            <w:noWrap/>
            <w:vAlign w:val="center"/>
          </w:tcPr>
          <w:p w14:paraId="6445E744" w:rsidR="00204329" w:rsidRPr="00776ED5" w:rsidRDefault="00204329" w:rsidP="00204329">
            <w:pPr>
              <w:jc w:val="center"/>
              <w:rPr>
                <w:sz w:val="16"/>
                <w:szCs w:val="16"/>
                <w:lang w:eastAsia="zh-CN"/>
              </w:rPr>
            </w:pPr>
          </w:p>
        </w:tc>
        <w:tc>
          <w:tcPr>
            <w:tcW w:w="214" w:type="pct"/>
            <w:vMerge/>
            <w:tcBorders>
              <w:left w:val="single" w:sz="6" w:space="0" w:color="auto"/>
              <w:bottom w:val="single" w:sz="6" w:space="0" w:color="auto"/>
              <w:right w:val="single" w:sz="6" w:space="0" w:color="auto"/>
            </w:tcBorders>
            <w:shd w:val="clear" w:color="auto" w:fill="auto"/>
            <w:noWrap/>
            <w:vAlign w:val="center"/>
          </w:tcPr>
          <w:p w14:paraId="69192B1D" w:rsidR="00204329" w:rsidRPr="00776ED5" w:rsidRDefault="00204329" w:rsidP="00204329">
            <w:pPr>
              <w:jc w:val="center"/>
              <w:rPr>
                <w:sz w:val="16"/>
                <w:szCs w:val="16"/>
                <w:lang w:eastAsia="zh-CN"/>
              </w:rPr>
            </w:pPr>
          </w:p>
        </w:tc>
        <w:tc>
          <w:tcPr>
            <w:tcW w:w="214" w:type="pct"/>
            <w:vMerge/>
            <w:tcBorders>
              <w:left w:val="single" w:sz="6" w:space="0" w:color="auto"/>
              <w:bottom w:val="single" w:sz="6" w:space="0" w:color="auto"/>
              <w:right w:val="single" w:sz="6" w:space="0" w:color="auto"/>
            </w:tcBorders>
            <w:shd w:val="clear" w:color="auto" w:fill="auto"/>
            <w:noWrap/>
            <w:vAlign w:val="center"/>
          </w:tcPr>
          <w:p w14:paraId="3B34D896" w:rsidR="00204329" w:rsidRPr="00776ED5" w:rsidRDefault="00204329" w:rsidP="00204329">
            <w:pPr>
              <w:jc w:val="center"/>
              <w:rPr>
                <w:sz w:val="16"/>
                <w:szCs w:val="16"/>
                <w:lang w:eastAsia="zh-CN"/>
              </w:rPr>
            </w:pPr>
          </w:p>
        </w:tc>
        <w:tc>
          <w:tcPr>
            <w:tcW w:w="216" w:type="pct"/>
            <w:vMerge/>
            <w:tcBorders>
              <w:left w:val="single" w:sz="6" w:space="0" w:color="auto"/>
              <w:bottom w:val="single" w:sz="6" w:space="0" w:color="auto"/>
              <w:right w:val="single" w:sz="6" w:space="0" w:color="auto"/>
            </w:tcBorders>
            <w:shd w:val="clear" w:color="auto" w:fill="auto"/>
            <w:vAlign w:val="center"/>
          </w:tcPr>
          <w:p w14:paraId="154875DA" w:rsidR="00204329" w:rsidRPr="00776ED5" w:rsidRDefault="00204329" w:rsidP="00204329">
            <w:pPr>
              <w:jc w:val="center"/>
              <w:rPr>
                <w:sz w:val="16"/>
                <w:szCs w:val="16"/>
                <w:lang w:eastAsia="zh-CN"/>
              </w:rPr>
            </w:pPr>
          </w:p>
        </w:tc>
        <w:tc>
          <w:tcPr>
            <w:tcW w:w="523" w:type="pct"/>
            <w:vMerge/>
            <w:tcBorders>
              <w:left w:val="single" w:sz="6" w:space="0" w:color="auto"/>
              <w:bottom w:val="single" w:sz="6" w:space="0" w:color="auto"/>
              <w:right w:val="single" w:sz="6" w:space="0" w:color="auto"/>
            </w:tcBorders>
            <w:shd w:val="clear" w:color="auto" w:fill="auto"/>
            <w:vAlign w:val="center"/>
          </w:tcPr>
          <w:p w14:paraId="031C1D2F" w:rsidR="00204329" w:rsidRPr="00776ED5" w:rsidRDefault="00204329" w:rsidP="00204329">
            <w:pPr>
              <w:jc w:val="center"/>
              <w:rPr>
                <w:sz w:val="16"/>
                <w:szCs w:val="16"/>
                <w:lang w:eastAsia="zh-CN"/>
              </w:rPr>
            </w:pPr>
          </w:p>
        </w:tc>
        <w:tc>
          <w:tcPr>
            <w:tcW w:w="1090" w:type="pct"/>
            <w:vMerge/>
            <w:tcBorders>
              <w:left w:val="single" w:sz="6" w:space="0" w:color="auto"/>
              <w:bottom w:val="single" w:sz="6" w:space="0" w:color="auto"/>
              <w:right w:val="single" w:sz="6" w:space="0" w:color="auto"/>
            </w:tcBorders>
            <w:shd w:val="clear" w:color="auto" w:fill="auto"/>
            <w:vAlign w:val="center"/>
          </w:tcPr>
          <w:p w14:paraId="7E74CDCD" w:rsidR="00204329" w:rsidRPr="00776ED5" w:rsidRDefault="00204329" w:rsidP="00204329">
            <w:pPr>
              <w:spacing w:after="0"/>
              <w:rPr>
                <w:rFonts w:cs="Arial"/>
                <w:color w:val="000000"/>
                <w:sz w:val="16"/>
                <w:szCs w:val="16"/>
                <w:lang w:eastAsia="zh-CN"/>
              </w:rPr>
            </w:pPr>
          </w:p>
        </w:tc>
        <w:tc>
          <w:tcPr>
            <w:tcW w:w="433" w:type="pct"/>
            <w:vMerge/>
            <w:tcBorders>
              <w:left w:val="single" w:sz="6" w:space="0" w:color="auto"/>
              <w:bottom w:val="single" w:sz="6" w:space="0" w:color="auto"/>
              <w:right w:val="single" w:sz="12" w:space="0" w:color="auto"/>
            </w:tcBorders>
            <w:shd w:val="clear" w:color="auto" w:fill="auto"/>
            <w:vAlign w:val="center"/>
          </w:tcPr>
          <w:p w14:paraId="75606209" w:rsidR="00204329" w:rsidRPr="00776ED5" w:rsidRDefault="00204329" w:rsidP="00204329">
            <w:pPr>
              <w:spacing w:after="0"/>
              <w:rPr>
                <w:rFonts w:cs="Arial"/>
                <w:color w:val="000000"/>
                <w:sz w:val="16"/>
                <w:szCs w:val="16"/>
                <w:lang w:eastAsia="zh-CN"/>
              </w:rPr>
            </w:pPr>
          </w:p>
        </w:tc>
      </w:tr>
      <w:tr w14:paraId="76DB198B" w:rsidR="0072639B" w:rsidRPr="00776ED5" w:rsidTr="0072639B">
        <w:trPr>
          <w:trHeight w:val="339"/>
        </w:trPr>
        <w:tc>
          <w:tcPr>
            <w:tcW w:w="724" w:type="pct"/>
            <w:vMerge/>
            <w:tcBorders>
              <w:left w:val="single" w:sz="4" w:space="0" w:color="auto"/>
              <w:right w:val="single" w:sz="12" w:space="0" w:color="auto"/>
            </w:tcBorders>
            <w:shd w:val="clear" w:color="auto" w:fill="auto"/>
            <w:vAlign w:val="center"/>
          </w:tcPr>
          <w:p w14:paraId="61BBB9D4" w:rsidR="00087252" w:rsidRPr="00776ED5" w:rsidRDefault="00087252"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vAlign w:val="center"/>
          </w:tcPr>
          <w:p w14:paraId="60B9DDE8" w:rsidR="00087252" w:rsidRPr="00776ED5" w:rsidRDefault="00087252"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B8CCE4"/>
            <w:vAlign w:val="bottom"/>
          </w:tcPr>
          <w:p w14:paraId="01939C2D" w:rsidR="00087252" w:rsidRPr="00776ED5" w:rsidRDefault="00087252" w:rsidP="00204329">
            <w:pPr>
              <w:pStyle w:val="Header"/>
              <w:rPr>
                <w:rFonts w:asciiTheme="minorHAnsi" w:hAnsiTheme="minorHAnsi"/>
                <w:sz w:val="16"/>
                <w:szCs w:val="16"/>
              </w:rPr>
            </w:pPr>
          </w:p>
        </w:tc>
        <w:tc>
          <w:tcPr>
            <w:tcW w:w="19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983C39D"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E58649E"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3F6D9FB" w:rsidR="00087252" w:rsidRPr="00776ED5" w:rsidRDefault="00087252"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3CB9CCE" w:rsidR="00087252" w:rsidRPr="00776ED5" w:rsidRDefault="00087252"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E4D62D7" w:rsidR="00087252" w:rsidRPr="00776ED5" w:rsidRDefault="00087252" w:rsidP="00204329">
            <w:pPr>
              <w:rPr>
                <w:sz w:val="16"/>
                <w:szCs w:val="16"/>
                <w:lang w:eastAsia="zh-CN"/>
              </w:rPr>
            </w:pPr>
          </w:p>
        </w:tc>
        <w:tc>
          <w:tcPr>
            <w:tcW w:w="1090"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278E9FE7" w:rsidR="00087252" w:rsidRPr="00776ED5" w:rsidRDefault="00087252" w:rsidP="00204329">
            <w:pPr>
              <w:rPr>
                <w:rFonts w:cs="Arial"/>
                <w:b/>
                <w:color w:val="000000"/>
                <w:sz w:val="16"/>
                <w:szCs w:val="16"/>
                <w:lang w:eastAsia="zh-CN"/>
              </w:rPr>
            </w:pPr>
            <w:r>
              <w:rPr>
                <w:rFonts w:cs="Arial"/>
                <w:b/>
                <w:color w:val="000000"/>
                <w:sz w:val="16"/>
                <w:szCs w:val="16"/>
                <w:lang w:eastAsia="zh-CN"/>
              </w:rPr>
              <w:t>Subtotal Activity 1.2</w:t>
            </w:r>
          </w:p>
        </w:tc>
        <w:tc>
          <w:tcPr>
            <w:tcW w:w="433" w:type="pct"/>
            <w:tcBorders>
              <w:top w:val="single" w:sz="12" w:space="0" w:color="auto"/>
              <w:left w:val="single" w:sz="6" w:space="0" w:color="auto"/>
              <w:bottom w:val="single" w:sz="6" w:space="0" w:color="auto"/>
              <w:right w:val="single" w:sz="12" w:space="0" w:color="auto"/>
            </w:tcBorders>
            <w:shd w:val="clear" w:color="auto" w:fill="B8CCE4"/>
            <w:noWrap/>
          </w:tcPr>
          <w:p w14:paraId="5EBDDE6F" w:rsidR="00087252" w:rsidRPr="00776ED5" w:rsidRDefault="00082335" w:rsidP="00204329">
            <w:pPr>
              <w:spacing w:after="0"/>
              <w:rPr>
                <w:rFonts w:cs="Arial"/>
                <w:b/>
                <w:color w:val="000000"/>
                <w:sz w:val="16"/>
                <w:szCs w:val="16"/>
                <w:lang w:eastAsia="zh-CN"/>
              </w:rPr>
            </w:pPr>
            <w:r>
              <w:rPr>
                <w:rFonts w:cs="Arial"/>
                <w:b/>
                <w:color w:val="000000"/>
                <w:sz w:val="16"/>
                <w:szCs w:val="16"/>
                <w:lang w:eastAsia="zh-CN"/>
              </w:rPr>
              <w:t>11,750</w:t>
            </w:r>
          </w:p>
        </w:tc>
      </w:tr>
      <w:tr w14:paraId="0D1FA4C6" w:rsidR="0072639B" w:rsidRPr="00776ED5" w:rsidTr="0072639B">
        <w:trPr>
          <w:trHeight w:val="2920"/>
        </w:trPr>
        <w:tc>
          <w:tcPr>
            <w:tcW w:w="724" w:type="pct"/>
            <w:vMerge/>
            <w:tcBorders>
              <w:left w:val="single" w:sz="4" w:space="0" w:color="auto"/>
              <w:right w:val="single" w:sz="12" w:space="0" w:color="auto"/>
            </w:tcBorders>
            <w:shd w:val="clear" w:color="auto" w:fill="auto"/>
            <w:vAlign w:val="center"/>
          </w:tcPr>
          <w:p w14:paraId="075F5BF9" w:rsidR="00204329" w:rsidRPr="00776ED5" w:rsidRDefault="00204329" w:rsidP="00204329">
            <w:pPr>
              <w:rPr>
                <w:sz w:val="16"/>
                <w:szCs w:val="16"/>
                <w:lang w:eastAsia="zh-CN"/>
              </w:rPr>
            </w:pPr>
          </w:p>
        </w:tc>
        <w:tc>
          <w:tcPr>
            <w:tcW w:w="673" w:type="pct"/>
            <w:vMerge w:val="restart"/>
            <w:tcBorders>
              <w:top w:val="single" w:sz="12" w:space="0" w:color="auto"/>
              <w:left w:val="single" w:sz="12" w:space="0" w:color="auto"/>
              <w:right w:val="single" w:sz="6" w:space="0" w:color="auto"/>
            </w:tcBorders>
          </w:tcPr>
          <w:p w14:paraId="0DC7D3A2" w:rsidR="00204329" w:rsidRPr="00905C0E" w:rsidRDefault="00204329" w:rsidP="00204329">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6CF8DAD1" w:rsidR="00204329" w:rsidRPr="00905C0E" w:rsidRDefault="00204329" w:rsidP="00204329">
            <w:pPr>
              <w:rPr>
                <w:sz w:val="16"/>
                <w:szCs w:val="16"/>
                <w:lang w:eastAsia="zh-CN"/>
              </w:rPr>
            </w:pPr>
            <w:r>
              <w:rPr>
                <w:sz w:val="16"/>
                <w:szCs w:val="16"/>
                <w:lang w:eastAsia="zh-CN"/>
              </w:rPr>
              <w:t>(</w:t>
            </w:r>
            <w:r w:rsidRPr="00905C0E">
              <w:rPr>
                <w:sz w:val="16"/>
                <w:szCs w:val="16"/>
                <w:lang w:eastAsia="zh-CN"/>
              </w:rPr>
              <w:t>Ghana submits an IE application to the GCF)</w:t>
            </w:r>
          </w:p>
        </w:tc>
        <w:tc>
          <w:tcPr>
            <w:tcW w:w="716" w:type="pct"/>
            <w:tcBorders>
              <w:top w:val="single" w:sz="12" w:space="0" w:color="auto"/>
              <w:left w:val="single" w:sz="6" w:space="0" w:color="auto"/>
              <w:right w:val="single" w:sz="6" w:space="0" w:color="auto"/>
            </w:tcBorders>
            <w:shd w:val="clear" w:color="auto" w:fill="auto"/>
          </w:tcPr>
          <w:p w14:paraId="0B49F6DC" w:rsidR="00204329" w:rsidRPr="00776ED5" w:rsidRDefault="00204329" w:rsidP="00204329">
            <w:pPr>
              <w:rPr>
                <w:sz w:val="16"/>
                <w:szCs w:val="16"/>
                <w:lang w:eastAsia="en-GB"/>
              </w:rPr>
            </w:pPr>
            <w:r>
              <w:rPr>
                <w:sz w:val="16"/>
                <w:szCs w:val="16"/>
                <w:lang w:eastAsia="zh-CN"/>
              </w:rPr>
              <w:t xml:space="preserve">Action 1.3.2: </w:t>
            </w:r>
            <w:r w:rsidRPr="006D4F76">
              <w:rPr>
                <w:sz w:val="16"/>
                <w:szCs w:val="16"/>
                <w:lang w:eastAsia="zh-CN"/>
              </w:rPr>
              <w:t>Provide expertise to Ghana to develop/compile documentation for submission for accreditation under the GCF direct access modality; this includes training to strengthen the NIE's capacities in terms of fund management  and fiduciary standards</w:t>
            </w:r>
          </w:p>
        </w:tc>
        <w:tc>
          <w:tcPr>
            <w:tcW w:w="196" w:type="pct"/>
            <w:tcBorders>
              <w:top w:val="single" w:sz="12" w:space="0" w:color="auto"/>
              <w:left w:val="single" w:sz="6" w:space="0" w:color="auto"/>
              <w:right w:val="single" w:sz="6" w:space="0" w:color="auto"/>
            </w:tcBorders>
            <w:shd w:val="clear" w:color="auto" w:fill="auto"/>
            <w:noWrap/>
            <w:vAlign w:val="center"/>
          </w:tcPr>
          <w:p w14:paraId="48DCBF47" w:rsidR="00204329" w:rsidRPr="00776ED5" w:rsidRDefault="00092BFB"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right w:val="single" w:sz="6" w:space="0" w:color="auto"/>
            </w:tcBorders>
            <w:shd w:val="clear" w:color="auto" w:fill="auto"/>
            <w:noWrap/>
            <w:vAlign w:val="center"/>
          </w:tcPr>
          <w:p w14:paraId="4454CF33" w:rsidR="00204329" w:rsidRPr="00776ED5" w:rsidRDefault="00092BFB"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right w:val="single" w:sz="6" w:space="0" w:color="auto"/>
            </w:tcBorders>
            <w:shd w:val="clear" w:color="auto" w:fill="auto"/>
            <w:noWrap/>
            <w:vAlign w:val="center"/>
          </w:tcPr>
          <w:p w14:paraId="4AB053DD"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right w:val="single" w:sz="6" w:space="0" w:color="auto"/>
            </w:tcBorders>
            <w:shd w:val="clear" w:color="auto" w:fill="auto"/>
            <w:noWrap/>
            <w:vAlign w:val="center"/>
          </w:tcPr>
          <w:p w14:paraId="592F87FF"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right w:val="single" w:sz="6" w:space="0" w:color="auto"/>
            </w:tcBorders>
            <w:shd w:val="clear" w:color="auto" w:fill="auto"/>
            <w:noWrap/>
            <w:vAlign w:val="center"/>
          </w:tcPr>
          <w:p w14:paraId="6705FDD5" w:rsidR="00204329" w:rsidRPr="00776ED5" w:rsidRDefault="00204329" w:rsidP="00204329">
            <w:pPr>
              <w:jc w:val="center"/>
              <w:rPr>
                <w:sz w:val="16"/>
                <w:szCs w:val="16"/>
                <w:lang w:eastAsia="zh-CN"/>
              </w:rPr>
            </w:pPr>
            <w:r>
              <w:rPr>
                <w:sz w:val="16"/>
                <w:szCs w:val="16"/>
                <w:lang w:eastAsia="zh-CN"/>
              </w:rPr>
              <w:t>UNEP</w:t>
            </w:r>
          </w:p>
        </w:tc>
        <w:tc>
          <w:tcPr>
            <w:tcW w:w="1090" w:type="pct"/>
            <w:tcBorders>
              <w:top w:val="single" w:sz="12" w:space="0" w:color="auto"/>
              <w:left w:val="single" w:sz="6" w:space="0" w:color="auto"/>
              <w:right w:val="single" w:sz="6" w:space="0" w:color="auto"/>
            </w:tcBorders>
            <w:shd w:val="clear" w:color="auto" w:fill="auto"/>
            <w:noWrap/>
            <w:vAlign w:val="center"/>
          </w:tcPr>
          <w:p w14:paraId="0681DAFB" w:rsidR="00204329" w:rsidRPr="00776ED5"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right w:val="single" w:sz="12" w:space="0" w:color="auto"/>
            </w:tcBorders>
            <w:shd w:val="clear" w:color="auto" w:fill="auto"/>
            <w:noWrap/>
            <w:vAlign w:val="center"/>
          </w:tcPr>
          <w:p w14:paraId="4569D5B7" w:rsidR="00204329" w:rsidRPr="00776ED5" w:rsidRDefault="00092BFB" w:rsidP="00204329">
            <w:pPr>
              <w:rPr>
                <w:sz w:val="16"/>
                <w:szCs w:val="16"/>
                <w:lang w:eastAsia="zh-CN"/>
              </w:rPr>
            </w:pPr>
            <w:r>
              <w:rPr>
                <w:sz w:val="16"/>
                <w:szCs w:val="16"/>
                <w:lang w:eastAsia="zh-CN"/>
              </w:rPr>
              <w:t>30</w:t>
            </w:r>
            <w:r w:rsidR="00204329">
              <w:rPr>
                <w:sz w:val="16"/>
                <w:szCs w:val="16"/>
                <w:lang w:eastAsia="zh-CN"/>
              </w:rPr>
              <w:t>,000</w:t>
            </w:r>
          </w:p>
        </w:tc>
      </w:tr>
      <w:tr w14:paraId="310A90F8" w:rsidR="0072639B" w:rsidRPr="00776ED5" w:rsidTr="0072639B">
        <w:trPr>
          <w:trHeight w:val="297"/>
        </w:trPr>
        <w:tc>
          <w:tcPr>
            <w:tcW w:w="724" w:type="pct"/>
            <w:vMerge w:val="restart"/>
            <w:tcBorders>
              <w:left w:val="single" w:sz="4" w:space="0" w:color="auto"/>
              <w:right w:val="single" w:sz="12" w:space="0" w:color="auto"/>
            </w:tcBorders>
            <w:shd w:val="clear" w:color="auto" w:fill="auto"/>
            <w:vAlign w:val="center"/>
          </w:tcPr>
          <w:p w14:paraId="0AAC6095" w:rsidR="00087252" w:rsidRPr="00776ED5" w:rsidRDefault="00087252"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08262294" w:rsidR="00087252" w:rsidRPr="00776ED5" w:rsidRDefault="00087252" w:rsidP="00204329">
            <w:pPr>
              <w:pStyle w:val="Header"/>
              <w:rPr>
                <w:rFonts w:asciiTheme="minorHAnsi" w:hAnsiTheme="minorHAnsi"/>
                <w:b/>
                <w:sz w:val="16"/>
                <w:szCs w:val="16"/>
              </w:rPr>
            </w:pPr>
          </w:p>
        </w:tc>
        <w:tc>
          <w:tcPr>
            <w:tcW w:w="716" w:type="pct"/>
            <w:tcBorders>
              <w:top w:val="single" w:sz="2" w:space="0" w:color="auto"/>
              <w:left w:val="single" w:sz="6" w:space="0" w:color="auto"/>
              <w:bottom w:val="single" w:sz="6" w:space="0" w:color="auto"/>
              <w:right w:val="single" w:sz="6" w:space="0" w:color="auto"/>
            </w:tcBorders>
            <w:shd w:val="clear" w:color="auto" w:fill="auto"/>
            <w:vAlign w:val="bottom"/>
          </w:tcPr>
          <w:p w14:paraId="0FC75B51" w:rsidR="00087252" w:rsidRPr="00776ED5" w:rsidRDefault="00087252" w:rsidP="00204329">
            <w:pPr>
              <w:rPr>
                <w:sz w:val="16"/>
                <w:szCs w:val="16"/>
                <w:lang w:eastAsia="zh-CN"/>
              </w:rPr>
            </w:pPr>
            <w:r>
              <w:rPr>
                <w:sz w:val="16"/>
                <w:szCs w:val="16"/>
                <w:lang w:eastAsia="zh-CN"/>
              </w:rPr>
              <w:t xml:space="preserve">Action 1.3.3: </w:t>
            </w:r>
            <w:r w:rsidRPr="006D4F76">
              <w:rPr>
                <w:sz w:val="16"/>
                <w:szCs w:val="16"/>
                <w:lang w:eastAsia="zh-CN"/>
              </w:rPr>
              <w:t>Develop guidebook to strengthen the capacity of the national entity for meeting international institutional fiduciary, technical, accountability, transparency and governance standards and requirements.</w:t>
            </w:r>
          </w:p>
        </w:tc>
        <w:tc>
          <w:tcPr>
            <w:tcW w:w="19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07AFC28" w:rsidR="00087252" w:rsidRPr="00776ED5" w:rsidRDefault="00763ACE" w:rsidP="00204329">
            <w:pPr>
              <w:jc w:val="center"/>
              <w:rPr>
                <w:sz w:val="16"/>
                <w:szCs w:val="16"/>
                <w:lang w:eastAsia="zh-CN"/>
              </w:rPr>
            </w:pPr>
            <w:r>
              <w:rPr>
                <w:sz w:val="16"/>
                <w:szCs w:val="16"/>
                <w:lang w:eastAsia="zh-CN"/>
              </w:rPr>
              <w:t>x</w:t>
            </w:r>
          </w:p>
        </w:tc>
        <w:tc>
          <w:tcPr>
            <w:tcW w:w="21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E1044EB" w:rsidR="00087252" w:rsidRPr="00776ED5" w:rsidRDefault="00763ACE" w:rsidP="00204329">
            <w:pPr>
              <w:jc w:val="center"/>
              <w:rPr>
                <w:sz w:val="16"/>
                <w:szCs w:val="16"/>
                <w:lang w:eastAsia="zh-CN"/>
              </w:rPr>
            </w:pPr>
            <w:r>
              <w:rPr>
                <w:sz w:val="16"/>
                <w:szCs w:val="16"/>
                <w:lang w:eastAsia="zh-CN"/>
              </w:rPr>
              <w:t>x</w:t>
            </w:r>
          </w:p>
        </w:tc>
        <w:tc>
          <w:tcPr>
            <w:tcW w:w="21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0C7630E" w:rsidR="00087252" w:rsidRPr="00776ED5" w:rsidRDefault="00763ACE" w:rsidP="00204329">
            <w:pPr>
              <w:jc w:val="center"/>
              <w:rPr>
                <w:sz w:val="16"/>
                <w:szCs w:val="16"/>
                <w:lang w:eastAsia="zh-CN"/>
              </w:rPr>
            </w:pPr>
            <w:r>
              <w:rPr>
                <w:sz w:val="16"/>
                <w:szCs w:val="16"/>
                <w:lang w:eastAsia="zh-CN"/>
              </w:rPr>
              <w:t>x</w:t>
            </w:r>
          </w:p>
        </w:tc>
        <w:tc>
          <w:tcPr>
            <w:tcW w:w="21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4AD9A07" w:rsidR="00087252" w:rsidRPr="00776ED5" w:rsidRDefault="007676F5" w:rsidP="00204329">
            <w:pPr>
              <w:jc w:val="center"/>
              <w:rPr>
                <w:sz w:val="16"/>
                <w:szCs w:val="16"/>
                <w:lang w:eastAsia="zh-CN"/>
              </w:rPr>
            </w:pPr>
            <w:r>
              <w:rPr>
                <w:sz w:val="16"/>
                <w:szCs w:val="16"/>
                <w:lang w:eastAsia="zh-CN"/>
              </w:rPr>
              <w:t>x</w:t>
            </w:r>
          </w:p>
        </w:tc>
        <w:tc>
          <w:tcPr>
            <w:tcW w:w="52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03A5FFA" w:rsidR="00087252" w:rsidRPr="00776ED5" w:rsidRDefault="00087252" w:rsidP="00204329">
            <w:pPr>
              <w:jc w:val="center"/>
              <w:rPr>
                <w:sz w:val="16"/>
                <w:szCs w:val="16"/>
                <w:lang w:eastAsia="zh-CN"/>
              </w:rPr>
            </w:pPr>
            <w:r>
              <w:rPr>
                <w:sz w:val="16"/>
                <w:szCs w:val="16"/>
                <w:lang w:eastAsia="zh-CN"/>
              </w:rPr>
              <w:t>UNEP</w:t>
            </w:r>
          </w:p>
        </w:tc>
        <w:tc>
          <w:tcPr>
            <w:tcW w:w="1090"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923355E" w:rsidR="00087252" w:rsidRPr="00776ED5" w:rsidRDefault="00087252" w:rsidP="00204329">
            <w:pPr>
              <w:spacing w:after="0"/>
              <w:rPr>
                <w:rFonts w:cs="Arial"/>
                <w:color w:val="000000"/>
                <w:sz w:val="16"/>
                <w:szCs w:val="16"/>
                <w:lang w:eastAsia="zh-CN"/>
              </w:rPr>
            </w:pPr>
          </w:p>
        </w:tc>
        <w:tc>
          <w:tcPr>
            <w:tcW w:w="433"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9C973E5" w:rsidR="00087252" w:rsidRPr="00776ED5" w:rsidRDefault="00186A3F" w:rsidP="00204329">
            <w:pPr>
              <w:rPr>
                <w:sz w:val="16"/>
                <w:szCs w:val="16"/>
                <w:lang w:eastAsia="zh-CN"/>
              </w:rPr>
            </w:pPr>
            <w:r>
              <w:rPr>
                <w:sz w:val="16"/>
                <w:szCs w:val="16"/>
                <w:lang w:eastAsia="zh-CN"/>
              </w:rPr>
              <w:t>7</w:t>
            </w:r>
            <w:r w:rsidR="00087252">
              <w:rPr>
                <w:sz w:val="16"/>
                <w:szCs w:val="16"/>
                <w:lang w:eastAsia="zh-CN"/>
              </w:rPr>
              <w:t>,000</w:t>
            </w:r>
          </w:p>
        </w:tc>
      </w:tr>
      <w:tr w14:paraId="08B8D7EB" w:rsidR="0072639B" w:rsidRPr="00776ED5" w:rsidTr="0072639B">
        <w:trPr>
          <w:trHeight w:val="297"/>
        </w:trPr>
        <w:tc>
          <w:tcPr>
            <w:tcW w:w="724" w:type="pct"/>
            <w:vMerge/>
            <w:tcBorders>
              <w:left w:val="single" w:sz="4" w:space="0" w:color="auto"/>
              <w:right w:val="single" w:sz="12" w:space="0" w:color="auto"/>
            </w:tcBorders>
            <w:shd w:val="clear" w:color="auto" w:fill="auto"/>
            <w:vAlign w:val="center"/>
          </w:tcPr>
          <w:p w14:paraId="1074E6C5" w:rsidR="00087252" w:rsidRPr="00776ED5" w:rsidRDefault="00087252"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tcPr>
          <w:p w14:paraId="7659631A" w:rsidR="00087252" w:rsidRPr="00776ED5" w:rsidRDefault="00087252"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B8CCE4"/>
            <w:vAlign w:val="bottom"/>
          </w:tcPr>
          <w:p w14:paraId="4182F293" w:rsidR="00087252" w:rsidRPr="00776ED5" w:rsidRDefault="00087252"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62410A1"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AF87B61"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9B0E7F7" w:rsidR="00087252" w:rsidRPr="00776ED5" w:rsidRDefault="00087252"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A02E385" w:rsidR="00087252" w:rsidRPr="00776ED5" w:rsidRDefault="00087252"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9DFDF03" w:rsidR="00087252" w:rsidRPr="00776ED5" w:rsidRDefault="00087252" w:rsidP="00204329">
            <w:pP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3242396" w:rsidR="00087252" w:rsidRPr="00776ED5" w:rsidRDefault="00087252" w:rsidP="00204329">
            <w:pPr>
              <w:rPr>
                <w:rFonts w:cs="Arial"/>
                <w:b/>
                <w:color w:val="000000"/>
                <w:sz w:val="16"/>
                <w:szCs w:val="16"/>
                <w:lang w:eastAsia="zh-CN"/>
              </w:rPr>
            </w:pPr>
            <w:r>
              <w:rPr>
                <w:rFonts w:cs="Arial"/>
                <w:b/>
                <w:color w:val="000000"/>
                <w:sz w:val="16"/>
                <w:szCs w:val="16"/>
                <w:lang w:eastAsia="zh-CN"/>
              </w:rPr>
              <w:t>Subtotal Activity 1.3</w:t>
            </w:r>
          </w:p>
        </w:tc>
        <w:tc>
          <w:tcPr>
            <w:tcW w:w="433"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64E942ED" w:rsidR="00087252" w:rsidRPr="00776ED5" w:rsidRDefault="00082335" w:rsidP="00204329">
            <w:pPr>
              <w:rPr>
                <w:b/>
                <w:sz w:val="16"/>
                <w:szCs w:val="16"/>
                <w:lang w:eastAsia="zh-CN"/>
              </w:rPr>
            </w:pPr>
            <w:r>
              <w:rPr>
                <w:b/>
                <w:sz w:val="16"/>
                <w:szCs w:val="16"/>
                <w:lang w:eastAsia="zh-CN"/>
              </w:rPr>
              <w:t>37,000</w:t>
            </w:r>
          </w:p>
        </w:tc>
      </w:tr>
      <w:tr w14:paraId="4164EB37" w:rsidR="0072639B" w:rsidRPr="00776ED5" w:rsidTr="0072639B">
        <w:trPr>
          <w:trHeight w:val="2671"/>
        </w:trPr>
        <w:tc>
          <w:tcPr>
            <w:tcW w:w="724" w:type="pct"/>
            <w:tcBorders>
              <w:top w:val="single" w:sz="4" w:space="0" w:color="auto"/>
              <w:left w:val="single" w:sz="4" w:space="0" w:color="auto"/>
              <w:right w:val="single" w:sz="12" w:space="0" w:color="auto"/>
            </w:tcBorders>
            <w:shd w:val="clear" w:color="auto" w:fill="auto"/>
            <w:vAlign w:val="center"/>
          </w:tcPr>
          <w:p w14:paraId="2657C86C" w:rsidR="00204329" w:rsidRPr="006D4F76" w:rsidRDefault="00204329" w:rsidP="00204329">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3" w:type="pct"/>
            <w:vMerge w:val="restart"/>
            <w:tcBorders>
              <w:left w:val="single" w:sz="12" w:space="0" w:color="auto"/>
              <w:right w:val="single" w:sz="6" w:space="0" w:color="auto"/>
            </w:tcBorders>
          </w:tcPr>
          <w:p w14:paraId="1682972E" w:rsidR="00204329" w:rsidRPr="006D4F76" w:rsidRDefault="00204329" w:rsidP="00204329">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of a Ghana National Climate Fund</w:t>
            </w:r>
          </w:p>
          <w:p w14:paraId="774D0C72" w:rsidR="00204329" w:rsidRPr="006D4F76" w:rsidRDefault="00204329" w:rsidP="00204329">
            <w:pPr>
              <w:pStyle w:val="Header"/>
              <w:jc w:val="left"/>
              <w:rPr>
                <w:rFonts w:asciiTheme="minorHAnsi" w:hAnsiTheme="minorHAnsi"/>
                <w:sz w:val="16"/>
                <w:szCs w:val="16"/>
              </w:rPr>
            </w:pPr>
            <w:r>
              <w:rPr>
                <w:rFonts w:asciiTheme="minorHAnsi" w:hAnsiTheme="minorHAnsi"/>
                <w:sz w:val="16"/>
                <w:szCs w:val="16"/>
              </w:rPr>
              <w:t>(</w:t>
            </w:r>
            <w:r w:rsidRPr="006D4F76">
              <w:rPr>
                <w:rFonts w:asciiTheme="minorHAnsi" w:hAnsiTheme="minorHAnsi"/>
                <w:sz w:val="16"/>
                <w:szCs w:val="16"/>
              </w:rPr>
              <w:t>Government of Ghana consulted on the design and development of a national climate fund)</w:t>
            </w:r>
          </w:p>
        </w:tc>
        <w:tc>
          <w:tcPr>
            <w:tcW w:w="716" w:type="pct"/>
            <w:vMerge w:val="restart"/>
            <w:tcBorders>
              <w:top w:val="single" w:sz="4" w:space="0" w:color="auto"/>
              <w:left w:val="single" w:sz="6" w:space="0" w:color="auto"/>
              <w:right w:val="single" w:sz="6" w:space="0" w:color="auto"/>
            </w:tcBorders>
            <w:shd w:val="clear" w:color="auto" w:fill="auto"/>
          </w:tcPr>
          <w:p w14:paraId="5DCF3441"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196" w:type="pct"/>
            <w:vMerge w:val="restart"/>
            <w:tcBorders>
              <w:top w:val="single" w:sz="4" w:space="0" w:color="auto"/>
              <w:left w:val="single" w:sz="6" w:space="0" w:color="auto"/>
              <w:right w:val="single" w:sz="6" w:space="0" w:color="auto"/>
            </w:tcBorders>
            <w:shd w:val="clear" w:color="auto" w:fill="auto"/>
            <w:noWrap/>
            <w:vAlign w:val="center"/>
          </w:tcPr>
          <w:p w14:paraId="7258194E" w:rsidR="00204329" w:rsidRPr="00763ACE" w:rsidRDefault="00763ACE" w:rsidP="00204329">
            <w:pPr>
              <w:jc w:val="center"/>
              <w:rPr>
                <w:sz w:val="16"/>
                <w:szCs w:val="16"/>
                <w:lang w:eastAsia="zh-CN"/>
              </w:rPr>
            </w:pPr>
            <w:r w:rsidRPr="00763ACE">
              <w:rPr>
                <w:sz w:val="16"/>
                <w:szCs w:val="16"/>
                <w:lang w:eastAsia="zh-CN"/>
              </w:rPr>
              <w:t>x</w:t>
            </w:r>
          </w:p>
        </w:tc>
        <w:tc>
          <w:tcPr>
            <w:tcW w:w="214" w:type="pct"/>
            <w:vMerge w:val="restart"/>
            <w:tcBorders>
              <w:top w:val="single" w:sz="4" w:space="0" w:color="auto"/>
              <w:left w:val="single" w:sz="6" w:space="0" w:color="auto"/>
              <w:right w:val="single" w:sz="6" w:space="0" w:color="auto"/>
            </w:tcBorders>
            <w:shd w:val="clear" w:color="auto" w:fill="auto"/>
            <w:noWrap/>
            <w:vAlign w:val="center"/>
          </w:tcPr>
          <w:p w14:paraId="50F3A6A6" w:rsidR="00204329" w:rsidRPr="00763ACE" w:rsidRDefault="00204329" w:rsidP="00204329">
            <w:pPr>
              <w:jc w:val="center"/>
              <w:rPr>
                <w:sz w:val="16"/>
                <w:szCs w:val="16"/>
                <w:lang w:eastAsia="zh-CN"/>
              </w:rPr>
            </w:pPr>
          </w:p>
        </w:tc>
        <w:tc>
          <w:tcPr>
            <w:tcW w:w="214" w:type="pct"/>
            <w:vMerge w:val="restart"/>
            <w:tcBorders>
              <w:top w:val="single" w:sz="4" w:space="0" w:color="auto"/>
              <w:left w:val="single" w:sz="6" w:space="0" w:color="auto"/>
              <w:right w:val="single" w:sz="6" w:space="0" w:color="auto"/>
            </w:tcBorders>
            <w:shd w:val="clear" w:color="auto" w:fill="auto"/>
            <w:noWrap/>
            <w:vAlign w:val="center"/>
          </w:tcPr>
          <w:p w14:paraId="386BC951" w:rsidR="00204329" w:rsidRPr="00763ACE" w:rsidRDefault="00204329" w:rsidP="00204329">
            <w:pPr>
              <w:jc w:val="center"/>
              <w:rPr>
                <w:sz w:val="16"/>
                <w:szCs w:val="16"/>
                <w:lang w:eastAsia="zh-CN"/>
              </w:rPr>
            </w:pPr>
          </w:p>
        </w:tc>
        <w:tc>
          <w:tcPr>
            <w:tcW w:w="216" w:type="pct"/>
            <w:vMerge w:val="restart"/>
            <w:tcBorders>
              <w:top w:val="single" w:sz="4" w:space="0" w:color="auto"/>
              <w:left w:val="single" w:sz="6" w:space="0" w:color="auto"/>
              <w:right w:val="single" w:sz="6" w:space="0" w:color="auto"/>
            </w:tcBorders>
            <w:shd w:val="clear" w:color="auto" w:fill="auto"/>
            <w:noWrap/>
            <w:vAlign w:val="center"/>
          </w:tcPr>
          <w:p w14:paraId="254545CE" w:rsidR="00204329" w:rsidRPr="00763ACE" w:rsidRDefault="00204329" w:rsidP="00204329">
            <w:pPr>
              <w:jc w:val="center"/>
              <w:rPr>
                <w:sz w:val="16"/>
                <w:szCs w:val="16"/>
                <w:lang w:eastAsia="zh-CN"/>
              </w:rPr>
            </w:pPr>
          </w:p>
        </w:tc>
        <w:tc>
          <w:tcPr>
            <w:tcW w:w="523" w:type="pct"/>
            <w:vMerge w:val="restart"/>
            <w:tcBorders>
              <w:top w:val="single" w:sz="4" w:space="0" w:color="auto"/>
              <w:left w:val="single" w:sz="6" w:space="0" w:color="auto"/>
              <w:right w:val="single" w:sz="6" w:space="0" w:color="auto"/>
            </w:tcBorders>
            <w:shd w:val="clear" w:color="auto" w:fill="auto"/>
            <w:noWrap/>
            <w:vAlign w:val="center"/>
          </w:tcPr>
          <w:p w14:paraId="0E5A6434" w:rsidR="00204329" w:rsidRPr="00763ACE" w:rsidRDefault="00204329" w:rsidP="00204329">
            <w:pPr>
              <w:jc w:val="center"/>
              <w:rPr>
                <w:sz w:val="16"/>
                <w:szCs w:val="16"/>
                <w:lang w:eastAsia="zh-CN"/>
              </w:rPr>
            </w:pPr>
            <w:r w:rsidRPr="00763ACE">
              <w:rPr>
                <w:sz w:val="16"/>
                <w:szCs w:val="16"/>
                <w:lang w:eastAsia="zh-CN"/>
              </w:rPr>
              <w:t>UNEP</w:t>
            </w:r>
          </w:p>
        </w:tc>
        <w:tc>
          <w:tcPr>
            <w:tcW w:w="1090" w:type="pct"/>
            <w:vMerge w:val="restart"/>
            <w:tcBorders>
              <w:top w:val="single" w:sz="4" w:space="0" w:color="auto"/>
              <w:left w:val="single" w:sz="6" w:space="0" w:color="auto"/>
              <w:right w:val="single" w:sz="6" w:space="0" w:color="auto"/>
            </w:tcBorders>
            <w:shd w:val="clear" w:color="auto" w:fill="auto"/>
            <w:noWrap/>
            <w:vAlign w:val="center"/>
          </w:tcPr>
          <w:p w14:paraId="70593E90" w:rsidR="00204329" w:rsidRPr="00763ACE" w:rsidRDefault="00204329" w:rsidP="00204329">
            <w:pPr>
              <w:spacing w:after="0"/>
              <w:rPr>
                <w:rFonts w:cs="Arial"/>
                <w:color w:val="000000"/>
                <w:sz w:val="16"/>
                <w:szCs w:val="16"/>
                <w:lang w:eastAsia="zh-CN"/>
              </w:rPr>
            </w:pPr>
          </w:p>
        </w:tc>
        <w:tc>
          <w:tcPr>
            <w:tcW w:w="433" w:type="pct"/>
            <w:vMerge w:val="restart"/>
            <w:tcBorders>
              <w:top w:val="single" w:sz="4" w:space="0" w:color="auto"/>
              <w:left w:val="single" w:sz="6" w:space="0" w:color="auto"/>
              <w:right w:val="single" w:sz="12" w:space="0" w:color="auto"/>
            </w:tcBorders>
            <w:shd w:val="clear" w:color="auto" w:fill="auto"/>
            <w:noWrap/>
            <w:vAlign w:val="center"/>
          </w:tcPr>
          <w:p w14:paraId="1C51E41D" w:rsidR="00204329" w:rsidRPr="00763ACE" w:rsidRDefault="00E562D7" w:rsidP="00763ACE">
            <w:pPr>
              <w:rPr>
                <w:sz w:val="16"/>
                <w:szCs w:val="16"/>
                <w:lang w:eastAsia="zh-CN"/>
              </w:rPr>
            </w:pPr>
            <w:r>
              <w:rPr>
                <w:sz w:val="16"/>
                <w:szCs w:val="16"/>
                <w:lang w:eastAsia="zh-CN"/>
              </w:rPr>
              <w:t>10</w:t>
            </w:r>
            <w:r w:rsidR="00204329" w:rsidRPr="00763ACE">
              <w:rPr>
                <w:sz w:val="16"/>
                <w:szCs w:val="16"/>
                <w:lang w:eastAsia="zh-CN"/>
              </w:rPr>
              <w:t xml:space="preserve">,000 </w:t>
            </w:r>
          </w:p>
        </w:tc>
      </w:tr>
      <w:tr w14:paraId="2FAF4CF0" w:rsidR="0072639B" w:rsidRPr="00776ED5" w:rsidTr="002760CE">
        <w:trPr>
          <w:trHeight w:val="100"/>
        </w:trPr>
        <w:tc>
          <w:tcPr>
            <w:tcW w:w="724" w:type="pct"/>
            <w:tcBorders>
              <w:left w:val="single" w:sz="4" w:space="0" w:color="auto"/>
              <w:right w:val="single" w:sz="12" w:space="0" w:color="auto"/>
            </w:tcBorders>
            <w:shd w:val="clear" w:color="auto" w:fill="auto"/>
            <w:vAlign w:val="center"/>
          </w:tcPr>
          <w:p w14:paraId="76E73B9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015DA109" w:rsidR="00204329" w:rsidRPr="00776ED5" w:rsidRDefault="00204329" w:rsidP="00204329">
            <w:pPr>
              <w:pStyle w:val="Header"/>
              <w:jc w:val="left"/>
              <w:rPr>
                <w:rFonts w:asciiTheme="minorHAnsi" w:hAnsiTheme="minorHAnsi"/>
                <w:b/>
                <w:sz w:val="16"/>
                <w:szCs w:val="16"/>
              </w:rPr>
            </w:pPr>
          </w:p>
        </w:tc>
        <w:tc>
          <w:tcPr>
            <w:tcW w:w="716" w:type="pct"/>
            <w:vMerge/>
            <w:tcBorders>
              <w:left w:val="single" w:sz="6" w:space="0" w:color="auto"/>
              <w:bottom w:val="single" w:sz="4" w:space="0" w:color="auto"/>
              <w:right w:val="single" w:sz="6" w:space="0" w:color="auto"/>
            </w:tcBorders>
            <w:shd w:val="clear" w:color="auto" w:fill="auto"/>
          </w:tcPr>
          <w:p w14:paraId="2E91094D" w:rsidR="00204329" w:rsidRPr="006D4F76" w:rsidRDefault="00204329" w:rsidP="00204329">
            <w:pPr>
              <w:rPr>
                <w:sz w:val="16"/>
                <w:szCs w:val="16"/>
                <w:highlight w:val="yellow"/>
                <w:lang w:eastAsia="zh-CN"/>
              </w:rPr>
            </w:pPr>
          </w:p>
        </w:tc>
        <w:tc>
          <w:tcPr>
            <w:tcW w:w="196" w:type="pct"/>
            <w:vMerge/>
            <w:tcBorders>
              <w:left w:val="single" w:sz="6" w:space="0" w:color="auto"/>
              <w:bottom w:val="single" w:sz="4" w:space="0" w:color="auto"/>
              <w:right w:val="single" w:sz="6" w:space="0" w:color="auto"/>
            </w:tcBorders>
            <w:shd w:val="clear" w:color="auto" w:fill="auto"/>
            <w:noWrap/>
            <w:vAlign w:val="center"/>
          </w:tcPr>
          <w:p w14:paraId="337BDDD3" w:rsidR="00204329" w:rsidRPr="006D4F76" w:rsidRDefault="00204329" w:rsidP="00204329">
            <w:pPr>
              <w:jc w:val="center"/>
              <w:rPr>
                <w:sz w:val="16"/>
                <w:szCs w:val="16"/>
                <w:highlight w:val="yellow"/>
                <w:lang w:eastAsia="zh-CN"/>
              </w:rPr>
            </w:pPr>
          </w:p>
        </w:tc>
        <w:tc>
          <w:tcPr>
            <w:tcW w:w="214" w:type="pct"/>
            <w:vMerge/>
            <w:tcBorders>
              <w:left w:val="single" w:sz="6" w:space="0" w:color="auto"/>
              <w:bottom w:val="single" w:sz="4" w:space="0" w:color="auto"/>
              <w:right w:val="single" w:sz="6" w:space="0" w:color="auto"/>
            </w:tcBorders>
            <w:shd w:val="clear" w:color="auto" w:fill="auto"/>
            <w:noWrap/>
            <w:vAlign w:val="center"/>
          </w:tcPr>
          <w:p w14:paraId="55BB57E2" w:rsidR="00204329" w:rsidRPr="006D4F76" w:rsidRDefault="00204329" w:rsidP="00204329">
            <w:pPr>
              <w:jc w:val="center"/>
              <w:rPr>
                <w:sz w:val="16"/>
                <w:szCs w:val="16"/>
                <w:highlight w:val="yellow"/>
                <w:lang w:eastAsia="zh-CN"/>
              </w:rPr>
            </w:pPr>
          </w:p>
        </w:tc>
        <w:tc>
          <w:tcPr>
            <w:tcW w:w="214" w:type="pct"/>
            <w:vMerge/>
            <w:tcBorders>
              <w:left w:val="single" w:sz="6" w:space="0" w:color="auto"/>
              <w:bottom w:val="single" w:sz="4" w:space="0" w:color="auto"/>
              <w:right w:val="single" w:sz="6" w:space="0" w:color="auto"/>
            </w:tcBorders>
            <w:shd w:val="clear" w:color="auto" w:fill="auto"/>
            <w:noWrap/>
            <w:vAlign w:val="center"/>
          </w:tcPr>
          <w:p w14:paraId="6D85FFC8" w:rsidR="00204329" w:rsidRPr="006D4F76" w:rsidRDefault="00204329" w:rsidP="00204329">
            <w:pPr>
              <w:jc w:val="center"/>
              <w:rPr>
                <w:sz w:val="16"/>
                <w:szCs w:val="16"/>
                <w:highlight w:val="yellow"/>
                <w:lang w:eastAsia="zh-CN"/>
              </w:rPr>
            </w:pPr>
          </w:p>
        </w:tc>
        <w:tc>
          <w:tcPr>
            <w:tcW w:w="216" w:type="pct"/>
            <w:vMerge/>
            <w:tcBorders>
              <w:left w:val="single" w:sz="6" w:space="0" w:color="auto"/>
              <w:bottom w:val="single" w:sz="4" w:space="0" w:color="auto"/>
              <w:right w:val="single" w:sz="6" w:space="0" w:color="auto"/>
            </w:tcBorders>
            <w:shd w:val="clear" w:color="auto" w:fill="auto"/>
            <w:noWrap/>
            <w:vAlign w:val="center"/>
          </w:tcPr>
          <w:p w14:paraId="42E105DF" w:rsidR="00204329" w:rsidRPr="006D4F76" w:rsidRDefault="00204329" w:rsidP="00204329">
            <w:pPr>
              <w:jc w:val="center"/>
              <w:rPr>
                <w:sz w:val="16"/>
                <w:szCs w:val="16"/>
                <w:highlight w:val="yellow"/>
                <w:lang w:eastAsia="zh-CN"/>
              </w:rPr>
            </w:pPr>
          </w:p>
        </w:tc>
        <w:tc>
          <w:tcPr>
            <w:tcW w:w="523" w:type="pct"/>
            <w:vMerge/>
            <w:tcBorders>
              <w:left w:val="single" w:sz="6" w:space="0" w:color="auto"/>
              <w:bottom w:val="single" w:sz="4" w:space="0" w:color="auto"/>
              <w:right w:val="single" w:sz="6" w:space="0" w:color="auto"/>
            </w:tcBorders>
            <w:shd w:val="clear" w:color="auto" w:fill="auto"/>
            <w:noWrap/>
            <w:vAlign w:val="center"/>
          </w:tcPr>
          <w:p w14:paraId="5E837E75" w:rsidR="00204329" w:rsidRPr="006D4F76" w:rsidRDefault="00204329" w:rsidP="00204329">
            <w:pPr>
              <w:jc w:val="center"/>
              <w:rPr>
                <w:sz w:val="16"/>
                <w:szCs w:val="16"/>
                <w:highlight w:val="yellow"/>
                <w:lang w:eastAsia="zh-CN"/>
              </w:rPr>
            </w:pPr>
          </w:p>
        </w:tc>
        <w:tc>
          <w:tcPr>
            <w:tcW w:w="1090" w:type="pct"/>
            <w:vMerge/>
            <w:tcBorders>
              <w:left w:val="single" w:sz="6" w:space="0" w:color="auto"/>
              <w:bottom w:val="single" w:sz="4" w:space="0" w:color="auto"/>
              <w:right w:val="single" w:sz="6" w:space="0" w:color="auto"/>
            </w:tcBorders>
            <w:shd w:val="clear" w:color="auto" w:fill="auto"/>
            <w:noWrap/>
            <w:vAlign w:val="center"/>
          </w:tcPr>
          <w:p w14:paraId="23FC6F67" w:rsidR="00204329" w:rsidRPr="006D4F76" w:rsidRDefault="00204329" w:rsidP="00204329">
            <w:pPr>
              <w:spacing w:after="0"/>
              <w:rPr>
                <w:rFonts w:cs="Arial"/>
                <w:color w:val="000000"/>
                <w:sz w:val="16"/>
                <w:szCs w:val="16"/>
                <w:highlight w:val="yellow"/>
                <w:lang w:eastAsia="zh-CN"/>
              </w:rPr>
            </w:pPr>
          </w:p>
        </w:tc>
        <w:tc>
          <w:tcPr>
            <w:tcW w:w="433" w:type="pct"/>
            <w:vMerge/>
            <w:tcBorders>
              <w:left w:val="single" w:sz="6" w:space="0" w:color="auto"/>
              <w:bottom w:val="single" w:sz="4" w:space="0" w:color="auto"/>
              <w:right w:val="single" w:sz="12" w:space="0" w:color="auto"/>
            </w:tcBorders>
            <w:shd w:val="clear" w:color="auto" w:fill="auto"/>
            <w:noWrap/>
            <w:vAlign w:val="center"/>
          </w:tcPr>
          <w:p w14:paraId="7D95E813" w:rsidR="00204329" w:rsidRPr="006D4F76" w:rsidRDefault="00204329" w:rsidP="00204329">
            <w:pPr>
              <w:rPr>
                <w:sz w:val="16"/>
                <w:szCs w:val="16"/>
                <w:highlight w:val="yellow"/>
                <w:lang w:eastAsia="zh-CN"/>
              </w:rPr>
            </w:pPr>
          </w:p>
        </w:tc>
      </w:tr>
      <w:tr w14:paraId="050EFBB7" w:rsidR="0072639B" w:rsidRPr="00776ED5" w:rsidTr="0072639B">
        <w:trPr>
          <w:trHeight w:val="297"/>
        </w:trPr>
        <w:tc>
          <w:tcPr>
            <w:tcW w:w="724" w:type="pct"/>
            <w:tcBorders>
              <w:left w:val="single" w:sz="4" w:space="0" w:color="auto"/>
              <w:right w:val="single" w:sz="12" w:space="0" w:color="auto"/>
            </w:tcBorders>
            <w:shd w:val="clear" w:color="auto" w:fill="auto"/>
            <w:vAlign w:val="center"/>
          </w:tcPr>
          <w:p w14:paraId="5C83F40C"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14F093C1"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759CCB4" w:rsidR="00204329" w:rsidRPr="00E562D7" w:rsidRDefault="00204329" w:rsidP="00204329">
            <w:pPr>
              <w:rPr>
                <w:sz w:val="16"/>
                <w:szCs w:val="16"/>
                <w:lang w:eastAsia="zh-CN"/>
              </w:rPr>
            </w:pPr>
            <w:r w:rsidRPr="00E562D7">
              <w:rPr>
                <w:sz w:val="16"/>
                <w:szCs w:val="16"/>
                <w:lang w:eastAsia="zh-CN"/>
              </w:rPr>
              <w:t>Action 2.2.3: Provide direct technical support to develop oversight and modality for fund management and disbursement</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E30BE91" w:rsidR="00204329" w:rsidRPr="00E562D7" w:rsidRDefault="002B3A9A"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B7D87B" w:rsidR="00204329" w:rsidRPr="00E562D7" w:rsidRDefault="002B3A9A"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7EA008" w:rsidR="00204329" w:rsidRPr="00E562D7" w:rsidRDefault="002B3A9A"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D031A50" w:rsidR="00204329" w:rsidRPr="00E562D7" w:rsidRDefault="002B3A9A"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CA1FBF7" w:rsidR="00204329" w:rsidRPr="00E562D7" w:rsidRDefault="00204329" w:rsidP="00204329">
            <w:pPr>
              <w:jc w:val="center"/>
              <w:rPr>
                <w:sz w:val="16"/>
                <w:szCs w:val="16"/>
                <w:lang w:eastAsia="zh-CN"/>
              </w:rPr>
            </w:pPr>
            <w:r w:rsidRPr="00E562D7">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45B220" w:rsidR="00204329" w:rsidRPr="00E562D7"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C214E0A" w:rsidR="00204329" w:rsidRPr="00E562D7" w:rsidRDefault="00E562D7" w:rsidP="00204329">
            <w:pPr>
              <w:rPr>
                <w:sz w:val="16"/>
                <w:szCs w:val="16"/>
                <w:lang w:eastAsia="zh-CN"/>
              </w:rPr>
            </w:pPr>
            <w:r w:rsidRPr="00E562D7">
              <w:rPr>
                <w:sz w:val="16"/>
                <w:szCs w:val="16"/>
                <w:lang w:eastAsia="zh-CN"/>
              </w:rPr>
              <w:t>7000</w:t>
            </w:r>
          </w:p>
        </w:tc>
      </w:tr>
      <w:tr w14:paraId="4947755D" w:rsidR="0072639B" w:rsidRPr="00776ED5" w:rsidTr="0072639B">
        <w:trPr>
          <w:trHeight w:val="297"/>
        </w:trPr>
        <w:tc>
          <w:tcPr>
            <w:tcW w:w="724" w:type="pct"/>
            <w:tcBorders>
              <w:left w:val="single" w:sz="4" w:space="0" w:color="auto"/>
              <w:right w:val="single" w:sz="12" w:space="0" w:color="auto"/>
            </w:tcBorders>
            <w:shd w:val="clear" w:color="auto" w:fill="auto"/>
            <w:vAlign w:val="center"/>
          </w:tcPr>
          <w:p w14:paraId="61CE5A2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7944C422"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492DEFB5" w:rsidR="00204329" w:rsidRPr="002760CE" w:rsidRDefault="00204329" w:rsidP="00204329">
            <w:pPr>
              <w:rPr>
                <w:sz w:val="16"/>
                <w:szCs w:val="16"/>
                <w:lang w:eastAsia="zh-CN"/>
              </w:rPr>
            </w:pPr>
            <w:r w:rsidRPr="002760CE">
              <w:rPr>
                <w:sz w:val="16"/>
                <w:szCs w:val="16"/>
                <w:lang w:eastAsia="zh-CN"/>
              </w:rPr>
              <w:t>Action 2.2.4: Depending on the evaluation of the potential to establish a National Climate Fund, provide direct technical support in the process of setting up a National Climate Fund</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4110A9"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E6F49BF"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3B9F361"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7CE96A8"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DDEF90"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B6F0FB0"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85F995A" w:rsidR="00204329" w:rsidRPr="002760CE" w:rsidRDefault="002760CE" w:rsidP="00204329">
            <w:pPr>
              <w:rPr>
                <w:sz w:val="16"/>
                <w:szCs w:val="16"/>
                <w:lang w:eastAsia="zh-CN"/>
              </w:rPr>
            </w:pPr>
            <w:r w:rsidRPr="002760CE">
              <w:rPr>
                <w:sz w:val="16"/>
                <w:szCs w:val="16"/>
                <w:lang w:eastAsia="zh-CN"/>
              </w:rPr>
              <w:t>7000</w:t>
            </w:r>
          </w:p>
        </w:tc>
      </w:tr>
      <w:tr w14:paraId="742302A7" w:rsidR="0072639B" w:rsidRPr="00776ED5" w:rsidTr="0072639B">
        <w:trPr>
          <w:trHeight w:val="297"/>
        </w:trPr>
        <w:tc>
          <w:tcPr>
            <w:tcW w:w="724" w:type="pct"/>
            <w:tcBorders>
              <w:left w:val="single" w:sz="4" w:space="0" w:color="auto"/>
              <w:right w:val="single" w:sz="12" w:space="0" w:color="auto"/>
            </w:tcBorders>
            <w:shd w:val="clear" w:color="auto" w:fill="auto"/>
            <w:vAlign w:val="center"/>
          </w:tcPr>
          <w:p w14:paraId="46AA162A" w:rsidR="00204329" w:rsidRPr="00776ED5" w:rsidRDefault="00204329" w:rsidP="00204329">
            <w:pPr>
              <w:rPr>
                <w:sz w:val="16"/>
                <w:szCs w:val="16"/>
                <w:lang w:eastAsia="zh-CN"/>
              </w:rPr>
            </w:pPr>
          </w:p>
        </w:tc>
        <w:tc>
          <w:tcPr>
            <w:tcW w:w="673" w:type="pct"/>
            <w:vMerge/>
            <w:tcBorders>
              <w:left w:val="single" w:sz="12" w:space="0" w:color="auto"/>
              <w:bottom w:val="single" w:sz="12" w:space="0" w:color="auto"/>
              <w:right w:val="single" w:sz="6" w:space="0" w:color="auto"/>
            </w:tcBorders>
          </w:tcPr>
          <w:p w14:paraId="4A9BB6FB"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12" w:space="0" w:color="auto"/>
              <w:right w:val="single" w:sz="6" w:space="0" w:color="auto"/>
            </w:tcBorders>
            <w:shd w:val="clear" w:color="auto" w:fill="auto"/>
          </w:tcPr>
          <w:p w14:paraId="54C66F98" w:rsidR="00204329" w:rsidRPr="00776ED5" w:rsidRDefault="00204329" w:rsidP="00204329">
            <w:pPr>
              <w:rPr>
                <w:sz w:val="16"/>
                <w:szCs w:val="16"/>
                <w:lang w:eastAsia="zh-CN"/>
              </w:rPr>
            </w:pPr>
            <w:r>
              <w:rPr>
                <w:sz w:val="16"/>
                <w:szCs w:val="16"/>
                <w:lang w:eastAsia="zh-CN"/>
              </w:rPr>
              <w:t xml:space="preserve">Action 2.2.5: </w:t>
            </w:r>
            <w:r w:rsidRPr="006D4F76">
              <w:rPr>
                <w:sz w:val="16"/>
                <w:szCs w:val="16"/>
                <w:lang w:eastAsia="zh-CN"/>
              </w:rPr>
              <w:t>Provide advice and expertise to government as needed</w:t>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C677214" w:rsidR="00204329" w:rsidRPr="00776ED5"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6350A24" w:rsidR="00204329" w:rsidRPr="00776ED5"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4478BA3" w:rsidR="00204329" w:rsidRPr="00776ED5" w:rsidRDefault="002760CE"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C59DF3A" w:rsidR="00204329" w:rsidRPr="00776ED5" w:rsidRDefault="002760CE"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431DB7" w:rsidR="00204329" w:rsidRPr="00776ED5" w:rsidRDefault="00204329" w:rsidP="00204329">
            <w:pPr>
              <w:jc w:val="center"/>
              <w:rPr>
                <w:sz w:val="16"/>
                <w:szCs w:val="16"/>
                <w:lang w:eastAsia="zh-CN"/>
              </w:rPr>
            </w:pPr>
            <w:r>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665C478" w:rsidR="00204329" w:rsidRPr="00776ED5"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1D687BD0" w:rsidR="00204329" w:rsidRPr="006D4F76" w:rsidRDefault="002760CE" w:rsidP="00204329">
            <w:pPr>
              <w:rPr>
                <w:sz w:val="16"/>
                <w:szCs w:val="16"/>
                <w:highlight w:val="yellow"/>
                <w:lang w:eastAsia="zh-CN"/>
              </w:rPr>
            </w:pPr>
            <w:r>
              <w:rPr>
                <w:sz w:val="16"/>
                <w:szCs w:val="16"/>
                <w:lang w:eastAsia="zh-CN"/>
              </w:rPr>
              <w:t>14</w:t>
            </w:r>
            <w:r w:rsidRPr="002760CE">
              <w:rPr>
                <w:sz w:val="16"/>
                <w:szCs w:val="16"/>
                <w:lang w:eastAsia="zh-CN"/>
              </w:rPr>
              <w:t>000</w:t>
            </w:r>
          </w:p>
        </w:tc>
      </w:tr>
      <w:tr w14:paraId="28C1E058" w:rsidR="0072639B" w:rsidRPr="00776ED5" w:rsidTr="0072639B">
        <w:trPr>
          <w:trHeight w:val="297"/>
        </w:trPr>
        <w:tc>
          <w:tcPr>
            <w:tcW w:w="724" w:type="pct"/>
            <w:tcBorders>
              <w:left w:val="single" w:sz="4" w:space="0" w:color="auto"/>
              <w:right w:val="single" w:sz="12" w:space="0" w:color="auto"/>
            </w:tcBorders>
            <w:shd w:val="clear" w:color="auto" w:fill="auto"/>
            <w:vAlign w:val="center"/>
          </w:tcPr>
          <w:p w14:paraId="11739B77" w:rsidR="00204329" w:rsidRPr="00776ED5" w:rsidRDefault="00204329"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1AC91866" w:rsidR="00204329" w:rsidRPr="00776ED5" w:rsidRDefault="00204329"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48DEA080"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AFE4C9A" w:rsidR="00204329" w:rsidRPr="00776ED5" w:rsidRDefault="00204329"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2C2E814" w:rsidR="00204329" w:rsidRPr="00776ED5" w:rsidRDefault="00204329"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8B3F0D5" w:rsidR="00204329" w:rsidRPr="00776ED5" w:rsidRDefault="00204329"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05C6A5C6" w:rsidR="00204329" w:rsidRPr="00776ED5" w:rsidRDefault="00204329"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015749E4" w:rsidR="00204329" w:rsidRPr="00776ED5" w:rsidRDefault="00204329" w:rsidP="00204329">
            <w:pP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3B74299" w:rsidR="00204329" w:rsidRPr="00776ED5" w:rsidRDefault="00204329" w:rsidP="00204329">
            <w:pPr>
              <w:rPr>
                <w:b/>
                <w:sz w:val="16"/>
                <w:szCs w:val="16"/>
                <w:lang w:eastAsia="zh-CN"/>
              </w:rPr>
            </w:pPr>
            <w:r>
              <w:rPr>
                <w:b/>
                <w:sz w:val="16"/>
                <w:szCs w:val="16"/>
                <w:lang w:eastAsia="zh-CN"/>
              </w:rPr>
              <w:t>Subtotal Activity 2.2</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A0C31FC" w:rsidR="00204329" w:rsidRPr="00776ED5" w:rsidRDefault="00082335" w:rsidP="00204329">
            <w:pPr>
              <w:rPr>
                <w:b/>
                <w:sz w:val="16"/>
                <w:szCs w:val="16"/>
                <w:lang w:eastAsia="zh-CN"/>
              </w:rPr>
            </w:pPr>
            <w:r>
              <w:rPr>
                <w:b/>
                <w:sz w:val="16"/>
                <w:szCs w:val="16"/>
                <w:lang w:eastAsia="zh-CN"/>
              </w:rPr>
              <w:t>38,000</w:t>
            </w:r>
          </w:p>
        </w:tc>
      </w:tr>
      <w:tr w14:paraId="638DFEE5" w:rsidR="0072639B" w:rsidRPr="00776ED5" w:rsidTr="0072639B">
        <w:trPr>
          <w:trHeight w:val="297"/>
        </w:trPr>
        <w:tc>
          <w:tcPr>
            <w:tcW w:w="724" w:type="pct"/>
            <w:vMerge w:val="restart"/>
            <w:tcBorders>
              <w:top w:val="single" w:sz="12" w:space="0" w:color="auto"/>
              <w:left w:val="single" w:sz="12" w:space="0" w:color="auto"/>
              <w:right w:val="single" w:sz="6" w:space="0" w:color="auto"/>
            </w:tcBorders>
            <w:shd w:val="clear" w:color="auto" w:fill="auto"/>
            <w:vAlign w:val="center"/>
          </w:tcPr>
          <w:p w14:paraId="2D9FC63A" w:rsidR="00204329" w:rsidRPr="00776ED5" w:rsidRDefault="00204329" w:rsidP="00204329">
            <w:pPr>
              <w:rPr>
                <w:sz w:val="16"/>
                <w:szCs w:val="16"/>
                <w:lang w:eastAsia="zh-CN"/>
              </w:rPr>
            </w:pPr>
            <w:r>
              <w:rPr>
                <w:b/>
                <w:sz w:val="16"/>
                <w:szCs w:val="16"/>
              </w:rPr>
              <w:t>OUTPUT 4</w:t>
            </w:r>
            <w:r w:rsidRPr="00776ED5">
              <w:rPr>
                <w:b/>
                <w:sz w:val="16"/>
                <w:szCs w:val="16"/>
              </w:rPr>
              <w:t xml:space="preserve">: </w:t>
            </w:r>
            <w:r w:rsidRPr="006D4F76">
              <w:rPr>
                <w:b/>
                <w:sz w:val="16"/>
                <w:szCs w:val="16"/>
              </w:rPr>
              <w:t xml:space="preserve">Leveraging of private sector resources to scale up climate change </w:t>
            </w:r>
            <w:r w:rsidRPr="006D4F76">
              <w:rPr>
                <w:b/>
                <w:sz w:val="16"/>
                <w:szCs w:val="16"/>
              </w:rPr>
              <w:lastRenderedPageBreak/>
              <w:t>solutions through market based and inclusive value chain business model</w:t>
            </w:r>
          </w:p>
        </w:tc>
        <w:tc>
          <w:tcPr>
            <w:tcW w:w="673" w:type="pct"/>
            <w:vMerge w:val="restart"/>
            <w:tcBorders>
              <w:top w:val="single" w:sz="12" w:space="0" w:color="auto"/>
              <w:left w:val="single" w:sz="6" w:space="0" w:color="auto"/>
              <w:right w:val="single" w:sz="6" w:space="0" w:color="auto"/>
            </w:tcBorders>
          </w:tcPr>
          <w:p w14:paraId="1F8F46E1" w:rsidR="00204329" w:rsidRPr="002D3451" w:rsidRDefault="00204329" w:rsidP="00204329">
            <w:pPr>
              <w:rPr>
                <w:sz w:val="16"/>
                <w:szCs w:val="16"/>
                <w:lang w:eastAsia="zh-CN"/>
              </w:rPr>
            </w:pPr>
            <w:r>
              <w:rPr>
                <w:b/>
                <w:sz w:val="16"/>
                <w:szCs w:val="16"/>
                <w:lang w:eastAsia="zh-CN"/>
              </w:rPr>
              <w:lastRenderedPageBreak/>
              <w:t xml:space="preserve">Activity 4.1: </w:t>
            </w:r>
            <w:r w:rsidRPr="002D3451">
              <w:rPr>
                <w:sz w:val="16"/>
                <w:szCs w:val="16"/>
                <w:lang w:eastAsia="zh-CN"/>
              </w:rPr>
              <w:t xml:space="preserve">Mapping value chain actors, business service </w:t>
            </w:r>
            <w:r w:rsidRPr="002D3451">
              <w:rPr>
                <w:sz w:val="16"/>
                <w:szCs w:val="16"/>
                <w:lang w:eastAsia="zh-CN"/>
              </w:rPr>
              <w:lastRenderedPageBreak/>
              <w:t>providers, trade associations, gaps, risks, monetization of environmental services</w:t>
            </w:r>
          </w:p>
          <w:p w14:paraId="354C452A" w:rsidR="00204329" w:rsidRPr="00776ED5" w:rsidRDefault="00204329" w:rsidP="00204329">
            <w:pPr>
              <w:rPr>
                <w:b/>
                <w:sz w:val="16"/>
                <w:szCs w:val="16"/>
                <w:lang w:eastAsia="zh-CN"/>
              </w:rPr>
            </w:pPr>
            <w:r w:rsidRPr="002D3451">
              <w:rPr>
                <w:sz w:val="16"/>
                <w:szCs w:val="16"/>
                <w:lang w:eastAsia="zh-CN"/>
              </w:rPr>
              <w:t>(Ghana's private sector investment market in climate change is assessed</w:t>
            </w:r>
          </w:p>
        </w:tc>
        <w:tc>
          <w:tcPr>
            <w:tcW w:w="716" w:type="pct"/>
            <w:tcBorders>
              <w:top w:val="single" w:sz="12" w:space="0" w:color="auto"/>
              <w:left w:val="single" w:sz="6" w:space="0" w:color="auto"/>
              <w:bottom w:val="single" w:sz="4" w:space="0" w:color="auto"/>
              <w:right w:val="single" w:sz="6" w:space="0" w:color="auto"/>
            </w:tcBorders>
            <w:shd w:val="clear" w:color="auto" w:fill="auto"/>
          </w:tcPr>
          <w:p w14:paraId="6A4DEE1D" w:rsidR="00204329" w:rsidRPr="002760CE" w:rsidRDefault="00204329" w:rsidP="00204329">
            <w:pPr>
              <w:rPr>
                <w:sz w:val="16"/>
                <w:szCs w:val="16"/>
                <w:lang w:eastAsia="zh-CN"/>
              </w:rPr>
            </w:pPr>
            <w:r w:rsidRPr="002760CE">
              <w:rPr>
                <w:sz w:val="16"/>
                <w:szCs w:val="16"/>
                <w:lang w:eastAsia="zh-CN"/>
              </w:rPr>
              <w:lastRenderedPageBreak/>
              <w:t xml:space="preserve">Action 4.1.1: Conduct study to identify the barriers and business risks in mobilizing </w:t>
            </w:r>
            <w:r w:rsidRPr="002760CE">
              <w:rPr>
                <w:sz w:val="16"/>
                <w:szCs w:val="16"/>
                <w:lang w:eastAsia="zh-CN"/>
              </w:rPr>
              <w:lastRenderedPageBreak/>
              <w:t xml:space="preserve">private sector participation  </w:t>
            </w:r>
          </w:p>
        </w:tc>
        <w:tc>
          <w:tcPr>
            <w:tcW w:w="19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57A4739" w:rsidR="00204329" w:rsidRPr="002760CE" w:rsidRDefault="002760CE" w:rsidP="00204329">
            <w:pPr>
              <w:jc w:val="center"/>
              <w:rPr>
                <w:sz w:val="16"/>
                <w:szCs w:val="16"/>
                <w:lang w:eastAsia="zh-CN"/>
              </w:rPr>
            </w:pPr>
            <w:r w:rsidRPr="002760CE">
              <w:rPr>
                <w:sz w:val="16"/>
                <w:szCs w:val="16"/>
                <w:lang w:eastAsia="zh-CN"/>
              </w:rPr>
              <w:lastRenderedPageBreak/>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F16B609" w:rsidR="00204329" w:rsidRPr="002760CE"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F27127E" w:rsidR="00204329" w:rsidRPr="002760CE" w:rsidRDefault="00204329" w:rsidP="00204329">
            <w:pPr>
              <w:jc w:val="center"/>
              <w:rPr>
                <w:sz w:val="16"/>
                <w:szCs w:val="16"/>
                <w:lang w:eastAsia="zh-CN"/>
              </w:rPr>
            </w:pPr>
          </w:p>
        </w:tc>
        <w:tc>
          <w:tcPr>
            <w:tcW w:w="21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6B4E7CD" w:rsidR="00204329" w:rsidRPr="002760CE" w:rsidRDefault="00204329" w:rsidP="00204329">
            <w:pPr>
              <w:jc w:val="center"/>
              <w:rPr>
                <w:sz w:val="16"/>
                <w:szCs w:val="16"/>
                <w:lang w:eastAsia="zh-CN"/>
              </w:rPr>
            </w:pPr>
          </w:p>
        </w:tc>
        <w:tc>
          <w:tcPr>
            <w:tcW w:w="5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01E7FD6"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226D863" w:rsidR="00204329" w:rsidRPr="002760CE"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CAF625C" w:rsidR="00204329" w:rsidRPr="002760CE" w:rsidRDefault="002760CE" w:rsidP="00204329">
            <w:pPr>
              <w:rPr>
                <w:sz w:val="16"/>
                <w:szCs w:val="16"/>
                <w:lang w:eastAsia="zh-CN"/>
              </w:rPr>
            </w:pPr>
            <w:r w:rsidRPr="002760CE">
              <w:rPr>
                <w:sz w:val="16"/>
                <w:szCs w:val="16"/>
                <w:lang w:eastAsia="zh-CN"/>
              </w:rPr>
              <w:t>7000</w:t>
            </w:r>
          </w:p>
        </w:tc>
      </w:tr>
      <w:tr w14:paraId="6860F164"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4E467D96"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3CBE15B8"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196A4EF9" w:rsidR="00204329" w:rsidRPr="002760CE" w:rsidRDefault="00204329" w:rsidP="00204329">
            <w:pPr>
              <w:rPr>
                <w:sz w:val="16"/>
                <w:szCs w:val="16"/>
                <w:lang w:eastAsia="zh-CN"/>
              </w:rPr>
            </w:pPr>
            <w:r w:rsidRPr="002760CE">
              <w:rPr>
                <w:sz w:val="16"/>
                <w:szCs w:val="16"/>
                <w:lang w:eastAsia="zh-CN"/>
              </w:rPr>
              <w:t>Action 4.1.2: Conduct study to map the characteristics of private sector engagement in climate relevant activities, highlighting gaps and opportunities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350666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4995E4" w:rsidR="00204329" w:rsidRPr="002760CE" w:rsidRDefault="00204329" w:rsidP="00204329">
            <w:pPr>
              <w:jc w:val="center"/>
              <w:rPr>
                <w:sz w:val="16"/>
                <w:szCs w:val="16"/>
                <w:lang w:eastAsia="zh-CN"/>
              </w:rPr>
            </w:pP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BB8EAD"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0481CBC"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2029469"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5BB8992"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BDEF98D" w:rsidR="00204329" w:rsidRPr="002760CE" w:rsidRDefault="002760CE" w:rsidP="00204329">
            <w:pPr>
              <w:rPr>
                <w:sz w:val="16"/>
                <w:szCs w:val="16"/>
                <w:lang w:eastAsia="zh-CN"/>
              </w:rPr>
            </w:pPr>
            <w:r>
              <w:rPr>
                <w:sz w:val="16"/>
                <w:szCs w:val="16"/>
                <w:lang w:eastAsia="zh-CN"/>
              </w:rPr>
              <w:t>3500</w:t>
            </w:r>
          </w:p>
        </w:tc>
      </w:tr>
      <w:tr w14:paraId="390C79CF"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67D128AB"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2E64D74F"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7627029" w:rsidR="00204329" w:rsidRPr="002760CE" w:rsidRDefault="00204329" w:rsidP="00204329">
            <w:pPr>
              <w:rPr>
                <w:sz w:val="16"/>
                <w:szCs w:val="16"/>
                <w:lang w:eastAsia="zh-CN"/>
              </w:rPr>
            </w:pPr>
            <w:r w:rsidRPr="002760CE">
              <w:rPr>
                <w:sz w:val="16"/>
                <w:szCs w:val="16"/>
                <w:lang w:eastAsia="zh-CN"/>
              </w:rPr>
              <w:t>Action 4.1.3: Conduct study to review regulatory, technical and financial framework for private sector investments in climate change solutions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70FD24" w:rsidR="00204329" w:rsidRPr="002760CE" w:rsidRDefault="006A5EB1"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0F70B4C" w:rsidR="00204329" w:rsidRPr="002760CE" w:rsidRDefault="00204329" w:rsidP="00204329">
            <w:pPr>
              <w:jc w:val="center"/>
              <w:rPr>
                <w:sz w:val="16"/>
                <w:szCs w:val="16"/>
                <w:lang w:eastAsia="zh-CN"/>
              </w:rPr>
            </w:pP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1AA5D2"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E1749CA"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17C5CC"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4A856C0"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A16D0AB" w:rsidR="00204329" w:rsidRPr="002760CE" w:rsidRDefault="002760CE" w:rsidP="002760CE">
            <w:pPr>
              <w:rPr>
                <w:sz w:val="16"/>
                <w:szCs w:val="16"/>
                <w:lang w:eastAsia="zh-CN"/>
              </w:rPr>
            </w:pPr>
            <w:r w:rsidRPr="002760CE">
              <w:rPr>
                <w:sz w:val="16"/>
                <w:szCs w:val="16"/>
                <w:lang w:eastAsia="zh-CN"/>
              </w:rPr>
              <w:t>3,500</w:t>
            </w:r>
          </w:p>
        </w:tc>
      </w:tr>
      <w:tr w14:paraId="631C1744"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1CFBF0C1" w:rsidR="00204329" w:rsidRPr="00776ED5" w:rsidRDefault="00204329" w:rsidP="00204329">
            <w:pPr>
              <w:rPr>
                <w:b/>
                <w:sz w:val="16"/>
                <w:szCs w:val="16"/>
              </w:rPr>
            </w:pPr>
          </w:p>
        </w:tc>
        <w:tc>
          <w:tcPr>
            <w:tcW w:w="673" w:type="pct"/>
            <w:tcBorders>
              <w:left w:val="single" w:sz="6" w:space="0" w:color="auto"/>
              <w:right w:val="single" w:sz="6" w:space="0" w:color="auto"/>
            </w:tcBorders>
          </w:tcPr>
          <w:p w14:paraId="353728B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71B2CEA"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BE71C06" w:rsidR="00204329" w:rsidRPr="006A5EB1" w:rsidRDefault="006A5EB1" w:rsidP="00204329">
            <w:pPr>
              <w:jc w:val="center"/>
              <w:rPr>
                <w:sz w:val="16"/>
                <w:szCs w:val="16"/>
                <w:lang w:eastAsia="zh-CN"/>
              </w:rPr>
            </w:pPr>
            <w:r w:rsidRPr="006A5EB1">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ECD4469" w:rsidR="00204329" w:rsidRPr="006A5EB1" w:rsidRDefault="003129B8" w:rsidP="003129B8">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D432931" w:rsidR="00204329" w:rsidRPr="006A5EB1" w:rsidRDefault="003129B8"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1C0B39" w:rsidR="00204329" w:rsidRPr="006A5EB1"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B0DCAA" w:rsidR="00204329" w:rsidRPr="006A5EB1" w:rsidRDefault="00204329" w:rsidP="00204329">
            <w:pPr>
              <w:jc w:val="center"/>
              <w:rPr>
                <w:sz w:val="16"/>
                <w:szCs w:val="16"/>
                <w:lang w:eastAsia="zh-CN"/>
              </w:rPr>
            </w:pPr>
            <w:r w:rsidRPr="006A5EB1">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D49FBF9" w:rsidR="00204329" w:rsidRPr="006A5EB1"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69B07F5" w:rsidR="00204329" w:rsidRPr="006A5EB1" w:rsidRDefault="006A5EB1" w:rsidP="00204329">
            <w:pPr>
              <w:rPr>
                <w:sz w:val="16"/>
                <w:szCs w:val="16"/>
                <w:lang w:eastAsia="zh-CN"/>
              </w:rPr>
            </w:pPr>
            <w:r w:rsidRPr="006A5EB1">
              <w:rPr>
                <w:sz w:val="16"/>
                <w:szCs w:val="16"/>
                <w:lang w:eastAsia="zh-CN"/>
              </w:rPr>
              <w:t>5</w:t>
            </w:r>
            <w:r>
              <w:rPr>
                <w:sz w:val="16"/>
                <w:szCs w:val="16"/>
                <w:lang w:eastAsia="zh-CN"/>
              </w:rPr>
              <w:t>,</w:t>
            </w:r>
            <w:r w:rsidRPr="006A5EB1">
              <w:rPr>
                <w:sz w:val="16"/>
                <w:szCs w:val="16"/>
                <w:lang w:eastAsia="zh-CN"/>
              </w:rPr>
              <w:t>250</w:t>
            </w:r>
          </w:p>
        </w:tc>
      </w:tr>
      <w:tr w14:paraId="24C4391A"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32682701" w:rsidR="00204329" w:rsidRPr="00776ED5" w:rsidRDefault="00204329" w:rsidP="00204329">
            <w:pPr>
              <w:rPr>
                <w:b/>
                <w:sz w:val="16"/>
                <w:szCs w:val="16"/>
              </w:rPr>
            </w:pPr>
          </w:p>
        </w:tc>
        <w:tc>
          <w:tcPr>
            <w:tcW w:w="673" w:type="pct"/>
            <w:tcBorders>
              <w:left w:val="single" w:sz="6" w:space="0" w:color="auto"/>
              <w:right w:val="single" w:sz="6" w:space="0" w:color="auto"/>
            </w:tcBorders>
          </w:tcPr>
          <w:p w14:paraId="7A9822E9"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E4036E2" w:rsidR="00204329" w:rsidRPr="00256ECD" w:rsidRDefault="00204329" w:rsidP="00204329">
            <w:pPr>
              <w:rPr>
                <w:sz w:val="16"/>
                <w:szCs w:val="16"/>
                <w:lang w:eastAsia="zh-CN"/>
              </w:rPr>
            </w:pPr>
            <w:r w:rsidRPr="00256ECD">
              <w:rPr>
                <w:sz w:val="16"/>
                <w:szCs w:val="16"/>
                <w:lang w:eastAsia="zh-CN"/>
              </w:rPr>
              <w:t>Action 4.1.5: Develop a set of environment and social safeguards and guidelines to facilitate private investment into national climate change activities; and work with national banks and investments funds to adopt these safeguards and guidelines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958991B"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5638A6E"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C7D0FE1" w:rsidR="00204329" w:rsidRPr="00256ECD" w:rsidRDefault="003129B8"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89BBB36" w:rsidR="00204329" w:rsidRPr="00256ECD" w:rsidRDefault="003129B8"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36F25DD"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099D93"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DD27553" w:rsidR="00204329" w:rsidRPr="00256ECD" w:rsidRDefault="00256ECD" w:rsidP="00204329">
            <w:pPr>
              <w:rPr>
                <w:sz w:val="16"/>
                <w:szCs w:val="16"/>
                <w:lang w:eastAsia="zh-CN"/>
              </w:rPr>
            </w:pPr>
            <w:r w:rsidRPr="00256ECD">
              <w:rPr>
                <w:sz w:val="16"/>
                <w:szCs w:val="16"/>
                <w:lang w:eastAsia="zh-CN"/>
              </w:rPr>
              <w:t>12,000</w:t>
            </w:r>
          </w:p>
        </w:tc>
      </w:tr>
      <w:tr w14:paraId="01C0CCAD"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6682CD11"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4D7B1C7E"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BE916CE"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E17D70F"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BA5B8E4"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E300731"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79A41FA"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207360C"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080F1296" w:rsidR="00204329" w:rsidRPr="00256ECD" w:rsidRDefault="00204329" w:rsidP="00204329">
            <w:pPr>
              <w:spacing w:after="0"/>
              <w:rPr>
                <w:rFonts w:cs="Arial"/>
                <w:b/>
                <w:color w:val="000000"/>
                <w:sz w:val="16"/>
                <w:szCs w:val="16"/>
                <w:lang w:eastAsia="zh-CN"/>
              </w:rPr>
            </w:pPr>
            <w:r w:rsidRPr="00256ECD">
              <w:rPr>
                <w:rFonts w:cs="Arial"/>
                <w:b/>
                <w:color w:val="000000"/>
                <w:sz w:val="16"/>
                <w:szCs w:val="16"/>
                <w:lang w:eastAsia="zh-CN"/>
              </w:rPr>
              <w:t>Subtotal Activity 4.1</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8070B9C" w:rsidR="00204329" w:rsidRPr="00776ED5" w:rsidRDefault="00082335" w:rsidP="00204329">
            <w:pPr>
              <w:rPr>
                <w:b/>
                <w:sz w:val="16"/>
                <w:szCs w:val="16"/>
                <w:lang w:eastAsia="zh-CN"/>
              </w:rPr>
            </w:pPr>
            <w:r>
              <w:rPr>
                <w:b/>
                <w:sz w:val="16"/>
                <w:szCs w:val="16"/>
                <w:lang w:eastAsia="zh-CN"/>
              </w:rPr>
              <w:t>31,250</w:t>
            </w:r>
          </w:p>
        </w:tc>
      </w:tr>
      <w:tr w14:paraId="3E4A20B9"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6B2A6651" w:rsidR="00204329" w:rsidRPr="00776ED5" w:rsidRDefault="00204329" w:rsidP="00204329">
            <w:pPr>
              <w:rPr>
                <w:b/>
                <w:sz w:val="16"/>
                <w:szCs w:val="16"/>
                <w:lang w:eastAsia="zh-CN"/>
              </w:rPr>
            </w:pPr>
          </w:p>
        </w:tc>
        <w:tc>
          <w:tcPr>
            <w:tcW w:w="673" w:type="pct"/>
            <w:vMerge w:val="restart"/>
            <w:tcBorders>
              <w:top w:val="single" w:sz="12" w:space="0" w:color="auto"/>
              <w:left w:val="single" w:sz="6" w:space="0" w:color="auto"/>
              <w:right w:val="single" w:sz="6" w:space="0" w:color="auto"/>
            </w:tcBorders>
          </w:tcPr>
          <w:p w14:paraId="1FC224F7" w:rsidR="00204329" w:rsidRPr="002D3451" w:rsidRDefault="00204329" w:rsidP="00204329">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64332641" w:rsidR="00204329" w:rsidRPr="00776ED5" w:rsidRDefault="00204329" w:rsidP="00204329">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716" w:type="pct"/>
            <w:tcBorders>
              <w:top w:val="single" w:sz="12" w:space="0" w:color="auto"/>
              <w:left w:val="single" w:sz="6" w:space="0" w:color="auto"/>
              <w:bottom w:val="single" w:sz="4" w:space="0" w:color="auto"/>
              <w:right w:val="single" w:sz="6" w:space="0" w:color="auto"/>
            </w:tcBorders>
            <w:shd w:val="clear" w:color="auto" w:fill="auto"/>
          </w:tcPr>
          <w:p w14:paraId="1C35397D" w:rsidR="00204329" w:rsidRPr="00256ECD" w:rsidRDefault="00204329" w:rsidP="00204329">
            <w:pPr>
              <w:rPr>
                <w:sz w:val="16"/>
                <w:szCs w:val="16"/>
                <w:lang w:eastAsia="zh-CN"/>
              </w:rPr>
            </w:pPr>
            <w:r w:rsidRPr="00256ECD">
              <w:rPr>
                <w:sz w:val="16"/>
                <w:szCs w:val="16"/>
                <w:lang w:eastAsia="zh-CN"/>
              </w:rPr>
              <w:t>Action 4.2.1: Utilize public sector resources to develop policy and financial de-risking instruments to support private sector participation in climate change programme design and activities</w:t>
            </w:r>
          </w:p>
        </w:tc>
        <w:tc>
          <w:tcPr>
            <w:tcW w:w="19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D6279DD"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9EE4A43"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304F38B" w:rsidR="00204329" w:rsidRPr="00256ECD" w:rsidRDefault="007676F5" w:rsidP="00204329">
            <w:pPr>
              <w:jc w:val="center"/>
              <w:rPr>
                <w:sz w:val="16"/>
                <w:szCs w:val="16"/>
                <w:lang w:eastAsia="zh-CN"/>
              </w:rPr>
            </w:pPr>
            <w:r>
              <w:rPr>
                <w:sz w:val="16"/>
                <w:szCs w:val="16"/>
                <w:lang w:eastAsia="zh-CN"/>
              </w:rPr>
              <w:t>x</w:t>
            </w:r>
          </w:p>
        </w:tc>
        <w:tc>
          <w:tcPr>
            <w:tcW w:w="21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0E68930" w:rsidR="00204329" w:rsidRPr="00256ECD" w:rsidRDefault="007676F5" w:rsidP="00204329">
            <w:pPr>
              <w:jc w:val="center"/>
              <w:rPr>
                <w:sz w:val="16"/>
                <w:szCs w:val="16"/>
                <w:lang w:eastAsia="zh-CN"/>
              </w:rPr>
            </w:pPr>
            <w:r>
              <w:rPr>
                <w:sz w:val="16"/>
                <w:szCs w:val="16"/>
                <w:lang w:eastAsia="zh-CN"/>
              </w:rPr>
              <w:t>x</w:t>
            </w:r>
          </w:p>
        </w:tc>
        <w:tc>
          <w:tcPr>
            <w:tcW w:w="5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60AACE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E94FD93" w:rsidR="00204329" w:rsidRPr="00256ECD"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127171DA" w:rsidR="00204329" w:rsidRPr="00256ECD" w:rsidRDefault="00256ECD" w:rsidP="00204329">
            <w:pPr>
              <w:rPr>
                <w:sz w:val="16"/>
                <w:szCs w:val="16"/>
                <w:lang w:eastAsia="zh-CN"/>
              </w:rPr>
            </w:pPr>
            <w:r w:rsidRPr="00256ECD">
              <w:rPr>
                <w:sz w:val="16"/>
                <w:szCs w:val="16"/>
                <w:lang w:eastAsia="zh-CN"/>
              </w:rPr>
              <w:t>12,500</w:t>
            </w:r>
          </w:p>
        </w:tc>
      </w:tr>
      <w:tr w14:paraId="430CEF91"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7BFCB04D"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0CCA4D3F"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1530C642" w:rsidR="00204329" w:rsidRPr="00256ECD" w:rsidRDefault="00204329" w:rsidP="00204329">
            <w:pPr>
              <w:rPr>
                <w:sz w:val="16"/>
                <w:szCs w:val="16"/>
                <w:lang w:eastAsia="zh-CN"/>
              </w:rPr>
            </w:pPr>
            <w:r w:rsidRPr="00256ECD">
              <w:rPr>
                <w:sz w:val="16"/>
                <w:szCs w:val="16"/>
                <w:lang w:eastAsia="zh-CN"/>
              </w:rPr>
              <w:t>Action 4.2.2: Support Government to host outreach with private sector actors across priority sectors (e.g. EE, RE, Food security/Clean energy/water access, climate friendly agriculture and ecosystem-based adaptation and land use management) to identify synergies and investment opportunities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9E7230" w:rsidR="00204329" w:rsidRPr="00256ECD" w:rsidRDefault="00256ECD" w:rsidP="00204329">
            <w:pPr>
              <w:jc w:val="center"/>
              <w:rPr>
                <w:sz w:val="16"/>
                <w:szCs w:val="16"/>
                <w:lang w:eastAsia="zh-CN"/>
              </w:rPr>
            </w:pPr>
            <w:r w:rsidRPr="00256ECD">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9B71B64" w:rsidR="00204329" w:rsidRPr="00256ECD" w:rsidRDefault="00256ECD" w:rsidP="00204329">
            <w:pPr>
              <w:jc w:val="center"/>
              <w:rPr>
                <w:sz w:val="16"/>
                <w:szCs w:val="16"/>
                <w:lang w:eastAsia="zh-CN"/>
              </w:rPr>
            </w:pPr>
            <w:r w:rsidRPr="00256ECD">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19A39E8" w:rsidR="00204329" w:rsidRPr="00256ECD" w:rsidRDefault="007676F5"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7C0A96" w:rsidR="00204329" w:rsidRPr="00256ECD" w:rsidRDefault="007676F5"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13930E3"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20D3318"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549A1F1" w:rsidR="00204329" w:rsidRPr="00256ECD" w:rsidRDefault="00256ECD" w:rsidP="00204329">
            <w:pPr>
              <w:rPr>
                <w:sz w:val="16"/>
                <w:szCs w:val="16"/>
                <w:lang w:eastAsia="zh-CN"/>
              </w:rPr>
            </w:pPr>
            <w:r>
              <w:rPr>
                <w:sz w:val="16"/>
                <w:szCs w:val="16"/>
                <w:lang w:eastAsia="zh-CN"/>
              </w:rPr>
              <w:t>5,000</w:t>
            </w:r>
          </w:p>
        </w:tc>
      </w:tr>
      <w:tr w14:paraId="1B3B2414"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4EB45BA5"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39A0106B"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5FFE0537" w:rsidR="00204329" w:rsidRPr="00256ECD" w:rsidRDefault="00204329" w:rsidP="00204329">
            <w:pPr>
              <w:rPr>
                <w:sz w:val="16"/>
                <w:szCs w:val="16"/>
                <w:lang w:eastAsia="zh-CN"/>
              </w:rPr>
            </w:pPr>
            <w:r w:rsidRPr="00256ECD">
              <w:rPr>
                <w:sz w:val="16"/>
                <w:szCs w:val="16"/>
                <w:lang w:eastAsia="zh-CN"/>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B56D5A"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9D704C"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2EC0407" w:rsidR="00204329" w:rsidRPr="00256ECD" w:rsidRDefault="00256ECD"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8169AB0" w:rsidR="00204329" w:rsidRPr="00256ECD" w:rsidRDefault="00256ECD"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B42C5ED"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E8BF55F"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CBD2D7E" w:rsidR="00204329" w:rsidRPr="00256ECD" w:rsidRDefault="00256ECD" w:rsidP="00204329">
            <w:pPr>
              <w:rPr>
                <w:sz w:val="16"/>
                <w:szCs w:val="16"/>
                <w:lang w:eastAsia="zh-CN"/>
              </w:rPr>
            </w:pPr>
            <w:r>
              <w:rPr>
                <w:sz w:val="16"/>
                <w:szCs w:val="16"/>
                <w:lang w:eastAsia="zh-CN"/>
              </w:rPr>
              <w:t>60</w:t>
            </w:r>
            <w:r w:rsidRPr="00256ECD">
              <w:rPr>
                <w:sz w:val="16"/>
                <w:szCs w:val="16"/>
                <w:lang w:eastAsia="zh-CN"/>
              </w:rPr>
              <w:t>,000</w:t>
            </w:r>
          </w:p>
        </w:tc>
      </w:tr>
      <w:tr w14:paraId="741E0647"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0F6DBC98"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0E7E11EB"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652572D9" w:rsidR="00204329" w:rsidRPr="00CC5913" w:rsidRDefault="00204329" w:rsidP="00204329">
            <w:pPr>
              <w:rPr>
                <w:sz w:val="16"/>
                <w:szCs w:val="16"/>
                <w:lang w:eastAsia="zh-CN"/>
              </w:rPr>
            </w:pPr>
            <w:r w:rsidRPr="00CC5913">
              <w:rPr>
                <w:sz w:val="16"/>
                <w:szCs w:val="16"/>
                <w:lang w:eastAsia="zh-CN"/>
              </w:rPr>
              <w:t xml:space="preserve">Action 4.2.4: Conduct consultations to review the financial sector (e.g. banks, MFIs) activities with focus </w:t>
            </w:r>
            <w:r w:rsidRPr="00CC5913">
              <w:rPr>
                <w:sz w:val="16"/>
                <w:szCs w:val="16"/>
                <w:lang w:eastAsia="zh-CN"/>
              </w:rPr>
              <w:lastRenderedPageBreak/>
              <w:t>on finance for mitigation and adaptation measures, assess lessons learned in implementing initial sustainable energy finance, and identify the gap between investment potential and finance supply</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2E50F1" w:rsidR="00204329" w:rsidRPr="00CC5913" w:rsidRDefault="00CC5913" w:rsidP="00204329">
            <w:pPr>
              <w:jc w:val="center"/>
              <w:rPr>
                <w:sz w:val="16"/>
                <w:szCs w:val="16"/>
                <w:lang w:eastAsia="zh-CN"/>
              </w:rPr>
            </w:pPr>
            <w:r w:rsidRPr="00CC5913">
              <w:rPr>
                <w:sz w:val="16"/>
                <w:szCs w:val="16"/>
                <w:lang w:eastAsia="zh-CN"/>
              </w:rPr>
              <w:lastRenderedPageBreak/>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1A9603"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EAD70F3" w:rsidR="00204329" w:rsidRPr="00CC5913"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06A3251" w:rsidR="00204329" w:rsidRPr="00CC5913"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231463"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7C7C86B" w:rsidR="00204329" w:rsidRPr="00CC5913"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32BCF19" w:rsidR="00204329" w:rsidRPr="00CC5913" w:rsidRDefault="00CC5913" w:rsidP="00204329">
            <w:pPr>
              <w:rPr>
                <w:sz w:val="16"/>
                <w:szCs w:val="16"/>
                <w:lang w:eastAsia="zh-CN"/>
              </w:rPr>
            </w:pPr>
            <w:r w:rsidRPr="00CC5913">
              <w:rPr>
                <w:sz w:val="16"/>
                <w:szCs w:val="16"/>
                <w:lang w:eastAsia="zh-CN"/>
              </w:rPr>
              <w:t>7,000</w:t>
            </w:r>
          </w:p>
        </w:tc>
      </w:tr>
      <w:tr w14:paraId="54115B37" w:rsidR="0072639B" w:rsidRPr="00776ED5" w:rsidTr="0072639B">
        <w:trPr>
          <w:trHeight w:val="297"/>
        </w:trPr>
        <w:tc>
          <w:tcPr>
            <w:tcW w:w="724" w:type="pct"/>
            <w:vMerge/>
            <w:tcBorders>
              <w:left w:val="single" w:sz="12" w:space="0" w:color="auto"/>
              <w:right w:val="single" w:sz="6" w:space="0" w:color="auto"/>
            </w:tcBorders>
            <w:shd w:val="clear" w:color="auto" w:fill="auto"/>
            <w:vAlign w:val="center"/>
          </w:tcPr>
          <w:p w14:paraId="0A6E2CED"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3FEC6680"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12" w:space="0" w:color="auto"/>
              <w:right w:val="single" w:sz="6" w:space="0" w:color="auto"/>
            </w:tcBorders>
            <w:shd w:val="clear" w:color="auto" w:fill="auto"/>
            <w:vAlign w:val="bottom"/>
          </w:tcPr>
          <w:p w14:paraId="714D89D0" w:rsidR="00204329" w:rsidRPr="00CC5913" w:rsidRDefault="00204329" w:rsidP="00204329">
            <w:pPr>
              <w:rPr>
                <w:sz w:val="16"/>
                <w:szCs w:val="16"/>
                <w:lang w:eastAsia="zh-CN"/>
              </w:rPr>
            </w:pPr>
            <w:r w:rsidRPr="00CC5913">
              <w:rPr>
                <w:sz w:val="16"/>
                <w:szCs w:val="16"/>
                <w:lang w:eastAsia="zh-CN"/>
              </w:rPr>
              <w:t xml:space="preserve">Action 4.2.5: Engage the Ghanaian financial sector (including Agriculture 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to increase climate relevant investment</w:t>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674F2A2" w:rsidR="00204329" w:rsidRPr="00CC5913" w:rsidRDefault="00CC5913"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6919501" w:rsidR="00204329" w:rsidRPr="00CC5913" w:rsidRDefault="00CC5913"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DE32695" w:rsidR="00204329" w:rsidRPr="00CC5913" w:rsidRDefault="00CC5913"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06CFC23" w:rsidR="00204329" w:rsidRPr="00CC5913" w:rsidRDefault="00CC5913"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6930800"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6CDDAB8"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3C3CEDA1" w:rsidR="00204329" w:rsidRPr="00CC5913" w:rsidRDefault="00CC5913" w:rsidP="00204329">
            <w:pPr>
              <w:rPr>
                <w:sz w:val="16"/>
                <w:szCs w:val="16"/>
                <w:lang w:eastAsia="zh-CN"/>
              </w:rPr>
            </w:pPr>
            <w:r w:rsidRPr="00CC5913">
              <w:rPr>
                <w:sz w:val="16"/>
                <w:szCs w:val="16"/>
                <w:lang w:eastAsia="zh-CN"/>
              </w:rPr>
              <w:t>40,000</w:t>
            </w:r>
          </w:p>
        </w:tc>
      </w:tr>
      <w:tr w14:paraId="25E0C460" w:rsidR="0072639B" w:rsidRPr="00776ED5" w:rsidTr="0072639B">
        <w:trPr>
          <w:trHeight w:val="297"/>
        </w:trPr>
        <w:tc>
          <w:tcPr>
            <w:tcW w:w="724" w:type="pct"/>
            <w:tcBorders>
              <w:left w:val="single" w:sz="12" w:space="0" w:color="auto"/>
              <w:right w:val="single" w:sz="6" w:space="0" w:color="auto"/>
            </w:tcBorders>
            <w:shd w:val="clear" w:color="auto" w:fill="auto"/>
            <w:vAlign w:val="center"/>
          </w:tcPr>
          <w:p w14:paraId="048700E3"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157ECA9C"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62952911"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1D6474A6"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0938DCE9"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6167833E"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1DFA8529"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0DF4123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535237A6"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433"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73E57C7A" w:rsidR="00204329" w:rsidRPr="00776ED5" w:rsidRDefault="00082335" w:rsidP="00204329">
            <w:pPr>
              <w:rPr>
                <w:b/>
                <w:sz w:val="16"/>
                <w:szCs w:val="16"/>
                <w:lang w:eastAsia="zh-CN"/>
              </w:rPr>
            </w:pPr>
            <w:r>
              <w:rPr>
                <w:b/>
                <w:sz w:val="16"/>
                <w:szCs w:val="16"/>
                <w:lang w:eastAsia="zh-CN"/>
              </w:rPr>
              <w:t>124,500</w:t>
            </w:r>
          </w:p>
        </w:tc>
      </w:tr>
      <w:tr w14:paraId="364FC213" w:rsidR="0072639B" w:rsidRPr="00776ED5" w:rsidTr="0072639B">
        <w:trPr>
          <w:trHeight w:val="297"/>
        </w:trPr>
        <w:tc>
          <w:tcPr>
            <w:tcW w:w="724" w:type="pct"/>
            <w:tcBorders>
              <w:left w:val="single" w:sz="12" w:space="0" w:color="auto"/>
              <w:right w:val="single" w:sz="6" w:space="0" w:color="auto"/>
            </w:tcBorders>
            <w:shd w:val="clear" w:color="auto" w:fill="auto"/>
            <w:vAlign w:val="center"/>
          </w:tcPr>
          <w:p w14:paraId="07DEAA06" w:rsidR="00204329" w:rsidRPr="00776ED5" w:rsidRDefault="00204329" w:rsidP="00204329">
            <w:pPr>
              <w:rPr>
                <w:b/>
                <w:sz w:val="16"/>
                <w:szCs w:val="16"/>
                <w:lang w:eastAsia="zh-CN"/>
              </w:rPr>
            </w:pPr>
          </w:p>
        </w:tc>
        <w:tc>
          <w:tcPr>
            <w:tcW w:w="673" w:type="pct"/>
            <w:vMerge w:val="restart"/>
            <w:tcBorders>
              <w:top w:val="single" w:sz="4" w:space="0" w:color="auto"/>
              <w:left w:val="single" w:sz="6" w:space="0" w:color="auto"/>
              <w:right w:val="single" w:sz="6" w:space="0" w:color="auto"/>
            </w:tcBorders>
            <w:shd w:val="clear" w:color="auto" w:fill="auto"/>
          </w:tcPr>
          <w:p w14:paraId="7D5C90A6" w:rsidR="00204329" w:rsidRPr="00087252" w:rsidRDefault="00204329" w:rsidP="00204329">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06B2B457" w:rsidR="00204329" w:rsidRPr="00087252" w:rsidRDefault="00204329" w:rsidP="00204329">
            <w:pPr>
              <w:rPr>
                <w:sz w:val="16"/>
                <w:szCs w:val="16"/>
                <w:lang w:eastAsia="zh-CN"/>
              </w:rPr>
            </w:pPr>
            <w:r w:rsidRPr="00087252">
              <w:rPr>
                <w:sz w:val="16"/>
                <w:szCs w:val="16"/>
                <w:lang w:eastAsia="zh-CN"/>
              </w:rPr>
              <w:t>(Outcome: Private sector stakeholders in Ghana have the capacity to develop and market climate change solutions</w:t>
            </w: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278FF57" w:rsidR="00204329" w:rsidRPr="00CC5913" w:rsidRDefault="00204329" w:rsidP="00204329">
            <w:pPr>
              <w:rPr>
                <w:sz w:val="16"/>
                <w:szCs w:val="16"/>
                <w:lang w:eastAsia="zh-CN"/>
              </w:rPr>
            </w:pPr>
            <w:r w:rsidRPr="00CC5913">
              <w:rPr>
                <w:sz w:val="16"/>
                <w:szCs w:val="16"/>
                <w:lang w:eastAsia="zh-CN"/>
              </w:rPr>
              <w:t>Action 4.3.1: Peer to peer training for social entrepreneur/business incubator/venture capitalist (targeting also women and youth) as inclusive value chain actors in mitigating supply and demand risks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088CA73"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27FA3E4"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2CE99A2" w:rsidR="00204329" w:rsidRPr="00CC5913"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0CEFE91" w:rsidR="00204329" w:rsidRPr="00CC5913"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EA1EB4"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81D985"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80F54FB" w:rsidR="00204329" w:rsidRPr="00CC5913" w:rsidRDefault="00CC5913" w:rsidP="00204329">
            <w:pPr>
              <w:rPr>
                <w:sz w:val="16"/>
                <w:szCs w:val="16"/>
                <w:lang w:eastAsia="zh-CN"/>
              </w:rPr>
            </w:pPr>
            <w:r>
              <w:rPr>
                <w:sz w:val="16"/>
                <w:szCs w:val="16"/>
                <w:lang w:eastAsia="zh-CN"/>
              </w:rPr>
              <w:t>2,500</w:t>
            </w:r>
          </w:p>
        </w:tc>
      </w:tr>
      <w:tr w14:paraId="7AA3006D" w:rsidR="0072639B" w:rsidRPr="00776ED5" w:rsidTr="0072639B">
        <w:trPr>
          <w:trHeight w:val="297"/>
        </w:trPr>
        <w:tc>
          <w:tcPr>
            <w:tcW w:w="724" w:type="pct"/>
            <w:tcBorders>
              <w:left w:val="single" w:sz="12" w:space="0" w:color="auto"/>
              <w:right w:val="single" w:sz="6" w:space="0" w:color="auto"/>
            </w:tcBorders>
            <w:shd w:val="clear" w:color="auto" w:fill="auto"/>
            <w:vAlign w:val="center"/>
          </w:tcPr>
          <w:p w14:paraId="2F31E37E"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shd w:val="clear" w:color="auto" w:fill="auto"/>
          </w:tcPr>
          <w:p w14:paraId="20119EB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F67E389" w:rsidR="00204329" w:rsidRPr="00CC5913" w:rsidRDefault="00204329" w:rsidP="00204329">
            <w:pPr>
              <w:rPr>
                <w:sz w:val="16"/>
                <w:szCs w:val="16"/>
                <w:lang w:eastAsia="zh-CN"/>
              </w:rPr>
            </w:pPr>
            <w:r w:rsidRPr="00CC5913">
              <w:rPr>
                <w:sz w:val="16"/>
                <w:szCs w:val="16"/>
                <w:lang w:eastAsia="zh-CN"/>
              </w:rPr>
              <w:t>Action 4.3.2: Develop business plan and financial structuring for access to competitive credit/loans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B287DA9"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C5A6F05"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A33741A" w:rsidR="00204329" w:rsidRPr="00CC5913" w:rsidRDefault="007676F5"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AD5C9C9" w:rsidR="00204329" w:rsidRPr="00CC5913" w:rsidRDefault="007676F5"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7F8ED5F"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5EF52C5"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7E118A6" w:rsidR="00204329" w:rsidRPr="00CC5913" w:rsidRDefault="00204329" w:rsidP="00CC5913">
            <w:pPr>
              <w:rPr>
                <w:sz w:val="16"/>
                <w:szCs w:val="16"/>
                <w:lang w:eastAsia="zh-CN"/>
              </w:rPr>
            </w:pPr>
            <w:r w:rsidRPr="00CC5913">
              <w:rPr>
                <w:sz w:val="16"/>
                <w:szCs w:val="16"/>
                <w:lang w:eastAsia="zh-CN"/>
              </w:rPr>
              <w:t>14,000</w:t>
            </w:r>
          </w:p>
        </w:tc>
      </w:tr>
      <w:tr w14:paraId="698CF837" w:rsidR="0072639B" w:rsidRPr="00776ED5" w:rsidTr="0072639B">
        <w:trPr>
          <w:trHeight w:val="297"/>
        </w:trPr>
        <w:tc>
          <w:tcPr>
            <w:tcW w:w="724" w:type="pct"/>
            <w:tcBorders>
              <w:left w:val="single" w:sz="12" w:space="0" w:color="auto"/>
              <w:right w:val="single" w:sz="6" w:space="0" w:color="auto"/>
            </w:tcBorders>
            <w:shd w:val="clear" w:color="auto" w:fill="auto"/>
            <w:vAlign w:val="center"/>
          </w:tcPr>
          <w:p w14:paraId="09F71108"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4FA6A83D"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12" w:space="0" w:color="auto"/>
              <w:right w:val="single" w:sz="6" w:space="0" w:color="auto"/>
            </w:tcBorders>
            <w:shd w:val="clear" w:color="auto" w:fill="auto"/>
          </w:tcPr>
          <w:p w14:paraId="369927DF" w:rsidR="00204329" w:rsidRPr="00DE4666" w:rsidRDefault="00204329" w:rsidP="00204329">
            <w:pPr>
              <w:tabs>
                <w:tab w:val="right" w:pos="1817"/>
              </w:tabs>
              <w:rPr>
                <w:sz w:val="16"/>
                <w:szCs w:val="16"/>
                <w:lang w:eastAsia="zh-CN"/>
              </w:rPr>
            </w:pPr>
            <w:r w:rsidRPr="00DE4666">
              <w:rPr>
                <w:sz w:val="16"/>
                <w:szCs w:val="16"/>
                <w:lang w:eastAsia="zh-CN"/>
              </w:rPr>
              <w:t xml:space="preserve">Action 4.3.3: Train financial institutions in project evaluation and risk/return </w:t>
            </w:r>
            <w:r w:rsidRPr="00DE4666">
              <w:rPr>
                <w:sz w:val="16"/>
                <w:szCs w:val="16"/>
                <w:lang w:eastAsia="zh-CN"/>
              </w:rPr>
              <w:lastRenderedPageBreak/>
              <w:t xml:space="preserve">profiling for the development of new financial products and services (e.g. leasing, hire purchase, </w:t>
            </w:r>
            <w:proofErr w:type="spellStart"/>
            <w:r w:rsidRPr="00DE4666">
              <w:rPr>
                <w:sz w:val="16"/>
                <w:szCs w:val="16"/>
                <w:lang w:eastAsia="zh-CN"/>
              </w:rPr>
              <w:t>Toyola</w:t>
            </w:r>
            <w:proofErr w:type="spellEnd"/>
            <w:r w:rsidRPr="00DE4666">
              <w:rPr>
                <w:sz w:val="16"/>
                <w:szCs w:val="16"/>
                <w:lang w:eastAsia="zh-CN"/>
              </w:rPr>
              <w:t xml:space="preserve"> saving box)</w:t>
            </w:r>
            <w:r w:rsidRPr="00DE4666">
              <w:rPr>
                <w:sz w:val="16"/>
                <w:szCs w:val="16"/>
                <w:lang w:eastAsia="zh-CN"/>
              </w:rPr>
              <w:tab/>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1B6215D" w:rsidR="00204329" w:rsidRPr="00DE4666" w:rsidRDefault="00DE4666" w:rsidP="00204329">
            <w:pPr>
              <w:jc w:val="center"/>
              <w:rPr>
                <w:sz w:val="16"/>
                <w:szCs w:val="16"/>
                <w:lang w:eastAsia="zh-CN"/>
              </w:rPr>
            </w:pPr>
            <w:r>
              <w:rPr>
                <w:sz w:val="16"/>
                <w:szCs w:val="16"/>
                <w:lang w:eastAsia="zh-CN"/>
              </w:rPr>
              <w:lastRenderedPageBreak/>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574940A" w:rsidR="00204329" w:rsidRPr="00DE4666" w:rsidRDefault="00DE4666"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F02AF13" w:rsidR="00204329" w:rsidRPr="00DE4666" w:rsidRDefault="00DE4666"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9288F39" w:rsidR="00204329" w:rsidRPr="00DE4666" w:rsidRDefault="00DE4666"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9D3B634" w:rsidR="00204329" w:rsidRPr="00DE4666" w:rsidRDefault="00204329" w:rsidP="00204329">
            <w:pPr>
              <w:jc w:val="center"/>
              <w:rPr>
                <w:sz w:val="16"/>
                <w:szCs w:val="16"/>
                <w:lang w:eastAsia="zh-CN"/>
              </w:rPr>
            </w:pPr>
            <w:r w:rsidRPr="00DE4666">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FD99772" w:rsidR="00204329" w:rsidRPr="00DE4666"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602BDEBC" w:rsidR="00204329" w:rsidRPr="00DE4666" w:rsidRDefault="00DE4666" w:rsidP="00DE4666">
            <w:pPr>
              <w:rPr>
                <w:sz w:val="16"/>
                <w:szCs w:val="16"/>
                <w:lang w:eastAsia="zh-CN"/>
              </w:rPr>
            </w:pPr>
            <w:r>
              <w:rPr>
                <w:sz w:val="16"/>
                <w:szCs w:val="16"/>
                <w:lang w:eastAsia="zh-CN"/>
              </w:rPr>
              <w:t>22,5</w:t>
            </w:r>
            <w:r w:rsidRPr="00DE4666">
              <w:rPr>
                <w:sz w:val="16"/>
                <w:szCs w:val="16"/>
                <w:lang w:eastAsia="zh-CN"/>
              </w:rPr>
              <w:t>00</w:t>
            </w:r>
          </w:p>
        </w:tc>
      </w:tr>
      <w:tr w14:paraId="541E6AD9" w:rsidR="0072639B" w:rsidRPr="00776ED5" w:rsidTr="0072639B">
        <w:trPr>
          <w:trHeight w:val="297"/>
        </w:trPr>
        <w:tc>
          <w:tcPr>
            <w:tcW w:w="724" w:type="pct"/>
            <w:tcBorders>
              <w:left w:val="single" w:sz="12" w:space="0" w:color="auto"/>
              <w:right w:val="single" w:sz="6" w:space="0" w:color="auto"/>
            </w:tcBorders>
            <w:shd w:val="clear" w:color="auto" w:fill="auto"/>
            <w:vAlign w:val="center"/>
          </w:tcPr>
          <w:p w14:paraId="380DBC7A"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73F0F929"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FC23E4B"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41895AA"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D5A5C22"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DED583E"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3C46E5D"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5FEDC26"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4152CEEC"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85EEADA" w:rsidR="00204329" w:rsidRPr="00776ED5" w:rsidRDefault="00082335" w:rsidP="00204329">
            <w:pPr>
              <w:rPr>
                <w:b/>
                <w:sz w:val="16"/>
                <w:szCs w:val="16"/>
                <w:lang w:eastAsia="zh-CN"/>
              </w:rPr>
            </w:pPr>
            <w:r>
              <w:rPr>
                <w:b/>
                <w:sz w:val="16"/>
                <w:szCs w:val="16"/>
                <w:lang w:eastAsia="zh-CN"/>
              </w:rPr>
              <w:t>39,000</w:t>
            </w:r>
          </w:p>
        </w:tc>
      </w:tr>
      <w:tr w14:paraId="7C77ABE7" w:rsidR="00204329" w:rsidRPr="00711FE4" w:rsidTr="0072639B">
        <w:trPr>
          <w:trHeight w:val="297"/>
        </w:trPr>
        <w:tc>
          <w:tcPr>
            <w:tcW w:w="724"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1ADBCA2E" w:rsidR="00204329" w:rsidRPr="00776ED5" w:rsidRDefault="00204329" w:rsidP="00204329">
            <w:pPr>
              <w:rPr>
                <w:b/>
                <w:sz w:val="16"/>
                <w:szCs w:val="16"/>
                <w:lang w:eastAsia="zh-CN"/>
              </w:rPr>
            </w:pPr>
            <w:r>
              <w:rPr>
                <w:b/>
                <w:sz w:val="16"/>
                <w:szCs w:val="16"/>
                <w:lang w:eastAsia="zh-CN"/>
              </w:rPr>
              <w:t>TOTAL YEAR 2</w:t>
            </w:r>
            <w:r w:rsidRPr="00776ED5">
              <w:rPr>
                <w:b/>
                <w:sz w:val="16"/>
                <w:szCs w:val="16"/>
                <w:lang w:eastAsia="zh-CN"/>
              </w:rPr>
              <w:t xml:space="preserve"> (US$)</w:t>
            </w:r>
          </w:p>
        </w:tc>
        <w:tc>
          <w:tcPr>
            <w:tcW w:w="3843"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33634593" w:rsidR="00204329" w:rsidRPr="00776ED5" w:rsidRDefault="00204329" w:rsidP="00204329">
            <w:pPr>
              <w:rPr>
                <w:sz w:val="16"/>
                <w:szCs w:val="16"/>
                <w:lang w:eastAsia="zh-CN"/>
              </w:rPr>
            </w:pPr>
          </w:p>
        </w:tc>
        <w:tc>
          <w:tcPr>
            <w:tcW w:w="433"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7D52D5EE" w:rsidR="00204329" w:rsidRPr="00C8673E" w:rsidRDefault="00082335" w:rsidP="00204329">
            <w:pPr>
              <w:rPr>
                <w:b/>
                <w:i/>
                <w:sz w:val="16"/>
                <w:szCs w:val="16"/>
                <w:lang w:eastAsia="zh-CN"/>
              </w:rPr>
            </w:pPr>
            <w:r>
              <w:rPr>
                <w:b/>
                <w:i/>
                <w:sz w:val="16"/>
                <w:szCs w:val="16"/>
                <w:lang w:eastAsia="zh-CN"/>
              </w:rPr>
              <w:t>281,500</w:t>
            </w:r>
          </w:p>
        </w:tc>
      </w:tr>
    </w:tbl>
    <w:p w14:paraId="79D0F95F" w:rsidR="00204329" w:rsidRDefault="0001740C" w:rsidP="007401EC">
      <w:pPr>
        <w:spacing w:before="240" w:after="60"/>
        <w:jc w:val="both"/>
        <w:rPr>
          <w:rFonts w:eastAsia="Times New Roman" w:cs="Times New Roman"/>
          <w:lang w:val="en-GB"/>
        </w:rPr>
      </w:pPr>
      <w:proofErr w:type="gramStart"/>
      <w:r>
        <w:rPr>
          <w:rFonts w:eastAsia="Times New Roman" w:cs="Times New Roman"/>
          <w:b/>
          <w:lang w:val="en-GB"/>
        </w:rPr>
        <w:t>Table :</w:t>
      </w:r>
      <w:proofErr w:type="gramEnd"/>
      <w:r>
        <w:rPr>
          <w:rFonts w:eastAsia="Times New Roman" w:cs="Times New Roman"/>
          <w:b/>
          <w:lang w:val="en-GB"/>
        </w:rPr>
        <w:t xml:space="preserve"> Year 3</w:t>
      </w:r>
    </w:p>
    <w:tbl>
      <w:tblPr>
        <w:tblW w:w="5499" w:type="pct"/>
        <w:tblInd w:w="-612" w:type="dxa"/>
        <w:tblLayout w:type="fixed"/>
        <w:tblLook w:val="04A0" w:firstRow="1" w:lastRow="0" w:firstColumn="1" w:lastColumn="0" w:noHBand="0" w:noVBand="1"/>
      </w:tblPr>
      <w:tblGrid>
        <w:gridCol w:w="2105"/>
        <w:gridCol w:w="1948"/>
        <w:gridCol w:w="2072"/>
        <w:gridCol w:w="565"/>
        <w:gridCol w:w="629"/>
        <w:gridCol w:w="617"/>
        <w:gridCol w:w="623"/>
        <w:gridCol w:w="1533"/>
        <w:gridCol w:w="3147"/>
        <w:gridCol w:w="1252"/>
      </w:tblGrid>
      <w:tr w14:paraId="163F0595" w:rsidR="0072639B" w:rsidRPr="00776ED5" w:rsidTr="00DE4666">
        <w:trPr>
          <w:trHeight w:val="297"/>
        </w:trPr>
        <w:tc>
          <w:tcPr>
            <w:tcW w:w="72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A01623" w:rsidR="00204329" w:rsidRPr="00776ED5" w:rsidRDefault="00204329"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2"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3C09E1C"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71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087C6DDD"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0" w:type="pct"/>
            <w:gridSpan w:val="4"/>
            <w:tcBorders>
              <w:top w:val="single" w:sz="12" w:space="0" w:color="auto"/>
              <w:left w:val="nil"/>
              <w:bottom w:val="single" w:sz="4" w:space="0" w:color="auto"/>
              <w:right w:val="single" w:sz="4" w:space="0" w:color="auto"/>
            </w:tcBorders>
            <w:shd w:val="clear" w:color="auto" w:fill="D9D9D9"/>
          </w:tcPr>
          <w:p w14:paraId="5BEC8F1B"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529" w:type="pct"/>
            <w:vMerge w:val="restart"/>
            <w:tcBorders>
              <w:top w:val="single" w:sz="12" w:space="0" w:color="auto"/>
              <w:left w:val="nil"/>
              <w:right w:val="single" w:sz="4" w:space="0" w:color="auto"/>
            </w:tcBorders>
            <w:shd w:val="clear" w:color="auto" w:fill="D9D9D9"/>
            <w:vAlign w:val="center"/>
          </w:tcPr>
          <w:p w14:paraId="70606F4D"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18" w:type="pct"/>
            <w:gridSpan w:val="2"/>
            <w:tcBorders>
              <w:top w:val="single" w:sz="12" w:space="0" w:color="auto"/>
              <w:left w:val="nil"/>
              <w:bottom w:val="single" w:sz="4" w:space="0" w:color="auto"/>
              <w:right w:val="single" w:sz="4" w:space="0" w:color="auto"/>
            </w:tcBorders>
            <w:shd w:val="clear" w:color="auto" w:fill="D9D9D9"/>
            <w:noWrap/>
            <w:vAlign w:val="bottom"/>
          </w:tcPr>
          <w:p w14:paraId="4FFD915F"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14:paraId="13CF986F" w:rsidR="0072639B" w:rsidRPr="00776ED5" w:rsidTr="00DE466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CBBA34E" w:rsidR="00204329" w:rsidRPr="00776ED5" w:rsidRDefault="00204329" w:rsidP="00204329">
            <w:pPr>
              <w:pStyle w:val="Tableheading"/>
              <w:rPr>
                <w:rFonts w:asciiTheme="minorHAnsi" w:hAnsiTheme="minorHAnsi"/>
                <w:lang w:eastAsia="zh-CN"/>
              </w:rPr>
            </w:pPr>
          </w:p>
        </w:tc>
        <w:tc>
          <w:tcPr>
            <w:tcW w:w="672" w:type="pct"/>
            <w:vMerge/>
            <w:tcBorders>
              <w:top w:val="single" w:sz="4" w:space="0" w:color="auto"/>
              <w:left w:val="single" w:sz="4" w:space="0" w:color="auto"/>
              <w:bottom w:val="single" w:sz="4" w:space="0" w:color="auto"/>
              <w:right w:val="single" w:sz="4" w:space="0" w:color="auto"/>
            </w:tcBorders>
            <w:shd w:val="clear" w:color="auto" w:fill="D9D9D9"/>
          </w:tcPr>
          <w:p w14:paraId="32D25719" w:rsidR="00204329" w:rsidRPr="00776ED5" w:rsidRDefault="00204329" w:rsidP="00204329">
            <w:pPr>
              <w:pStyle w:val="Tableheading"/>
              <w:rPr>
                <w:rFonts w:asciiTheme="minorHAnsi" w:hAnsiTheme="minorHAnsi"/>
                <w:lang w:eastAsia="zh-CN"/>
              </w:rPr>
            </w:pPr>
          </w:p>
        </w:tc>
        <w:tc>
          <w:tcPr>
            <w:tcW w:w="71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9EFA293" w:rsidR="00204329" w:rsidRPr="00776ED5" w:rsidRDefault="00204329" w:rsidP="00204329">
            <w:pPr>
              <w:pStyle w:val="Tableheading"/>
              <w:rPr>
                <w:rFonts w:asciiTheme="minorHAnsi" w:hAnsiTheme="minorHAnsi"/>
                <w:lang w:eastAsia="zh-CN"/>
              </w:rPr>
            </w:pPr>
          </w:p>
        </w:tc>
        <w:tc>
          <w:tcPr>
            <w:tcW w:w="412" w:type="pct"/>
            <w:gridSpan w:val="2"/>
            <w:tcBorders>
              <w:top w:val="single" w:sz="4" w:space="0" w:color="auto"/>
              <w:left w:val="nil"/>
              <w:bottom w:val="single" w:sz="4" w:space="0" w:color="auto"/>
              <w:right w:val="single" w:sz="4" w:space="0" w:color="auto"/>
            </w:tcBorders>
            <w:shd w:val="clear" w:color="auto" w:fill="D9D9D9"/>
            <w:vAlign w:val="center"/>
          </w:tcPr>
          <w:p w14:paraId="10C98287" w:rsidR="00204329" w:rsidRPr="00776ED5" w:rsidRDefault="00204329" w:rsidP="00204329">
            <w:pPr>
              <w:pStyle w:val="Tableheading"/>
              <w:jc w:val="center"/>
              <w:rPr>
                <w:rFonts w:asciiTheme="minorHAnsi" w:hAnsiTheme="minorHAnsi"/>
                <w:lang w:eastAsia="zh-CN"/>
              </w:rPr>
            </w:pPr>
            <w:r>
              <w:rPr>
                <w:rFonts w:asciiTheme="minorHAnsi" w:hAnsiTheme="minorHAnsi"/>
                <w:lang w:eastAsia="zh-CN"/>
              </w:rPr>
              <w:t>2016</w:t>
            </w:r>
          </w:p>
        </w:tc>
        <w:tc>
          <w:tcPr>
            <w:tcW w:w="428" w:type="pct"/>
            <w:gridSpan w:val="2"/>
            <w:tcBorders>
              <w:top w:val="single" w:sz="4" w:space="0" w:color="auto"/>
              <w:left w:val="nil"/>
              <w:bottom w:val="single" w:sz="4" w:space="0" w:color="auto"/>
              <w:right w:val="single" w:sz="4" w:space="0" w:color="auto"/>
            </w:tcBorders>
            <w:shd w:val="clear" w:color="auto" w:fill="D9D9D9"/>
            <w:vAlign w:val="center"/>
          </w:tcPr>
          <w:p w14:paraId="2D5A0597" w:rsidR="00204329" w:rsidRPr="00776ED5" w:rsidRDefault="00204329" w:rsidP="00204329">
            <w:pPr>
              <w:pStyle w:val="Tableheading"/>
              <w:jc w:val="center"/>
              <w:rPr>
                <w:rFonts w:asciiTheme="minorHAnsi" w:hAnsiTheme="minorHAnsi"/>
                <w:lang w:eastAsia="zh-CN"/>
              </w:rPr>
            </w:pPr>
          </w:p>
        </w:tc>
        <w:tc>
          <w:tcPr>
            <w:tcW w:w="529" w:type="pct"/>
            <w:vMerge/>
            <w:tcBorders>
              <w:left w:val="nil"/>
              <w:right w:val="single" w:sz="4" w:space="0" w:color="auto"/>
            </w:tcBorders>
            <w:shd w:val="clear" w:color="auto" w:fill="D9D9D9"/>
            <w:vAlign w:val="bottom"/>
          </w:tcPr>
          <w:p w14:paraId="51CC4F7E" w:rsidR="00204329" w:rsidRPr="00776ED5" w:rsidRDefault="00204329" w:rsidP="00204329">
            <w:pPr>
              <w:pStyle w:val="Tableheading"/>
              <w:rPr>
                <w:rFonts w:asciiTheme="minorHAnsi" w:hAnsiTheme="minorHAnsi"/>
                <w:lang w:eastAsia="zh-CN"/>
              </w:rPr>
            </w:pPr>
          </w:p>
        </w:tc>
        <w:tc>
          <w:tcPr>
            <w:tcW w:w="1086" w:type="pct"/>
            <w:vMerge w:val="restart"/>
            <w:tcBorders>
              <w:top w:val="single" w:sz="4" w:space="0" w:color="auto"/>
              <w:left w:val="nil"/>
              <w:right w:val="single" w:sz="4" w:space="0" w:color="auto"/>
            </w:tcBorders>
            <w:shd w:val="clear" w:color="auto" w:fill="D9D9D9"/>
            <w:noWrap/>
            <w:vAlign w:val="bottom"/>
          </w:tcPr>
          <w:p w14:paraId="11C18F7B"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2" w:type="pct"/>
            <w:vMerge w:val="restart"/>
            <w:tcBorders>
              <w:top w:val="single" w:sz="4" w:space="0" w:color="auto"/>
              <w:left w:val="nil"/>
              <w:right w:val="single" w:sz="4" w:space="0" w:color="auto"/>
            </w:tcBorders>
            <w:shd w:val="clear" w:color="auto" w:fill="D9D9D9"/>
            <w:vAlign w:val="bottom"/>
          </w:tcPr>
          <w:p w14:paraId="43AE2351" w:rsidR="00204329" w:rsidRPr="00776ED5" w:rsidRDefault="00204329" w:rsidP="00204329">
            <w:pPr>
              <w:pStyle w:val="Tableheading"/>
              <w:rPr>
                <w:rFonts w:asciiTheme="minorHAnsi" w:hAnsiTheme="minorHAnsi"/>
                <w:lang w:eastAsia="zh-CN"/>
              </w:rPr>
            </w:pPr>
            <w:r w:rsidRPr="00776ED5">
              <w:rPr>
                <w:rFonts w:asciiTheme="minorHAnsi" w:hAnsiTheme="minorHAnsi"/>
                <w:lang w:eastAsia="zh-CN"/>
              </w:rPr>
              <w:t>AMOUNT (US$)</w:t>
            </w:r>
          </w:p>
        </w:tc>
      </w:tr>
      <w:tr w14:paraId="4835BD88" w:rsidR="0072639B" w:rsidRPr="00776ED5" w:rsidTr="00DE466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A7721B1" w:rsidR="00204329" w:rsidRPr="00776ED5" w:rsidRDefault="00204329" w:rsidP="00204329">
            <w:pPr>
              <w:rPr>
                <w:sz w:val="16"/>
                <w:szCs w:val="16"/>
                <w:lang w:eastAsia="zh-CN"/>
              </w:rPr>
            </w:pPr>
          </w:p>
        </w:tc>
        <w:tc>
          <w:tcPr>
            <w:tcW w:w="672" w:type="pct"/>
            <w:vMerge/>
            <w:tcBorders>
              <w:top w:val="single" w:sz="4" w:space="0" w:color="auto"/>
              <w:left w:val="single" w:sz="4" w:space="0" w:color="auto"/>
              <w:bottom w:val="single" w:sz="12" w:space="0" w:color="auto"/>
              <w:right w:val="single" w:sz="4" w:space="0" w:color="auto"/>
            </w:tcBorders>
            <w:shd w:val="clear" w:color="auto" w:fill="D9D9D9"/>
          </w:tcPr>
          <w:p w14:paraId="5B1378A4" w:rsidR="00204329" w:rsidRPr="00776ED5" w:rsidRDefault="00204329" w:rsidP="00204329">
            <w:pPr>
              <w:rPr>
                <w:sz w:val="16"/>
                <w:szCs w:val="16"/>
                <w:lang w:eastAsia="zh-CN"/>
              </w:rPr>
            </w:pPr>
          </w:p>
        </w:tc>
        <w:tc>
          <w:tcPr>
            <w:tcW w:w="715"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6803E23C" w:rsidR="00204329" w:rsidRPr="00776ED5" w:rsidRDefault="00204329" w:rsidP="00204329">
            <w:pPr>
              <w:rPr>
                <w:sz w:val="16"/>
                <w:szCs w:val="16"/>
                <w:lang w:eastAsia="zh-CN"/>
              </w:rPr>
            </w:pPr>
          </w:p>
        </w:tc>
        <w:tc>
          <w:tcPr>
            <w:tcW w:w="195" w:type="pct"/>
            <w:tcBorders>
              <w:top w:val="nil"/>
              <w:left w:val="nil"/>
              <w:bottom w:val="single" w:sz="12" w:space="0" w:color="auto"/>
              <w:right w:val="single" w:sz="4" w:space="0" w:color="auto"/>
            </w:tcBorders>
            <w:shd w:val="clear" w:color="auto" w:fill="D9D9D9"/>
            <w:noWrap/>
            <w:vAlign w:val="bottom"/>
          </w:tcPr>
          <w:p w14:paraId="1B76EA5F" w:rsidR="00204329" w:rsidRPr="00776ED5" w:rsidRDefault="00204329" w:rsidP="00204329">
            <w:pPr>
              <w:rPr>
                <w:sz w:val="16"/>
                <w:szCs w:val="16"/>
                <w:lang w:eastAsia="zh-CN"/>
              </w:rPr>
            </w:pPr>
            <w:r w:rsidRPr="00776ED5">
              <w:rPr>
                <w:sz w:val="16"/>
                <w:szCs w:val="16"/>
                <w:lang w:eastAsia="zh-CN"/>
              </w:rPr>
              <w:t>Q3</w:t>
            </w:r>
          </w:p>
        </w:tc>
        <w:tc>
          <w:tcPr>
            <w:tcW w:w="217" w:type="pct"/>
            <w:tcBorders>
              <w:top w:val="nil"/>
              <w:left w:val="nil"/>
              <w:bottom w:val="single" w:sz="12" w:space="0" w:color="auto"/>
              <w:right w:val="single" w:sz="4" w:space="0" w:color="auto"/>
            </w:tcBorders>
            <w:shd w:val="clear" w:color="auto" w:fill="D9D9D9"/>
            <w:noWrap/>
            <w:vAlign w:val="bottom"/>
          </w:tcPr>
          <w:p w14:paraId="6B663F5D" w:rsidR="00204329" w:rsidRPr="00776ED5" w:rsidRDefault="00204329" w:rsidP="00204329">
            <w:pPr>
              <w:rPr>
                <w:sz w:val="16"/>
                <w:szCs w:val="16"/>
                <w:lang w:eastAsia="zh-CN"/>
              </w:rPr>
            </w:pPr>
            <w:r w:rsidRPr="00776ED5">
              <w:rPr>
                <w:sz w:val="16"/>
                <w:szCs w:val="16"/>
                <w:lang w:eastAsia="zh-CN"/>
              </w:rPr>
              <w:t>Q4</w:t>
            </w:r>
          </w:p>
        </w:tc>
        <w:tc>
          <w:tcPr>
            <w:tcW w:w="213" w:type="pct"/>
            <w:tcBorders>
              <w:top w:val="nil"/>
              <w:left w:val="nil"/>
              <w:bottom w:val="single" w:sz="12" w:space="0" w:color="auto"/>
              <w:right w:val="single" w:sz="4" w:space="0" w:color="auto"/>
            </w:tcBorders>
            <w:shd w:val="clear" w:color="auto" w:fill="D9D9D9"/>
            <w:noWrap/>
            <w:vAlign w:val="bottom"/>
          </w:tcPr>
          <w:p w14:paraId="5841D95B" w:rsidR="00204329" w:rsidRPr="00776ED5" w:rsidRDefault="00204329" w:rsidP="00204329">
            <w:pPr>
              <w:rPr>
                <w:sz w:val="16"/>
                <w:szCs w:val="16"/>
                <w:lang w:eastAsia="zh-CN"/>
              </w:rPr>
            </w:pPr>
          </w:p>
        </w:tc>
        <w:tc>
          <w:tcPr>
            <w:tcW w:w="215" w:type="pct"/>
            <w:tcBorders>
              <w:top w:val="nil"/>
              <w:left w:val="nil"/>
              <w:bottom w:val="single" w:sz="12" w:space="0" w:color="auto"/>
              <w:right w:val="single" w:sz="4" w:space="0" w:color="auto"/>
            </w:tcBorders>
            <w:shd w:val="clear" w:color="auto" w:fill="D9D9D9"/>
            <w:noWrap/>
            <w:vAlign w:val="bottom"/>
          </w:tcPr>
          <w:p w14:paraId="0CD917F8" w:rsidR="00204329" w:rsidRPr="00776ED5" w:rsidRDefault="00204329" w:rsidP="00204329">
            <w:pPr>
              <w:rPr>
                <w:sz w:val="16"/>
                <w:szCs w:val="16"/>
                <w:lang w:eastAsia="zh-CN"/>
              </w:rPr>
            </w:pPr>
          </w:p>
        </w:tc>
        <w:tc>
          <w:tcPr>
            <w:tcW w:w="529" w:type="pct"/>
            <w:vMerge/>
            <w:tcBorders>
              <w:left w:val="nil"/>
              <w:bottom w:val="single" w:sz="12" w:space="0" w:color="auto"/>
              <w:right w:val="single" w:sz="4" w:space="0" w:color="auto"/>
            </w:tcBorders>
            <w:shd w:val="clear" w:color="auto" w:fill="D9D9D9"/>
            <w:noWrap/>
            <w:vAlign w:val="bottom"/>
          </w:tcPr>
          <w:p w14:paraId="5CE8718A" w:rsidR="00204329" w:rsidRPr="00776ED5" w:rsidRDefault="00204329" w:rsidP="00204329">
            <w:pPr>
              <w:rPr>
                <w:sz w:val="16"/>
                <w:szCs w:val="16"/>
                <w:lang w:eastAsia="zh-CN"/>
              </w:rPr>
            </w:pPr>
          </w:p>
        </w:tc>
        <w:tc>
          <w:tcPr>
            <w:tcW w:w="1086" w:type="pct"/>
            <w:vMerge/>
            <w:tcBorders>
              <w:left w:val="nil"/>
              <w:bottom w:val="single" w:sz="12" w:space="0" w:color="auto"/>
              <w:right w:val="single" w:sz="4" w:space="0" w:color="auto"/>
            </w:tcBorders>
            <w:shd w:val="clear" w:color="auto" w:fill="D9D9D9"/>
            <w:noWrap/>
            <w:vAlign w:val="bottom"/>
          </w:tcPr>
          <w:p w14:paraId="24347F01" w:rsidR="00204329" w:rsidRPr="00776ED5" w:rsidRDefault="00204329" w:rsidP="00204329">
            <w:pPr>
              <w:rPr>
                <w:sz w:val="16"/>
                <w:szCs w:val="16"/>
                <w:lang w:eastAsia="zh-CN"/>
              </w:rPr>
            </w:pPr>
          </w:p>
        </w:tc>
        <w:tc>
          <w:tcPr>
            <w:tcW w:w="432" w:type="pct"/>
            <w:vMerge/>
            <w:tcBorders>
              <w:left w:val="nil"/>
              <w:bottom w:val="single" w:sz="12" w:space="0" w:color="auto"/>
              <w:right w:val="single" w:sz="4" w:space="0" w:color="auto"/>
            </w:tcBorders>
            <w:shd w:val="clear" w:color="auto" w:fill="D9D9D9"/>
            <w:noWrap/>
            <w:vAlign w:val="bottom"/>
          </w:tcPr>
          <w:p w14:paraId="5FF0769E" w:rsidR="00204329" w:rsidRPr="00776ED5" w:rsidRDefault="00204329" w:rsidP="00204329">
            <w:pPr>
              <w:rPr>
                <w:sz w:val="16"/>
                <w:szCs w:val="16"/>
                <w:lang w:eastAsia="zh-CN"/>
              </w:rPr>
            </w:pPr>
          </w:p>
        </w:tc>
      </w:tr>
      <w:tr w14:paraId="768E49B9" w:rsidR="00E562D7" w:rsidRPr="00776ED5" w:rsidTr="00DE4666">
        <w:trPr>
          <w:trHeight w:val="2094"/>
        </w:trPr>
        <w:tc>
          <w:tcPr>
            <w:tcW w:w="726" w:type="pct"/>
            <w:tcBorders>
              <w:top w:val="nil"/>
              <w:left w:val="single" w:sz="4" w:space="0" w:color="auto"/>
              <w:bottom w:val="nil"/>
              <w:right w:val="single" w:sz="12" w:space="0" w:color="auto"/>
            </w:tcBorders>
            <w:shd w:val="clear" w:color="auto" w:fill="auto"/>
            <w:vAlign w:val="center"/>
          </w:tcPr>
          <w:p w14:paraId="412E0D5D" w:rsidR="00E562D7" w:rsidRPr="00776ED5" w:rsidRDefault="00E562D7" w:rsidP="00204329">
            <w:pPr>
              <w:rPr>
                <w:sz w:val="16"/>
                <w:szCs w:val="16"/>
                <w:lang w:eastAsia="zh-CN"/>
              </w:rPr>
            </w:pPr>
            <w:r w:rsidRPr="00776ED5">
              <w:rPr>
                <w:b/>
                <w:sz w:val="16"/>
                <w:szCs w:val="16"/>
              </w:rPr>
              <w:t xml:space="preserve">OUTPUT 1: </w:t>
            </w:r>
            <w:r w:rsidRPr="00776ED5">
              <w:rPr>
                <w:sz w:val="16"/>
                <w:szCs w:val="16"/>
              </w:rPr>
              <w:t>Ghana has the requisite institutional fiduciary capacity to achieve IE accreditation</w:t>
            </w:r>
          </w:p>
        </w:tc>
        <w:tc>
          <w:tcPr>
            <w:tcW w:w="672" w:type="pct"/>
            <w:vMerge w:val="restart"/>
            <w:tcBorders>
              <w:top w:val="single" w:sz="12" w:space="0" w:color="auto"/>
              <w:left w:val="single" w:sz="12" w:space="0" w:color="auto"/>
              <w:bottom w:val="nil"/>
              <w:right w:val="single" w:sz="6" w:space="0" w:color="auto"/>
            </w:tcBorders>
          </w:tcPr>
          <w:p w14:paraId="0D7F6520" w:rsidR="00E562D7" w:rsidRPr="00905C0E" w:rsidRDefault="00E562D7" w:rsidP="00204329">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34CADE0F" w:rsidR="00E562D7" w:rsidRPr="00776ED5" w:rsidRDefault="00E562D7" w:rsidP="00204329">
            <w:pPr>
              <w:rPr>
                <w:sz w:val="16"/>
                <w:szCs w:val="16"/>
                <w:lang w:eastAsia="zh-CN"/>
              </w:rPr>
            </w:pPr>
            <w:r>
              <w:rPr>
                <w:sz w:val="16"/>
                <w:szCs w:val="16"/>
                <w:lang w:eastAsia="zh-CN"/>
              </w:rPr>
              <w:t>(</w:t>
            </w:r>
            <w:r w:rsidRPr="00905C0E">
              <w:rPr>
                <w:sz w:val="16"/>
                <w:szCs w:val="16"/>
                <w:lang w:eastAsia="zh-CN"/>
              </w:rPr>
              <w:t>Ghana submits an IE application to the GCF)</w:t>
            </w:r>
          </w:p>
        </w:tc>
        <w:tc>
          <w:tcPr>
            <w:tcW w:w="715" w:type="pct"/>
            <w:tcBorders>
              <w:top w:val="single" w:sz="2" w:space="0" w:color="auto"/>
              <w:left w:val="single" w:sz="6" w:space="0" w:color="auto"/>
              <w:bottom w:val="single" w:sz="6" w:space="0" w:color="auto"/>
              <w:right w:val="single" w:sz="6" w:space="0" w:color="auto"/>
            </w:tcBorders>
            <w:shd w:val="clear" w:color="auto" w:fill="auto"/>
            <w:vAlign w:val="bottom"/>
          </w:tcPr>
          <w:p w14:paraId="0335E24C" w:rsidR="00E562D7" w:rsidRPr="00776ED5" w:rsidRDefault="00E562D7" w:rsidP="00204329">
            <w:pPr>
              <w:rPr>
                <w:sz w:val="16"/>
                <w:szCs w:val="16"/>
                <w:lang w:eastAsia="zh-CN"/>
              </w:rPr>
            </w:pPr>
            <w:r>
              <w:rPr>
                <w:sz w:val="16"/>
                <w:szCs w:val="16"/>
                <w:lang w:eastAsia="zh-CN"/>
              </w:rPr>
              <w:t xml:space="preserve">Action 1.3.3: </w:t>
            </w:r>
            <w:r w:rsidRPr="006D4F76">
              <w:rPr>
                <w:sz w:val="16"/>
                <w:szCs w:val="16"/>
                <w:lang w:eastAsia="zh-CN"/>
              </w:rPr>
              <w:t>Develop guidebook to strengthen the capacity of the national entity for meeting international institutional fiduciary, technical, accountability, transparency and governance standards and requirements.</w:t>
            </w:r>
          </w:p>
        </w:tc>
        <w:tc>
          <w:tcPr>
            <w:tcW w:w="19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4634B6E" w:rsidR="00E562D7" w:rsidRPr="00776ED5" w:rsidRDefault="00E562D7" w:rsidP="00204329">
            <w:pPr>
              <w:jc w:val="center"/>
              <w:rPr>
                <w:sz w:val="16"/>
                <w:szCs w:val="16"/>
                <w:lang w:eastAsia="zh-CN"/>
              </w:rPr>
            </w:pPr>
            <w:r>
              <w:rPr>
                <w:sz w:val="16"/>
                <w:szCs w:val="16"/>
                <w:lang w:eastAsia="zh-CN"/>
              </w:rPr>
              <w:t>x</w:t>
            </w: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BA39AAA" w:rsidR="00E562D7" w:rsidRPr="00776ED5" w:rsidRDefault="00E562D7" w:rsidP="00204329">
            <w:pPr>
              <w:jc w:val="center"/>
              <w:rPr>
                <w:sz w:val="16"/>
                <w:szCs w:val="16"/>
                <w:lang w:eastAsia="zh-CN"/>
              </w:rPr>
            </w:pPr>
            <w:r>
              <w:rPr>
                <w:sz w:val="16"/>
                <w:szCs w:val="16"/>
                <w:lang w:eastAsia="zh-CN"/>
              </w:rPr>
              <w:t>x</w:t>
            </w: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8C3A97D" w:rsidR="00E562D7" w:rsidRPr="00776ED5" w:rsidRDefault="00E562D7" w:rsidP="00204329">
            <w:pPr>
              <w:jc w:val="center"/>
              <w:rPr>
                <w:sz w:val="16"/>
                <w:szCs w:val="16"/>
                <w:lang w:eastAsia="zh-CN"/>
              </w:rPr>
            </w:pPr>
          </w:p>
        </w:tc>
        <w:tc>
          <w:tcPr>
            <w:tcW w:w="215" w:type="pct"/>
            <w:tcBorders>
              <w:top w:val="single" w:sz="2" w:space="0" w:color="auto"/>
              <w:left w:val="single" w:sz="6" w:space="0" w:color="auto"/>
              <w:bottom w:val="single" w:sz="6" w:space="0" w:color="auto"/>
              <w:right w:val="single" w:sz="6" w:space="0" w:color="auto"/>
            </w:tcBorders>
            <w:shd w:val="clear" w:color="auto" w:fill="auto"/>
            <w:vAlign w:val="center"/>
          </w:tcPr>
          <w:p w14:paraId="37887916" w:rsidR="00E562D7" w:rsidRPr="00776ED5" w:rsidRDefault="00E562D7" w:rsidP="00204329">
            <w:pPr>
              <w:jc w:val="center"/>
              <w:rPr>
                <w:sz w:val="16"/>
                <w:szCs w:val="16"/>
                <w:lang w:eastAsia="zh-CN"/>
              </w:rPr>
            </w:pPr>
          </w:p>
        </w:tc>
        <w:tc>
          <w:tcPr>
            <w:tcW w:w="529" w:type="pct"/>
            <w:tcBorders>
              <w:top w:val="single" w:sz="2" w:space="0" w:color="auto"/>
              <w:left w:val="single" w:sz="6" w:space="0" w:color="auto"/>
              <w:bottom w:val="single" w:sz="6" w:space="0" w:color="auto"/>
              <w:right w:val="single" w:sz="6" w:space="0" w:color="auto"/>
            </w:tcBorders>
            <w:shd w:val="clear" w:color="auto" w:fill="auto"/>
            <w:vAlign w:val="center"/>
          </w:tcPr>
          <w:p w14:paraId="06131818" w:rsidR="00E562D7" w:rsidRPr="00776ED5" w:rsidRDefault="00E562D7" w:rsidP="00204329">
            <w:pPr>
              <w:jc w:val="center"/>
              <w:rPr>
                <w:sz w:val="16"/>
                <w:szCs w:val="16"/>
                <w:lang w:eastAsia="zh-CN"/>
              </w:rPr>
            </w:pPr>
            <w:r>
              <w:rPr>
                <w:sz w:val="16"/>
                <w:szCs w:val="16"/>
                <w:lang w:eastAsia="zh-CN"/>
              </w:rPr>
              <w:t>UNEP</w:t>
            </w:r>
          </w:p>
        </w:tc>
        <w:tc>
          <w:tcPr>
            <w:tcW w:w="1086" w:type="pct"/>
            <w:tcBorders>
              <w:top w:val="single" w:sz="2" w:space="0" w:color="auto"/>
              <w:left w:val="single" w:sz="6" w:space="0" w:color="auto"/>
              <w:bottom w:val="single" w:sz="6" w:space="0" w:color="auto"/>
              <w:right w:val="single" w:sz="6" w:space="0" w:color="auto"/>
            </w:tcBorders>
            <w:shd w:val="clear" w:color="auto" w:fill="auto"/>
            <w:vAlign w:val="center"/>
          </w:tcPr>
          <w:p w14:paraId="375D2995" w:rsidR="00E562D7" w:rsidRPr="00776ED5" w:rsidRDefault="00E562D7" w:rsidP="00204329">
            <w:pPr>
              <w:spacing w:after="0"/>
              <w:rPr>
                <w:rFonts w:cs="Arial"/>
                <w:color w:val="000000"/>
                <w:sz w:val="16"/>
                <w:szCs w:val="16"/>
                <w:lang w:eastAsia="zh-CN"/>
              </w:rPr>
            </w:pPr>
          </w:p>
        </w:tc>
        <w:tc>
          <w:tcPr>
            <w:tcW w:w="432" w:type="pct"/>
            <w:tcBorders>
              <w:top w:val="single" w:sz="2" w:space="0" w:color="auto"/>
              <w:left w:val="single" w:sz="6" w:space="0" w:color="auto"/>
              <w:bottom w:val="single" w:sz="6" w:space="0" w:color="auto"/>
              <w:right w:val="single" w:sz="12" w:space="0" w:color="auto"/>
            </w:tcBorders>
            <w:shd w:val="clear" w:color="auto" w:fill="auto"/>
            <w:vAlign w:val="center"/>
          </w:tcPr>
          <w:p w14:paraId="043F4FA1" w:rsidR="00E562D7" w:rsidRPr="00776ED5" w:rsidRDefault="00E562D7" w:rsidP="00204329">
            <w:pPr>
              <w:rPr>
                <w:rFonts w:cs="Arial"/>
                <w:color w:val="000000"/>
                <w:sz w:val="16"/>
                <w:szCs w:val="16"/>
                <w:lang w:eastAsia="zh-CN"/>
              </w:rPr>
            </w:pPr>
            <w:r>
              <w:rPr>
                <w:sz w:val="16"/>
                <w:szCs w:val="16"/>
                <w:lang w:eastAsia="zh-CN"/>
              </w:rPr>
              <w:t>7,000</w:t>
            </w:r>
          </w:p>
        </w:tc>
      </w:tr>
      <w:tr w14:paraId="63BDFB8B" w:rsidR="002B3A9A" w:rsidRPr="00776ED5" w:rsidTr="00DE4666">
        <w:trPr>
          <w:trHeight w:val="204"/>
        </w:trPr>
        <w:tc>
          <w:tcPr>
            <w:tcW w:w="726" w:type="pct"/>
            <w:vMerge w:val="restart"/>
            <w:tcBorders>
              <w:left w:val="single" w:sz="4" w:space="0" w:color="auto"/>
              <w:right w:val="single" w:sz="12" w:space="0" w:color="auto"/>
            </w:tcBorders>
            <w:shd w:val="clear" w:color="auto" w:fill="auto"/>
            <w:vAlign w:val="center"/>
          </w:tcPr>
          <w:p w14:paraId="68102B1A" w:rsidR="00E562D7" w:rsidRPr="00776ED5" w:rsidRDefault="00E562D7" w:rsidP="00204329">
            <w:pPr>
              <w:rPr>
                <w:sz w:val="16"/>
                <w:szCs w:val="16"/>
                <w:lang w:eastAsia="zh-CN"/>
              </w:rPr>
            </w:pPr>
          </w:p>
        </w:tc>
        <w:tc>
          <w:tcPr>
            <w:tcW w:w="672" w:type="pct"/>
            <w:vMerge/>
            <w:tcBorders>
              <w:left w:val="single" w:sz="12" w:space="0" w:color="auto"/>
              <w:right w:val="single" w:sz="6" w:space="0" w:color="auto"/>
            </w:tcBorders>
            <w:shd w:val="clear" w:color="auto" w:fill="auto"/>
          </w:tcPr>
          <w:p w14:paraId="602160BA" w:rsidR="00E562D7" w:rsidRPr="00776ED5" w:rsidRDefault="00E562D7" w:rsidP="00204329">
            <w:pPr>
              <w:pStyle w:val="Header"/>
              <w:rPr>
                <w:rFonts w:asciiTheme="minorHAnsi" w:hAnsiTheme="minorHAnsi"/>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B8CCE4"/>
            <w:vAlign w:val="bottom"/>
          </w:tcPr>
          <w:p w14:paraId="63069AFC" w:rsidR="00E562D7" w:rsidRPr="00776ED5" w:rsidRDefault="00E562D7" w:rsidP="00204329">
            <w:pPr>
              <w:rPr>
                <w:sz w:val="16"/>
                <w:szCs w:val="16"/>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1463E90" w:rsidR="00E562D7" w:rsidRPr="00776ED5" w:rsidRDefault="00E562D7"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36AB98E" w:rsidR="00E562D7" w:rsidRPr="00776ED5" w:rsidRDefault="00E562D7"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D23D5B7" w:rsidR="00E562D7" w:rsidRPr="00776ED5" w:rsidRDefault="00E562D7" w:rsidP="00204329">
            <w:pPr>
              <w:jc w:val="center"/>
              <w:rPr>
                <w:sz w:val="16"/>
                <w:szCs w:val="16"/>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66A68C6" w:rsidR="00E562D7" w:rsidRPr="00776ED5" w:rsidRDefault="00E562D7" w:rsidP="00204329">
            <w:pPr>
              <w:jc w:val="center"/>
              <w:rPr>
                <w:sz w:val="16"/>
                <w:szCs w:val="16"/>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4328CA8" w:rsidR="00E562D7" w:rsidRPr="00776ED5" w:rsidRDefault="00E562D7" w:rsidP="00204329">
            <w:pPr>
              <w:jc w:val="center"/>
              <w:rPr>
                <w:sz w:val="16"/>
                <w:szCs w:val="16"/>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F913F71" w:rsidR="00E562D7" w:rsidRPr="00776ED5" w:rsidRDefault="00E562D7" w:rsidP="00204329">
            <w:pPr>
              <w:spacing w:after="0"/>
              <w:rPr>
                <w:rFonts w:cs="Arial"/>
                <w:color w:val="000000"/>
                <w:sz w:val="16"/>
                <w:szCs w:val="16"/>
                <w:lang w:eastAsia="zh-CN"/>
              </w:rPr>
            </w:pPr>
            <w:r>
              <w:rPr>
                <w:rFonts w:cs="Arial"/>
                <w:b/>
                <w:color w:val="000000"/>
                <w:sz w:val="16"/>
                <w:szCs w:val="16"/>
                <w:lang w:eastAsia="zh-CN"/>
              </w:rPr>
              <w:t>Subtotal Activity 1.3</w:t>
            </w:r>
          </w:p>
        </w:tc>
        <w:tc>
          <w:tcPr>
            <w:tcW w:w="432"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64B0C788" w:rsidR="00E562D7" w:rsidRPr="00776ED5" w:rsidRDefault="002B3A9A" w:rsidP="00204329">
            <w:pPr>
              <w:rPr>
                <w:sz w:val="16"/>
                <w:szCs w:val="16"/>
                <w:lang w:eastAsia="zh-CN"/>
              </w:rPr>
            </w:pPr>
            <w:r>
              <w:rPr>
                <w:sz w:val="16"/>
                <w:szCs w:val="16"/>
                <w:lang w:eastAsia="zh-CN"/>
              </w:rPr>
              <w:t>7000</w:t>
            </w:r>
          </w:p>
        </w:tc>
      </w:tr>
      <w:tr w14:paraId="3441EE5F" w:rsidR="00D05A30" w:rsidRPr="00776ED5" w:rsidTr="00F64DA7">
        <w:trPr>
          <w:trHeight w:val="1266"/>
        </w:trPr>
        <w:tc>
          <w:tcPr>
            <w:tcW w:w="726" w:type="pct"/>
            <w:vMerge/>
            <w:tcBorders>
              <w:left w:val="single" w:sz="4" w:space="0" w:color="auto"/>
              <w:right w:val="single" w:sz="12" w:space="0" w:color="auto"/>
            </w:tcBorders>
            <w:shd w:val="clear" w:color="auto" w:fill="auto"/>
            <w:vAlign w:val="center"/>
          </w:tcPr>
          <w:p w14:paraId="0064A87D" w:rsidR="00D05A30" w:rsidRPr="00776ED5" w:rsidRDefault="00D05A30" w:rsidP="00204329">
            <w:pPr>
              <w:rPr>
                <w:sz w:val="16"/>
                <w:szCs w:val="16"/>
                <w:lang w:eastAsia="zh-CN"/>
              </w:rPr>
            </w:pPr>
          </w:p>
        </w:tc>
        <w:tc>
          <w:tcPr>
            <w:tcW w:w="672" w:type="pct"/>
            <w:vMerge w:val="restart"/>
            <w:tcBorders>
              <w:top w:val="single" w:sz="12" w:space="0" w:color="auto"/>
              <w:left w:val="single" w:sz="12" w:space="0" w:color="auto"/>
              <w:right w:val="single" w:sz="6" w:space="0" w:color="auto"/>
            </w:tcBorders>
            <w:shd w:val="clear" w:color="auto" w:fill="auto"/>
          </w:tcPr>
          <w:p w14:paraId="584FCCEE" w:rsidR="00D05A30" w:rsidRPr="006D4F76" w:rsidRDefault="00D05A30" w:rsidP="00204329">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of a Ghana National Climate Fund</w:t>
            </w:r>
          </w:p>
          <w:p w14:paraId="154EF3B2" w:rsidR="00D05A30" w:rsidRPr="00776ED5" w:rsidRDefault="00D05A30" w:rsidP="00204329">
            <w:pPr>
              <w:pStyle w:val="Header"/>
              <w:jc w:val="left"/>
              <w:rPr>
                <w:rFonts w:asciiTheme="minorHAnsi" w:hAnsiTheme="minorHAnsi"/>
                <w:b/>
                <w:sz w:val="16"/>
                <w:szCs w:val="16"/>
              </w:rPr>
            </w:pPr>
            <w:r>
              <w:rPr>
                <w:rFonts w:asciiTheme="minorHAnsi" w:hAnsiTheme="minorHAnsi"/>
                <w:sz w:val="16"/>
                <w:szCs w:val="16"/>
              </w:rPr>
              <w:t>(</w:t>
            </w:r>
            <w:r w:rsidRPr="006D4F76">
              <w:rPr>
                <w:rFonts w:asciiTheme="minorHAnsi" w:hAnsiTheme="minorHAnsi"/>
                <w:sz w:val="16"/>
                <w:szCs w:val="16"/>
              </w:rPr>
              <w:t xml:space="preserve">Government of Ghana </w:t>
            </w:r>
            <w:r w:rsidRPr="006D4F76">
              <w:rPr>
                <w:rFonts w:asciiTheme="minorHAnsi" w:hAnsiTheme="minorHAnsi"/>
                <w:sz w:val="16"/>
                <w:szCs w:val="16"/>
              </w:rPr>
              <w:lastRenderedPageBreak/>
              <w:t>consulted on the design and development of a national climate fund)</w:t>
            </w:r>
          </w:p>
        </w:tc>
        <w:tc>
          <w:tcPr>
            <w:tcW w:w="715" w:type="pct"/>
            <w:tcBorders>
              <w:top w:val="single" w:sz="4" w:space="0" w:color="auto"/>
              <w:left w:val="single" w:sz="6" w:space="0" w:color="auto"/>
              <w:right w:val="single" w:sz="6" w:space="0" w:color="auto"/>
            </w:tcBorders>
            <w:shd w:val="clear" w:color="auto" w:fill="auto"/>
          </w:tcPr>
          <w:p w14:paraId="5E5A0F00" w:rsidR="00D05A30" w:rsidRPr="002B3A9A" w:rsidRDefault="00D05A30" w:rsidP="00204329">
            <w:pPr>
              <w:rPr>
                <w:sz w:val="16"/>
                <w:szCs w:val="16"/>
                <w:lang w:eastAsia="zh-CN"/>
              </w:rPr>
            </w:pPr>
            <w:r w:rsidRPr="002B3A9A">
              <w:rPr>
                <w:sz w:val="16"/>
                <w:szCs w:val="16"/>
                <w:lang w:eastAsia="zh-CN"/>
              </w:rPr>
              <w:lastRenderedPageBreak/>
              <w:t>Action 2.2.3: Provide direct technical support to develop oversight and modality for fund management and disbursement</w:t>
            </w:r>
          </w:p>
        </w:tc>
        <w:tc>
          <w:tcPr>
            <w:tcW w:w="195" w:type="pct"/>
            <w:tcBorders>
              <w:top w:val="single" w:sz="4" w:space="0" w:color="auto"/>
              <w:left w:val="single" w:sz="6" w:space="0" w:color="auto"/>
              <w:right w:val="single" w:sz="6" w:space="0" w:color="auto"/>
            </w:tcBorders>
            <w:shd w:val="clear" w:color="auto" w:fill="auto"/>
            <w:noWrap/>
            <w:vAlign w:val="center"/>
          </w:tcPr>
          <w:p w14:paraId="2AD8C637" w:rsidR="00D05A30" w:rsidRPr="002B3A9A" w:rsidRDefault="00D05A30" w:rsidP="00204329">
            <w:pPr>
              <w:rPr>
                <w:sz w:val="16"/>
                <w:szCs w:val="16"/>
                <w:lang w:eastAsia="zh-CN"/>
              </w:rPr>
            </w:pPr>
            <w:r>
              <w:rPr>
                <w:sz w:val="16"/>
                <w:szCs w:val="16"/>
                <w:lang w:eastAsia="zh-CN"/>
              </w:rPr>
              <w:t>x</w:t>
            </w:r>
          </w:p>
        </w:tc>
        <w:tc>
          <w:tcPr>
            <w:tcW w:w="217" w:type="pct"/>
            <w:tcBorders>
              <w:top w:val="single" w:sz="4" w:space="0" w:color="auto"/>
              <w:left w:val="single" w:sz="6" w:space="0" w:color="auto"/>
              <w:right w:val="single" w:sz="6" w:space="0" w:color="auto"/>
            </w:tcBorders>
            <w:shd w:val="clear" w:color="auto" w:fill="auto"/>
            <w:noWrap/>
            <w:vAlign w:val="center"/>
          </w:tcPr>
          <w:p w14:paraId="595E3CC7" w:rsidR="00D05A30" w:rsidRPr="002B3A9A" w:rsidRDefault="00D05A30" w:rsidP="00204329">
            <w:pPr>
              <w:rPr>
                <w:sz w:val="16"/>
                <w:szCs w:val="16"/>
                <w:lang w:eastAsia="zh-CN"/>
              </w:rPr>
            </w:pPr>
            <w:r>
              <w:rPr>
                <w:sz w:val="16"/>
                <w:szCs w:val="16"/>
                <w:lang w:eastAsia="zh-CN"/>
              </w:rPr>
              <w:t>x</w:t>
            </w:r>
          </w:p>
        </w:tc>
        <w:tc>
          <w:tcPr>
            <w:tcW w:w="213" w:type="pct"/>
            <w:tcBorders>
              <w:top w:val="single" w:sz="4" w:space="0" w:color="auto"/>
              <w:left w:val="single" w:sz="6" w:space="0" w:color="auto"/>
              <w:right w:val="single" w:sz="6" w:space="0" w:color="auto"/>
            </w:tcBorders>
            <w:shd w:val="clear" w:color="auto" w:fill="auto"/>
            <w:noWrap/>
            <w:vAlign w:val="center"/>
          </w:tcPr>
          <w:p w14:paraId="26E78624" w:rsidR="00D05A30" w:rsidRPr="002B3A9A" w:rsidRDefault="00D05A30" w:rsidP="00204329">
            <w:pPr>
              <w:rPr>
                <w:sz w:val="16"/>
                <w:szCs w:val="16"/>
                <w:lang w:eastAsia="zh-CN"/>
              </w:rPr>
            </w:pPr>
          </w:p>
        </w:tc>
        <w:tc>
          <w:tcPr>
            <w:tcW w:w="215" w:type="pct"/>
            <w:tcBorders>
              <w:top w:val="single" w:sz="4" w:space="0" w:color="auto"/>
              <w:left w:val="single" w:sz="6" w:space="0" w:color="auto"/>
              <w:right w:val="single" w:sz="6" w:space="0" w:color="auto"/>
            </w:tcBorders>
            <w:shd w:val="clear" w:color="auto" w:fill="auto"/>
            <w:noWrap/>
            <w:vAlign w:val="center"/>
          </w:tcPr>
          <w:p w14:paraId="2B93FC52" w:rsidR="00D05A30" w:rsidRPr="002B3A9A" w:rsidRDefault="00D05A30" w:rsidP="00204329">
            <w:pPr>
              <w:rPr>
                <w:sz w:val="16"/>
                <w:szCs w:val="16"/>
                <w:lang w:eastAsia="zh-CN"/>
              </w:rPr>
            </w:pPr>
          </w:p>
        </w:tc>
        <w:tc>
          <w:tcPr>
            <w:tcW w:w="529" w:type="pct"/>
            <w:tcBorders>
              <w:top w:val="single" w:sz="4" w:space="0" w:color="auto"/>
              <w:left w:val="single" w:sz="6" w:space="0" w:color="auto"/>
              <w:right w:val="single" w:sz="6" w:space="0" w:color="auto"/>
            </w:tcBorders>
            <w:shd w:val="clear" w:color="auto" w:fill="auto"/>
            <w:noWrap/>
            <w:vAlign w:val="center"/>
          </w:tcPr>
          <w:p w14:paraId="37B8101A" w:rsidR="00D05A30" w:rsidRPr="002B3A9A" w:rsidRDefault="00D05A30" w:rsidP="00204329">
            <w:pPr>
              <w:rPr>
                <w:sz w:val="16"/>
                <w:szCs w:val="16"/>
                <w:lang w:eastAsia="zh-CN"/>
              </w:rPr>
            </w:pPr>
          </w:p>
        </w:tc>
        <w:tc>
          <w:tcPr>
            <w:tcW w:w="1086" w:type="pct"/>
            <w:tcBorders>
              <w:top w:val="single" w:sz="4" w:space="0" w:color="auto"/>
              <w:left w:val="single" w:sz="6" w:space="0" w:color="auto"/>
              <w:right w:val="single" w:sz="6" w:space="0" w:color="auto"/>
            </w:tcBorders>
            <w:shd w:val="clear" w:color="auto" w:fill="auto"/>
            <w:noWrap/>
            <w:vAlign w:val="center"/>
          </w:tcPr>
          <w:p w14:paraId="106FF8AF" w:rsidR="00D05A30" w:rsidRPr="002B3A9A" w:rsidRDefault="00D05A30" w:rsidP="00204329">
            <w:pPr>
              <w:rPr>
                <w:rFonts w:cs="Arial"/>
                <w:b/>
                <w:color w:val="000000"/>
                <w:sz w:val="16"/>
                <w:szCs w:val="16"/>
                <w:lang w:eastAsia="zh-CN"/>
              </w:rPr>
            </w:pPr>
          </w:p>
        </w:tc>
        <w:tc>
          <w:tcPr>
            <w:tcW w:w="432" w:type="pct"/>
            <w:tcBorders>
              <w:top w:val="single" w:sz="4" w:space="0" w:color="auto"/>
              <w:left w:val="single" w:sz="6" w:space="0" w:color="auto"/>
              <w:right w:val="single" w:sz="12" w:space="0" w:color="auto"/>
            </w:tcBorders>
            <w:shd w:val="clear" w:color="auto" w:fill="auto"/>
            <w:noWrap/>
            <w:vAlign w:val="center"/>
          </w:tcPr>
          <w:p w14:paraId="596F47A5" w:rsidR="00D05A30" w:rsidRPr="002B3A9A" w:rsidRDefault="00D05A30" w:rsidP="00204329">
            <w:pPr>
              <w:rPr>
                <w:b/>
                <w:sz w:val="16"/>
                <w:szCs w:val="16"/>
                <w:lang w:eastAsia="zh-CN"/>
              </w:rPr>
            </w:pPr>
            <w:r w:rsidRPr="002B3A9A">
              <w:rPr>
                <w:sz w:val="16"/>
                <w:szCs w:val="16"/>
                <w:lang w:eastAsia="zh-CN"/>
              </w:rPr>
              <w:t>7,000</w:t>
            </w:r>
          </w:p>
        </w:tc>
      </w:tr>
      <w:tr w14:paraId="52A18B11" w:rsidR="00D05A30" w:rsidRPr="00776ED5" w:rsidTr="007676F5">
        <w:trPr>
          <w:trHeight w:val="2130"/>
        </w:trPr>
        <w:tc>
          <w:tcPr>
            <w:tcW w:w="726" w:type="pct"/>
            <w:tcBorders>
              <w:top w:val="single" w:sz="4" w:space="0" w:color="auto"/>
              <w:left w:val="single" w:sz="4" w:space="0" w:color="auto"/>
              <w:right w:val="single" w:sz="12" w:space="0" w:color="auto"/>
            </w:tcBorders>
            <w:shd w:val="clear" w:color="auto" w:fill="auto"/>
            <w:vAlign w:val="center"/>
          </w:tcPr>
          <w:p w14:paraId="6F3C3E2E" w:rsidR="00D05A30" w:rsidRPr="006D4F76" w:rsidRDefault="00D05A30" w:rsidP="00204329">
            <w:pPr>
              <w:rPr>
                <w:b/>
                <w:sz w:val="16"/>
                <w:szCs w:val="16"/>
                <w:lang w:eastAsia="zh-CN"/>
              </w:rPr>
            </w:pPr>
            <w:r w:rsidRPr="006D4F76">
              <w:rPr>
                <w:b/>
                <w:sz w:val="16"/>
                <w:szCs w:val="16"/>
                <w:lang w:eastAsia="zh-CN"/>
              </w:rPr>
              <w:lastRenderedPageBreak/>
              <w:t>OUTPUT 2: Enhanced coordination among stakeholders and institutions of national and sub-national entities to manage and deliver climate finance</w:t>
            </w:r>
          </w:p>
        </w:tc>
        <w:tc>
          <w:tcPr>
            <w:tcW w:w="672" w:type="pct"/>
            <w:vMerge/>
            <w:tcBorders>
              <w:left w:val="single" w:sz="12" w:space="0" w:color="auto"/>
              <w:right w:val="single" w:sz="6" w:space="0" w:color="auto"/>
            </w:tcBorders>
          </w:tcPr>
          <w:p w14:paraId="7E077909" w:rsidR="00D05A30" w:rsidRPr="006D4F76" w:rsidRDefault="00D05A30" w:rsidP="00204329">
            <w:pPr>
              <w:pStyle w:val="Header"/>
              <w:jc w:val="left"/>
              <w:rPr>
                <w:rFonts w:asciiTheme="minorHAnsi" w:hAnsiTheme="minorHAnsi"/>
                <w:sz w:val="16"/>
                <w:szCs w:val="16"/>
              </w:rPr>
            </w:pPr>
          </w:p>
        </w:tc>
        <w:tc>
          <w:tcPr>
            <w:tcW w:w="715" w:type="pct"/>
            <w:vMerge w:val="restart"/>
            <w:tcBorders>
              <w:left w:val="single" w:sz="6" w:space="0" w:color="auto"/>
              <w:right w:val="single" w:sz="6" w:space="0" w:color="auto"/>
            </w:tcBorders>
            <w:shd w:val="clear" w:color="auto" w:fill="auto"/>
          </w:tcPr>
          <w:p w14:paraId="66B9C047" w:rsidR="00D05A30" w:rsidRPr="002B3A9A" w:rsidRDefault="00D05A30" w:rsidP="00204329">
            <w:pPr>
              <w:rPr>
                <w:sz w:val="16"/>
                <w:szCs w:val="16"/>
                <w:lang w:eastAsia="zh-CN"/>
              </w:rPr>
            </w:pPr>
            <w:r w:rsidRPr="002B3A9A">
              <w:rPr>
                <w:sz w:val="16"/>
                <w:szCs w:val="16"/>
                <w:lang w:eastAsia="zh-CN"/>
              </w:rPr>
              <w:t>Action 2.2.4: Depending on the evaluation of the potential to establish a National Climate Fund, provide direct technical support in the process of setting up a National Climate Fund</w:t>
            </w:r>
          </w:p>
        </w:tc>
        <w:tc>
          <w:tcPr>
            <w:tcW w:w="195" w:type="pct"/>
            <w:vMerge w:val="restart"/>
            <w:tcBorders>
              <w:left w:val="single" w:sz="6" w:space="0" w:color="auto"/>
              <w:right w:val="single" w:sz="6" w:space="0" w:color="auto"/>
            </w:tcBorders>
            <w:shd w:val="clear" w:color="auto" w:fill="auto"/>
            <w:noWrap/>
            <w:vAlign w:val="center"/>
          </w:tcPr>
          <w:p w14:paraId="3C663718" w:rsidR="00D05A30" w:rsidRPr="002B3A9A" w:rsidRDefault="00D05A30" w:rsidP="007676F5">
            <w:pPr>
              <w:jc w:val="center"/>
              <w:rPr>
                <w:sz w:val="16"/>
                <w:szCs w:val="16"/>
                <w:lang w:eastAsia="zh-CN"/>
              </w:rPr>
            </w:pPr>
            <w:r>
              <w:rPr>
                <w:sz w:val="16"/>
                <w:szCs w:val="16"/>
                <w:lang w:eastAsia="zh-CN"/>
              </w:rPr>
              <w:t>x</w:t>
            </w:r>
          </w:p>
        </w:tc>
        <w:tc>
          <w:tcPr>
            <w:tcW w:w="217" w:type="pct"/>
            <w:vMerge w:val="restart"/>
            <w:tcBorders>
              <w:left w:val="single" w:sz="6" w:space="0" w:color="auto"/>
              <w:right w:val="single" w:sz="6" w:space="0" w:color="auto"/>
            </w:tcBorders>
            <w:shd w:val="clear" w:color="auto" w:fill="auto"/>
            <w:noWrap/>
            <w:vAlign w:val="center"/>
          </w:tcPr>
          <w:p w14:paraId="41B66AEC" w:rsidR="00D05A30" w:rsidRPr="002B3A9A" w:rsidRDefault="00D05A30" w:rsidP="007676F5">
            <w:pPr>
              <w:jc w:val="center"/>
              <w:rPr>
                <w:sz w:val="16"/>
                <w:szCs w:val="16"/>
                <w:lang w:eastAsia="zh-CN"/>
              </w:rPr>
            </w:pPr>
            <w:r>
              <w:rPr>
                <w:sz w:val="16"/>
                <w:szCs w:val="16"/>
                <w:lang w:eastAsia="zh-CN"/>
              </w:rPr>
              <w:t>x</w:t>
            </w:r>
          </w:p>
        </w:tc>
        <w:tc>
          <w:tcPr>
            <w:tcW w:w="213" w:type="pct"/>
            <w:vMerge w:val="restart"/>
            <w:tcBorders>
              <w:left w:val="single" w:sz="6" w:space="0" w:color="auto"/>
              <w:right w:val="single" w:sz="6" w:space="0" w:color="auto"/>
            </w:tcBorders>
            <w:shd w:val="clear" w:color="auto" w:fill="auto"/>
            <w:noWrap/>
            <w:vAlign w:val="center"/>
          </w:tcPr>
          <w:p w14:paraId="5908A600" w:rsidR="00D05A30" w:rsidRPr="002B3A9A" w:rsidRDefault="00D05A30" w:rsidP="00204329">
            <w:pPr>
              <w:jc w:val="center"/>
              <w:rPr>
                <w:sz w:val="16"/>
                <w:szCs w:val="16"/>
                <w:lang w:eastAsia="zh-CN"/>
              </w:rPr>
            </w:pPr>
          </w:p>
          <w:p w14:paraId="5A391664" w:rsidR="00D05A30" w:rsidRPr="002B3A9A" w:rsidRDefault="00D05A30" w:rsidP="00204329">
            <w:pPr>
              <w:jc w:val="center"/>
              <w:rPr>
                <w:sz w:val="16"/>
                <w:szCs w:val="16"/>
                <w:lang w:eastAsia="zh-CN"/>
              </w:rPr>
            </w:pPr>
          </w:p>
        </w:tc>
        <w:tc>
          <w:tcPr>
            <w:tcW w:w="215" w:type="pct"/>
            <w:vMerge w:val="restart"/>
            <w:tcBorders>
              <w:left w:val="single" w:sz="6" w:space="0" w:color="auto"/>
              <w:right w:val="single" w:sz="6" w:space="0" w:color="auto"/>
            </w:tcBorders>
            <w:shd w:val="clear" w:color="auto" w:fill="auto"/>
            <w:noWrap/>
            <w:vAlign w:val="center"/>
          </w:tcPr>
          <w:p w14:paraId="3D9B0B39" w:rsidR="00D05A30" w:rsidRPr="002B3A9A" w:rsidRDefault="00D05A30" w:rsidP="00204329">
            <w:pPr>
              <w:jc w:val="center"/>
              <w:rPr>
                <w:sz w:val="16"/>
                <w:szCs w:val="16"/>
                <w:lang w:eastAsia="zh-CN"/>
              </w:rPr>
            </w:pPr>
          </w:p>
          <w:p w14:paraId="10D893F3" w:rsidR="00D05A30" w:rsidRPr="002B3A9A" w:rsidRDefault="00D05A30" w:rsidP="00204329">
            <w:pPr>
              <w:jc w:val="center"/>
              <w:rPr>
                <w:sz w:val="16"/>
                <w:szCs w:val="16"/>
                <w:lang w:eastAsia="zh-CN"/>
              </w:rPr>
            </w:pPr>
          </w:p>
        </w:tc>
        <w:tc>
          <w:tcPr>
            <w:tcW w:w="529" w:type="pct"/>
            <w:vMerge w:val="restart"/>
            <w:tcBorders>
              <w:left w:val="single" w:sz="6" w:space="0" w:color="auto"/>
              <w:right w:val="single" w:sz="6" w:space="0" w:color="auto"/>
            </w:tcBorders>
            <w:shd w:val="clear" w:color="auto" w:fill="auto"/>
            <w:noWrap/>
            <w:vAlign w:val="center"/>
          </w:tcPr>
          <w:p w14:paraId="1637D210" w:rsidR="00D05A30" w:rsidRPr="002B3A9A" w:rsidRDefault="00D05A30" w:rsidP="00204329">
            <w:pPr>
              <w:jc w:val="center"/>
              <w:rPr>
                <w:sz w:val="16"/>
                <w:szCs w:val="16"/>
                <w:lang w:eastAsia="zh-CN"/>
              </w:rPr>
            </w:pPr>
          </w:p>
          <w:p w14:paraId="77557D18" w:rsidR="00D05A30" w:rsidRPr="002B3A9A" w:rsidRDefault="00D05A30" w:rsidP="00204329">
            <w:pPr>
              <w:jc w:val="center"/>
              <w:rPr>
                <w:sz w:val="16"/>
                <w:szCs w:val="16"/>
                <w:lang w:eastAsia="zh-CN"/>
              </w:rPr>
            </w:pPr>
          </w:p>
        </w:tc>
        <w:tc>
          <w:tcPr>
            <w:tcW w:w="1086" w:type="pct"/>
            <w:vMerge w:val="restart"/>
            <w:tcBorders>
              <w:left w:val="single" w:sz="6" w:space="0" w:color="auto"/>
              <w:right w:val="single" w:sz="6" w:space="0" w:color="auto"/>
            </w:tcBorders>
            <w:shd w:val="clear" w:color="auto" w:fill="auto"/>
            <w:noWrap/>
            <w:vAlign w:val="center"/>
          </w:tcPr>
          <w:p w14:paraId="7FF3B721" w:rsidR="00D05A30" w:rsidRPr="002B3A9A" w:rsidRDefault="00D05A30" w:rsidP="00204329">
            <w:pPr>
              <w:spacing w:after="0"/>
              <w:rPr>
                <w:rFonts w:cs="Arial"/>
                <w:color w:val="000000"/>
                <w:sz w:val="16"/>
                <w:szCs w:val="16"/>
                <w:lang w:eastAsia="zh-CN"/>
              </w:rPr>
            </w:pPr>
          </w:p>
          <w:p w14:paraId="3B5589A4" w:rsidR="00D05A30" w:rsidRPr="002B3A9A" w:rsidRDefault="00D05A30" w:rsidP="00204329">
            <w:pPr>
              <w:spacing w:after="0"/>
              <w:rPr>
                <w:rFonts w:cs="Arial"/>
                <w:color w:val="000000"/>
                <w:sz w:val="16"/>
                <w:szCs w:val="16"/>
                <w:lang w:eastAsia="zh-CN"/>
              </w:rPr>
            </w:pPr>
          </w:p>
        </w:tc>
        <w:tc>
          <w:tcPr>
            <w:tcW w:w="432" w:type="pct"/>
            <w:vMerge w:val="restart"/>
            <w:tcBorders>
              <w:left w:val="single" w:sz="6" w:space="0" w:color="auto"/>
              <w:right w:val="single" w:sz="12" w:space="0" w:color="auto"/>
            </w:tcBorders>
            <w:shd w:val="clear" w:color="auto" w:fill="auto"/>
            <w:noWrap/>
            <w:vAlign w:val="center"/>
          </w:tcPr>
          <w:p w14:paraId="085FA461" w:rsidR="00D05A30" w:rsidRPr="002B3A9A" w:rsidRDefault="00D05A30" w:rsidP="00204329">
            <w:pPr>
              <w:rPr>
                <w:sz w:val="16"/>
                <w:szCs w:val="16"/>
                <w:lang w:eastAsia="zh-CN"/>
              </w:rPr>
            </w:pPr>
            <w:r w:rsidRPr="002B3A9A">
              <w:rPr>
                <w:sz w:val="16"/>
                <w:szCs w:val="16"/>
                <w:lang w:eastAsia="zh-CN"/>
              </w:rPr>
              <w:t>7,000</w:t>
            </w:r>
          </w:p>
        </w:tc>
      </w:tr>
      <w:tr w14:paraId="76FB9ACA" w:rsidR="00D05A30" w:rsidRPr="00776ED5" w:rsidTr="00DE4666">
        <w:trPr>
          <w:trHeight w:val="297"/>
        </w:trPr>
        <w:tc>
          <w:tcPr>
            <w:tcW w:w="726" w:type="pct"/>
            <w:tcBorders>
              <w:left w:val="single" w:sz="4" w:space="0" w:color="auto"/>
              <w:right w:val="single" w:sz="12" w:space="0" w:color="auto"/>
            </w:tcBorders>
            <w:shd w:val="clear" w:color="auto" w:fill="auto"/>
            <w:vAlign w:val="center"/>
          </w:tcPr>
          <w:p w14:paraId="296E5E69"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7FC49BD2" w:rsidR="00D05A30" w:rsidRPr="00776ED5" w:rsidRDefault="00D05A30" w:rsidP="00204329">
            <w:pPr>
              <w:pStyle w:val="Header"/>
              <w:jc w:val="left"/>
              <w:rPr>
                <w:rFonts w:asciiTheme="minorHAnsi" w:hAnsiTheme="minorHAnsi"/>
                <w:b/>
                <w:sz w:val="16"/>
                <w:szCs w:val="16"/>
              </w:rPr>
            </w:pPr>
          </w:p>
        </w:tc>
        <w:tc>
          <w:tcPr>
            <w:tcW w:w="715" w:type="pct"/>
            <w:vMerge/>
            <w:tcBorders>
              <w:left w:val="single" w:sz="6" w:space="0" w:color="auto"/>
              <w:bottom w:val="single" w:sz="4" w:space="0" w:color="auto"/>
              <w:right w:val="single" w:sz="6" w:space="0" w:color="auto"/>
            </w:tcBorders>
            <w:shd w:val="clear" w:color="auto" w:fill="auto"/>
          </w:tcPr>
          <w:p w14:paraId="5DCA163A" w:rsidR="00D05A30" w:rsidRPr="006D4F76" w:rsidRDefault="00D05A30" w:rsidP="00204329">
            <w:pPr>
              <w:rPr>
                <w:sz w:val="16"/>
                <w:szCs w:val="16"/>
                <w:highlight w:val="yellow"/>
                <w:lang w:eastAsia="zh-CN"/>
              </w:rPr>
            </w:pPr>
          </w:p>
        </w:tc>
        <w:tc>
          <w:tcPr>
            <w:tcW w:w="195" w:type="pct"/>
            <w:vMerge/>
            <w:tcBorders>
              <w:left w:val="single" w:sz="6" w:space="0" w:color="auto"/>
              <w:bottom w:val="single" w:sz="4" w:space="0" w:color="auto"/>
              <w:right w:val="single" w:sz="6" w:space="0" w:color="auto"/>
            </w:tcBorders>
            <w:shd w:val="clear" w:color="auto" w:fill="auto"/>
            <w:noWrap/>
            <w:vAlign w:val="center"/>
          </w:tcPr>
          <w:p w14:paraId="4BBDE9F6" w:rsidR="00D05A30" w:rsidRPr="006D4F76" w:rsidRDefault="00D05A30" w:rsidP="00204329">
            <w:pPr>
              <w:jc w:val="center"/>
              <w:rPr>
                <w:sz w:val="16"/>
                <w:szCs w:val="16"/>
                <w:highlight w:val="yellow"/>
                <w:lang w:eastAsia="zh-CN"/>
              </w:rPr>
            </w:pPr>
          </w:p>
        </w:tc>
        <w:tc>
          <w:tcPr>
            <w:tcW w:w="217" w:type="pct"/>
            <w:vMerge/>
            <w:tcBorders>
              <w:left w:val="single" w:sz="6" w:space="0" w:color="auto"/>
              <w:bottom w:val="single" w:sz="4" w:space="0" w:color="auto"/>
              <w:right w:val="single" w:sz="6" w:space="0" w:color="auto"/>
            </w:tcBorders>
            <w:shd w:val="clear" w:color="auto" w:fill="auto"/>
            <w:noWrap/>
            <w:vAlign w:val="center"/>
          </w:tcPr>
          <w:p w14:paraId="46FD0A48" w:rsidR="00D05A30" w:rsidRPr="006D4F76" w:rsidRDefault="00D05A30" w:rsidP="00204329">
            <w:pPr>
              <w:jc w:val="center"/>
              <w:rPr>
                <w:sz w:val="16"/>
                <w:szCs w:val="16"/>
                <w:highlight w:val="yellow"/>
                <w:lang w:eastAsia="zh-CN"/>
              </w:rPr>
            </w:pPr>
          </w:p>
        </w:tc>
        <w:tc>
          <w:tcPr>
            <w:tcW w:w="213" w:type="pct"/>
            <w:vMerge/>
            <w:tcBorders>
              <w:left w:val="single" w:sz="6" w:space="0" w:color="auto"/>
              <w:bottom w:val="single" w:sz="4" w:space="0" w:color="auto"/>
              <w:right w:val="single" w:sz="6" w:space="0" w:color="auto"/>
            </w:tcBorders>
            <w:shd w:val="clear" w:color="auto" w:fill="auto"/>
            <w:noWrap/>
            <w:vAlign w:val="center"/>
          </w:tcPr>
          <w:p w14:paraId="5C7D45D4" w:rsidR="00D05A30" w:rsidRPr="006D4F76" w:rsidRDefault="00D05A30" w:rsidP="00204329">
            <w:pPr>
              <w:jc w:val="center"/>
              <w:rPr>
                <w:sz w:val="16"/>
                <w:szCs w:val="16"/>
                <w:highlight w:val="yellow"/>
                <w:lang w:eastAsia="zh-CN"/>
              </w:rPr>
            </w:pPr>
          </w:p>
        </w:tc>
        <w:tc>
          <w:tcPr>
            <w:tcW w:w="215" w:type="pct"/>
            <w:vMerge/>
            <w:tcBorders>
              <w:left w:val="single" w:sz="6" w:space="0" w:color="auto"/>
              <w:bottom w:val="single" w:sz="4" w:space="0" w:color="auto"/>
              <w:right w:val="single" w:sz="6" w:space="0" w:color="auto"/>
            </w:tcBorders>
            <w:shd w:val="clear" w:color="auto" w:fill="auto"/>
            <w:noWrap/>
            <w:vAlign w:val="center"/>
          </w:tcPr>
          <w:p w14:paraId="593D76C0" w:rsidR="00D05A30" w:rsidRPr="006D4F76" w:rsidRDefault="00D05A30" w:rsidP="00204329">
            <w:pPr>
              <w:jc w:val="center"/>
              <w:rPr>
                <w:sz w:val="16"/>
                <w:szCs w:val="16"/>
                <w:highlight w:val="yellow"/>
                <w:lang w:eastAsia="zh-CN"/>
              </w:rPr>
            </w:pPr>
          </w:p>
        </w:tc>
        <w:tc>
          <w:tcPr>
            <w:tcW w:w="529" w:type="pct"/>
            <w:vMerge/>
            <w:tcBorders>
              <w:left w:val="single" w:sz="6" w:space="0" w:color="auto"/>
              <w:bottom w:val="single" w:sz="4" w:space="0" w:color="auto"/>
              <w:right w:val="single" w:sz="6" w:space="0" w:color="auto"/>
            </w:tcBorders>
            <w:shd w:val="clear" w:color="auto" w:fill="auto"/>
            <w:noWrap/>
            <w:vAlign w:val="center"/>
          </w:tcPr>
          <w:p w14:paraId="34663592" w:rsidR="00D05A30" w:rsidRPr="006D4F76" w:rsidRDefault="00D05A30" w:rsidP="00204329">
            <w:pPr>
              <w:jc w:val="center"/>
              <w:rPr>
                <w:sz w:val="16"/>
                <w:szCs w:val="16"/>
                <w:highlight w:val="yellow"/>
                <w:lang w:eastAsia="zh-CN"/>
              </w:rPr>
            </w:pPr>
          </w:p>
        </w:tc>
        <w:tc>
          <w:tcPr>
            <w:tcW w:w="1086" w:type="pct"/>
            <w:vMerge/>
            <w:tcBorders>
              <w:left w:val="single" w:sz="6" w:space="0" w:color="auto"/>
              <w:bottom w:val="single" w:sz="4" w:space="0" w:color="auto"/>
              <w:right w:val="single" w:sz="6" w:space="0" w:color="auto"/>
            </w:tcBorders>
            <w:shd w:val="clear" w:color="auto" w:fill="auto"/>
            <w:noWrap/>
            <w:vAlign w:val="center"/>
          </w:tcPr>
          <w:p w14:paraId="2AE6155D" w:rsidR="00D05A30" w:rsidRPr="006D4F76" w:rsidRDefault="00D05A30" w:rsidP="00204329">
            <w:pPr>
              <w:spacing w:after="0"/>
              <w:rPr>
                <w:rFonts w:cs="Arial"/>
                <w:color w:val="000000"/>
                <w:sz w:val="16"/>
                <w:szCs w:val="16"/>
                <w:highlight w:val="yellow"/>
                <w:lang w:eastAsia="zh-CN"/>
              </w:rPr>
            </w:pPr>
          </w:p>
        </w:tc>
        <w:tc>
          <w:tcPr>
            <w:tcW w:w="432" w:type="pct"/>
            <w:vMerge/>
            <w:tcBorders>
              <w:left w:val="single" w:sz="6" w:space="0" w:color="auto"/>
              <w:bottom w:val="single" w:sz="4" w:space="0" w:color="auto"/>
              <w:right w:val="single" w:sz="12" w:space="0" w:color="auto"/>
            </w:tcBorders>
            <w:shd w:val="clear" w:color="auto" w:fill="auto"/>
            <w:noWrap/>
            <w:vAlign w:val="center"/>
          </w:tcPr>
          <w:p w14:paraId="3F1457BC" w:rsidR="00D05A30" w:rsidRPr="006D4F76" w:rsidRDefault="00D05A30" w:rsidP="00204329">
            <w:pPr>
              <w:rPr>
                <w:sz w:val="16"/>
                <w:szCs w:val="16"/>
                <w:highlight w:val="yellow"/>
                <w:lang w:eastAsia="zh-CN"/>
              </w:rPr>
            </w:pPr>
          </w:p>
        </w:tc>
      </w:tr>
      <w:tr w14:paraId="0D498BAA" w:rsidR="00D05A30" w:rsidRPr="00776ED5" w:rsidTr="00DE4666">
        <w:trPr>
          <w:trHeight w:val="90"/>
        </w:trPr>
        <w:tc>
          <w:tcPr>
            <w:tcW w:w="726" w:type="pct"/>
            <w:tcBorders>
              <w:left w:val="single" w:sz="4" w:space="0" w:color="auto"/>
              <w:right w:val="single" w:sz="12" w:space="0" w:color="auto"/>
            </w:tcBorders>
            <w:shd w:val="clear" w:color="auto" w:fill="auto"/>
            <w:vAlign w:val="center"/>
          </w:tcPr>
          <w:p w14:paraId="4DEAE346"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5E2A3C4E" w:rsidR="00D05A30" w:rsidRPr="00776ED5" w:rsidRDefault="00D05A30" w:rsidP="00204329">
            <w:pPr>
              <w:pStyle w:val="Header"/>
              <w:jc w:val="left"/>
              <w:rPr>
                <w:rFonts w:asciiTheme="minorHAnsi" w:hAnsiTheme="minorHAnsi"/>
                <w:b/>
                <w:sz w:val="16"/>
                <w:szCs w:val="16"/>
              </w:rPr>
            </w:pPr>
          </w:p>
        </w:tc>
        <w:tc>
          <w:tcPr>
            <w:tcW w:w="715" w:type="pct"/>
            <w:vMerge/>
            <w:tcBorders>
              <w:top w:val="single" w:sz="4" w:space="0" w:color="auto"/>
              <w:left w:val="single" w:sz="6" w:space="0" w:color="auto"/>
              <w:bottom w:val="single" w:sz="4" w:space="0" w:color="auto"/>
              <w:right w:val="single" w:sz="6" w:space="0" w:color="auto"/>
            </w:tcBorders>
            <w:shd w:val="clear" w:color="auto" w:fill="auto"/>
          </w:tcPr>
          <w:p w14:paraId="5F2B91F3" w:rsidR="00D05A30" w:rsidRPr="006D4F76" w:rsidRDefault="00D05A30" w:rsidP="00204329">
            <w:pPr>
              <w:rPr>
                <w:sz w:val="16"/>
                <w:szCs w:val="16"/>
                <w:highlight w:val="yellow"/>
                <w:lang w:eastAsia="zh-CN"/>
              </w:rPr>
            </w:pPr>
          </w:p>
        </w:tc>
        <w:tc>
          <w:tcPr>
            <w:tcW w:w="195"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0BC92D43" w:rsidR="00D05A30" w:rsidRPr="006D4F76" w:rsidRDefault="00D05A30" w:rsidP="00204329">
            <w:pPr>
              <w:jc w:val="center"/>
              <w:rPr>
                <w:sz w:val="16"/>
                <w:szCs w:val="16"/>
                <w:highlight w:val="yellow"/>
                <w:lang w:eastAsia="zh-CN"/>
              </w:rPr>
            </w:pPr>
          </w:p>
        </w:tc>
        <w:tc>
          <w:tcPr>
            <w:tcW w:w="217"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4C873F86" w:rsidR="00D05A30" w:rsidRPr="006D4F76" w:rsidRDefault="00D05A30" w:rsidP="00204329">
            <w:pPr>
              <w:jc w:val="center"/>
              <w:rPr>
                <w:sz w:val="16"/>
                <w:szCs w:val="16"/>
                <w:highlight w:val="yellow"/>
                <w:lang w:eastAsia="zh-CN"/>
              </w:rPr>
            </w:pPr>
          </w:p>
        </w:tc>
        <w:tc>
          <w:tcPr>
            <w:tcW w:w="213"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534E02DC" w:rsidR="00D05A30" w:rsidRPr="006D4F76" w:rsidRDefault="00D05A30" w:rsidP="00204329">
            <w:pPr>
              <w:jc w:val="center"/>
              <w:rPr>
                <w:sz w:val="16"/>
                <w:szCs w:val="16"/>
                <w:highlight w:val="yellow"/>
                <w:lang w:eastAsia="zh-CN"/>
              </w:rPr>
            </w:pPr>
          </w:p>
        </w:tc>
        <w:tc>
          <w:tcPr>
            <w:tcW w:w="215"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0EA0E375" w:rsidR="00D05A30" w:rsidRPr="006D4F76" w:rsidRDefault="00D05A30" w:rsidP="00204329">
            <w:pPr>
              <w:jc w:val="center"/>
              <w:rPr>
                <w:sz w:val="16"/>
                <w:szCs w:val="16"/>
                <w:highlight w:val="yellow"/>
                <w:lang w:eastAsia="zh-CN"/>
              </w:rPr>
            </w:pPr>
          </w:p>
        </w:tc>
        <w:tc>
          <w:tcPr>
            <w:tcW w:w="529"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0D7FD5A9" w:rsidR="00D05A30" w:rsidRPr="006D4F76" w:rsidRDefault="00D05A30" w:rsidP="00204329">
            <w:pPr>
              <w:jc w:val="center"/>
              <w:rPr>
                <w:sz w:val="16"/>
                <w:szCs w:val="16"/>
                <w:highlight w:val="yellow"/>
                <w:lang w:eastAsia="zh-CN"/>
              </w:rPr>
            </w:pPr>
          </w:p>
        </w:tc>
        <w:tc>
          <w:tcPr>
            <w:tcW w:w="1086"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73CA5CCD" w:rsidR="00D05A30" w:rsidRPr="006D4F76" w:rsidRDefault="00D05A30" w:rsidP="00204329">
            <w:pPr>
              <w:spacing w:after="0"/>
              <w:rPr>
                <w:rFonts w:cs="Arial"/>
                <w:color w:val="000000"/>
                <w:sz w:val="16"/>
                <w:szCs w:val="16"/>
                <w:highlight w:val="yellow"/>
                <w:lang w:eastAsia="zh-CN"/>
              </w:rPr>
            </w:pPr>
          </w:p>
        </w:tc>
        <w:tc>
          <w:tcPr>
            <w:tcW w:w="432" w:type="pct"/>
            <w:vMerge/>
            <w:tcBorders>
              <w:top w:val="single" w:sz="4" w:space="0" w:color="auto"/>
              <w:left w:val="single" w:sz="6" w:space="0" w:color="auto"/>
              <w:bottom w:val="single" w:sz="4" w:space="0" w:color="auto"/>
              <w:right w:val="single" w:sz="12" w:space="0" w:color="auto"/>
            </w:tcBorders>
            <w:shd w:val="clear" w:color="auto" w:fill="auto"/>
            <w:noWrap/>
            <w:vAlign w:val="center"/>
          </w:tcPr>
          <w:p w14:paraId="633EC586" w:rsidR="00D05A30" w:rsidRPr="006D4F76" w:rsidRDefault="00D05A30" w:rsidP="00204329">
            <w:pPr>
              <w:rPr>
                <w:sz w:val="16"/>
                <w:szCs w:val="16"/>
                <w:highlight w:val="yellow"/>
                <w:lang w:eastAsia="zh-CN"/>
              </w:rPr>
            </w:pPr>
          </w:p>
        </w:tc>
      </w:tr>
      <w:tr w14:paraId="7CB0F946" w:rsidR="00D05A30" w:rsidRPr="00776ED5" w:rsidTr="00DE4666">
        <w:trPr>
          <w:trHeight w:val="70"/>
        </w:trPr>
        <w:tc>
          <w:tcPr>
            <w:tcW w:w="726" w:type="pct"/>
            <w:tcBorders>
              <w:left w:val="single" w:sz="4" w:space="0" w:color="auto"/>
              <w:right w:val="single" w:sz="12" w:space="0" w:color="auto"/>
            </w:tcBorders>
            <w:shd w:val="clear" w:color="auto" w:fill="auto"/>
            <w:vAlign w:val="center"/>
          </w:tcPr>
          <w:p w14:paraId="20BD9E9F"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04B3FDDA" w:rsidR="00D05A30" w:rsidRPr="00776ED5" w:rsidRDefault="00D05A30" w:rsidP="00204329">
            <w:pPr>
              <w:pStyle w:val="Header"/>
              <w:jc w:val="left"/>
              <w:rPr>
                <w:rFonts w:asciiTheme="minorHAnsi" w:hAnsiTheme="minorHAnsi"/>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B29E6A7" w:rsidR="00D05A30" w:rsidRPr="006D4F76" w:rsidRDefault="00D05A30" w:rsidP="00204329">
            <w:pPr>
              <w:rPr>
                <w:sz w:val="16"/>
                <w:szCs w:val="16"/>
                <w:highlight w:val="yellow"/>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558290C" w:rsidR="00D05A30" w:rsidRPr="006D4F76" w:rsidRDefault="00D05A30" w:rsidP="00204329">
            <w:pPr>
              <w:jc w:val="center"/>
              <w:rPr>
                <w:sz w:val="16"/>
                <w:szCs w:val="16"/>
                <w:highlight w:val="yellow"/>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715BC4F" w:rsidR="00D05A30" w:rsidRPr="006D4F76" w:rsidRDefault="00D05A30" w:rsidP="00204329">
            <w:pPr>
              <w:jc w:val="center"/>
              <w:rPr>
                <w:sz w:val="16"/>
                <w:szCs w:val="16"/>
                <w:highlight w:val="yellow"/>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3695A6C" w:rsidR="00D05A30" w:rsidRPr="006D4F76" w:rsidRDefault="00D05A30" w:rsidP="00204329">
            <w:pPr>
              <w:jc w:val="center"/>
              <w:rPr>
                <w:sz w:val="16"/>
                <w:szCs w:val="16"/>
                <w:highlight w:val="yellow"/>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A2CD66C" w:rsidR="00D05A30" w:rsidRPr="006D4F76" w:rsidRDefault="00D05A30" w:rsidP="00204329">
            <w:pPr>
              <w:jc w:val="center"/>
              <w:rPr>
                <w:sz w:val="16"/>
                <w:szCs w:val="16"/>
                <w:highlight w:val="yellow"/>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0FA4FD5" w:rsidR="00D05A30" w:rsidRPr="006D4F76" w:rsidRDefault="00D05A30" w:rsidP="00204329">
            <w:pPr>
              <w:jc w:val="center"/>
              <w:rPr>
                <w:sz w:val="16"/>
                <w:szCs w:val="16"/>
                <w:highlight w:val="yellow"/>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55B3C90" w:rsidR="00D05A30" w:rsidRPr="006D4F76" w:rsidRDefault="00D05A30" w:rsidP="00204329">
            <w:pPr>
              <w:spacing w:after="0"/>
              <w:rPr>
                <w:rFonts w:cs="Arial"/>
                <w:color w:val="000000"/>
                <w:sz w:val="16"/>
                <w:szCs w:val="16"/>
                <w:highlight w:val="yellow"/>
                <w:lang w:eastAsia="zh-CN"/>
              </w:rPr>
            </w:pPr>
            <w:r>
              <w:rPr>
                <w:b/>
                <w:sz w:val="16"/>
                <w:szCs w:val="16"/>
                <w:lang w:eastAsia="zh-CN"/>
              </w:rPr>
              <w:t>Subtotal Activity 2.2</w:t>
            </w: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304855C" w:rsidR="00D05A30" w:rsidRPr="006D4F76" w:rsidRDefault="00D05A30" w:rsidP="00204329">
            <w:pPr>
              <w:rPr>
                <w:sz w:val="16"/>
                <w:szCs w:val="16"/>
                <w:highlight w:val="yellow"/>
                <w:lang w:eastAsia="zh-CN"/>
              </w:rPr>
            </w:pPr>
            <w:r w:rsidRPr="002B3A9A">
              <w:rPr>
                <w:sz w:val="16"/>
                <w:szCs w:val="16"/>
                <w:lang w:eastAsia="zh-CN"/>
              </w:rPr>
              <w:t>14000</w:t>
            </w:r>
          </w:p>
        </w:tc>
      </w:tr>
      <w:tr w14:paraId="227921D6" w:rsidR="00256ECD" w:rsidRPr="00776ED5" w:rsidTr="00DE4666">
        <w:trPr>
          <w:trHeight w:val="297"/>
        </w:trPr>
        <w:tc>
          <w:tcPr>
            <w:tcW w:w="726" w:type="pct"/>
            <w:tcBorders>
              <w:left w:val="single" w:sz="4" w:space="0" w:color="auto"/>
              <w:right w:val="single" w:sz="12" w:space="0" w:color="auto"/>
            </w:tcBorders>
            <w:shd w:val="clear" w:color="auto" w:fill="auto"/>
            <w:vAlign w:val="center"/>
          </w:tcPr>
          <w:p w14:paraId="6262A1FC" w:rsidR="00256ECD" w:rsidRPr="00776ED5" w:rsidRDefault="00256ECD" w:rsidP="00204329">
            <w:pPr>
              <w:rPr>
                <w:sz w:val="16"/>
                <w:szCs w:val="16"/>
                <w:lang w:eastAsia="zh-CN"/>
              </w:rPr>
            </w:pPr>
          </w:p>
        </w:tc>
        <w:tc>
          <w:tcPr>
            <w:tcW w:w="672" w:type="pct"/>
            <w:tcBorders>
              <w:top w:val="single" w:sz="12" w:space="0" w:color="auto"/>
              <w:left w:val="single" w:sz="6" w:space="0" w:color="auto"/>
              <w:right w:val="single" w:sz="6" w:space="0" w:color="auto"/>
            </w:tcBorders>
          </w:tcPr>
          <w:p w14:paraId="7D7927BA" w:rsidR="00256ECD" w:rsidRPr="00DE4666" w:rsidRDefault="00256ECD" w:rsidP="00204329">
            <w:pPr>
              <w:rPr>
                <w:sz w:val="16"/>
                <w:szCs w:val="16"/>
              </w:rPr>
            </w:pPr>
            <w:r w:rsidRPr="00DE4666">
              <w:rPr>
                <w:b/>
                <w:sz w:val="16"/>
                <w:szCs w:val="16"/>
              </w:rPr>
              <w:t xml:space="preserve">Activity 4.2: </w:t>
            </w:r>
            <w:r w:rsidRPr="00DE4666">
              <w:rPr>
                <w:sz w:val="16"/>
                <w:szCs w:val="16"/>
              </w:rPr>
              <w:t>Facilitate private sector resource mobilization and engagement on climate change activities</w:t>
            </w:r>
          </w:p>
          <w:p w14:paraId="2BCF607F" w:rsidR="00256ECD" w:rsidRPr="00776ED5" w:rsidRDefault="00256ECD" w:rsidP="00204329">
            <w:pPr>
              <w:pStyle w:val="Header"/>
              <w:rPr>
                <w:rFonts w:asciiTheme="minorHAnsi" w:hAnsiTheme="minorHAnsi"/>
                <w:b/>
                <w:sz w:val="16"/>
                <w:szCs w:val="16"/>
              </w:rPr>
            </w:pPr>
            <w:r w:rsidRPr="00DE4666">
              <w:rPr>
                <w:rFonts w:asciiTheme="minorHAnsi" w:hAnsiTheme="minorHAnsi"/>
                <w:sz w:val="16"/>
                <w:szCs w:val="16"/>
              </w:rPr>
              <w:t>(Private sector is engaged and mobilized to invest in climate change activities in Ghana)</w:t>
            </w:r>
          </w:p>
        </w:tc>
        <w:tc>
          <w:tcPr>
            <w:tcW w:w="715" w:type="pct"/>
            <w:tcBorders>
              <w:top w:val="single" w:sz="4" w:space="0" w:color="auto"/>
              <w:left w:val="single" w:sz="6" w:space="0" w:color="auto"/>
              <w:bottom w:val="single" w:sz="4" w:space="0" w:color="auto"/>
              <w:right w:val="single" w:sz="6" w:space="0" w:color="auto"/>
            </w:tcBorders>
            <w:shd w:val="clear" w:color="auto" w:fill="auto"/>
          </w:tcPr>
          <w:p w14:paraId="59EDF9DF" w:rsidR="00256ECD" w:rsidRPr="00256ECD" w:rsidRDefault="00256ECD" w:rsidP="00204329">
            <w:pPr>
              <w:rPr>
                <w:sz w:val="16"/>
                <w:szCs w:val="16"/>
                <w:lang w:eastAsia="zh-CN"/>
              </w:rPr>
            </w:pPr>
            <w:r w:rsidRPr="00256ECD">
              <w:rPr>
                <w:sz w:val="16"/>
                <w:szCs w:val="16"/>
                <w:lang w:eastAsia="zh-CN"/>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4B20EB8" w:rsidR="00256ECD" w:rsidRPr="00256ECD" w:rsidRDefault="00256ECD" w:rsidP="00204329">
            <w:pPr>
              <w:rPr>
                <w:sz w:val="16"/>
                <w:szCs w:val="16"/>
                <w:lang w:eastAsia="zh-CN"/>
              </w:rPr>
            </w:pPr>
            <w:r w:rsidRPr="00256ECD">
              <w:rPr>
                <w:sz w:val="16"/>
                <w:szCs w:val="16"/>
                <w:lang w:eastAsia="zh-CN"/>
              </w:rPr>
              <w:t>x</w:t>
            </w: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2723D5D" w:rsidR="00256ECD" w:rsidRPr="00256ECD" w:rsidRDefault="00256ECD" w:rsidP="00204329">
            <w:pP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24453C" w:rsidR="00256ECD" w:rsidRPr="00256ECD" w:rsidRDefault="00256ECD" w:rsidP="00204329">
            <w:pPr>
              <w:rPr>
                <w:sz w:val="16"/>
                <w:szCs w:val="16"/>
                <w:lang w:eastAsia="zh-CN"/>
              </w:rPr>
            </w:pPr>
          </w:p>
        </w:tc>
        <w:tc>
          <w:tcPr>
            <w:tcW w:w="21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FEC76E" w:rsidR="00256ECD" w:rsidRPr="00256ECD" w:rsidRDefault="00256ECD" w:rsidP="00204329">
            <w:pPr>
              <w:rPr>
                <w:sz w:val="16"/>
                <w:szCs w:val="16"/>
                <w:lang w:eastAsia="zh-CN"/>
              </w:rPr>
            </w:pPr>
          </w:p>
        </w:tc>
        <w:tc>
          <w:tcPr>
            <w:tcW w:w="5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9A14377" w:rsidR="00256ECD" w:rsidRPr="00256ECD" w:rsidRDefault="00256ECD" w:rsidP="00204329">
            <w:pPr>
              <w:rPr>
                <w:sz w:val="16"/>
                <w:szCs w:val="16"/>
                <w:lang w:eastAsia="zh-CN"/>
              </w:rPr>
            </w:pPr>
          </w:p>
        </w:tc>
        <w:tc>
          <w:tcPr>
            <w:tcW w:w="108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BD3AAEA" w:rsidR="00256ECD" w:rsidRPr="00256ECD" w:rsidRDefault="00256ECD" w:rsidP="00204329">
            <w:pPr>
              <w:rPr>
                <w:b/>
                <w:sz w:val="16"/>
                <w:szCs w:val="16"/>
                <w:lang w:eastAsia="zh-CN"/>
              </w:rPr>
            </w:pPr>
          </w:p>
        </w:tc>
        <w:tc>
          <w:tcPr>
            <w:tcW w:w="432"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D51DF5B" w:rsidR="00256ECD" w:rsidRPr="00256ECD" w:rsidRDefault="00256ECD" w:rsidP="00204329">
            <w:pPr>
              <w:rPr>
                <w:b/>
                <w:sz w:val="16"/>
                <w:szCs w:val="16"/>
                <w:lang w:eastAsia="zh-CN"/>
              </w:rPr>
            </w:pPr>
            <w:r w:rsidRPr="00256ECD">
              <w:rPr>
                <w:sz w:val="16"/>
                <w:szCs w:val="16"/>
                <w:lang w:eastAsia="zh-CN"/>
              </w:rPr>
              <w:t>30,000</w:t>
            </w:r>
          </w:p>
        </w:tc>
      </w:tr>
      <w:tr w14:paraId="346CDF42" w:rsidR="00DE4666" w:rsidRPr="00776ED5" w:rsidTr="00DE4666">
        <w:trPr>
          <w:trHeight w:val="510"/>
        </w:trPr>
        <w:tc>
          <w:tcPr>
            <w:tcW w:w="726" w:type="pct"/>
            <w:vMerge w:val="restart"/>
            <w:tcBorders>
              <w:top w:val="single" w:sz="12" w:space="0" w:color="auto"/>
              <w:left w:val="single" w:sz="12" w:space="0" w:color="auto"/>
              <w:right w:val="single" w:sz="6" w:space="0" w:color="auto"/>
            </w:tcBorders>
            <w:shd w:val="clear" w:color="auto" w:fill="auto"/>
            <w:vAlign w:val="center"/>
          </w:tcPr>
          <w:p w14:paraId="0B1DC2BA" w:rsidR="00DE4666" w:rsidRPr="00776ED5" w:rsidRDefault="00DE4666" w:rsidP="00204329">
            <w:pPr>
              <w:rPr>
                <w:sz w:val="16"/>
                <w:szCs w:val="16"/>
                <w:lang w:eastAsia="zh-CN"/>
              </w:rPr>
            </w:pPr>
            <w:r>
              <w:rPr>
                <w:b/>
                <w:sz w:val="16"/>
                <w:szCs w:val="16"/>
              </w:rPr>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672" w:type="pct"/>
            <w:vMerge w:val="restart"/>
            <w:tcBorders>
              <w:left w:val="single" w:sz="6" w:space="0" w:color="auto"/>
              <w:right w:val="single" w:sz="6" w:space="0" w:color="auto"/>
            </w:tcBorders>
          </w:tcPr>
          <w:p w14:paraId="7C0EDA15" w:rsidR="00DE4666" w:rsidRDefault="00DE4666" w:rsidP="00204329">
            <w:pPr>
              <w:rPr>
                <w:b/>
                <w:sz w:val="16"/>
                <w:szCs w:val="16"/>
              </w:rPr>
            </w:pPr>
          </w:p>
          <w:p w14:paraId="5E6F7945" w:rsidR="00DE4666" w:rsidRDefault="00DE4666" w:rsidP="00204329">
            <w:pPr>
              <w:rPr>
                <w:b/>
                <w:sz w:val="16"/>
                <w:szCs w:val="16"/>
              </w:rPr>
            </w:pPr>
          </w:p>
          <w:p w14:paraId="050F66B0" w:rsidR="00DE4666" w:rsidRDefault="00DE4666" w:rsidP="00204329">
            <w:pPr>
              <w:rPr>
                <w:b/>
                <w:sz w:val="16"/>
                <w:szCs w:val="16"/>
              </w:rPr>
            </w:pPr>
          </w:p>
          <w:p w14:paraId="49B09289" w:rsidR="00DE4666" w:rsidRDefault="00DE4666" w:rsidP="00204329">
            <w:pPr>
              <w:rPr>
                <w:b/>
                <w:sz w:val="16"/>
                <w:szCs w:val="16"/>
              </w:rPr>
            </w:pPr>
          </w:p>
          <w:p w14:paraId="24077A3C" w:rsidR="00DE4666" w:rsidRDefault="00DE4666" w:rsidP="00204329">
            <w:pPr>
              <w:rPr>
                <w:b/>
                <w:sz w:val="16"/>
                <w:szCs w:val="16"/>
              </w:rPr>
            </w:pPr>
          </w:p>
          <w:p w14:paraId="7152D3AC" w:rsidR="00082335" w:rsidRDefault="00082335" w:rsidP="00204329">
            <w:pPr>
              <w:rPr>
                <w:b/>
                <w:sz w:val="16"/>
                <w:szCs w:val="16"/>
                <w:lang w:eastAsia="zh-CN"/>
              </w:rPr>
            </w:pPr>
          </w:p>
          <w:p w14:paraId="2DD5B3FB" w:rsidR="00082335" w:rsidRDefault="00082335" w:rsidP="00204329">
            <w:pPr>
              <w:rPr>
                <w:b/>
                <w:sz w:val="16"/>
                <w:szCs w:val="16"/>
                <w:lang w:eastAsia="zh-CN"/>
              </w:rPr>
            </w:pPr>
          </w:p>
          <w:p w14:paraId="14954793" w:rsidR="00082335" w:rsidRDefault="00082335" w:rsidP="00204329">
            <w:pPr>
              <w:rPr>
                <w:b/>
                <w:sz w:val="16"/>
                <w:szCs w:val="16"/>
                <w:lang w:eastAsia="zh-CN"/>
              </w:rPr>
            </w:pPr>
          </w:p>
          <w:p w14:paraId="13BCD544" w:rsidR="00DE4666" w:rsidRPr="00087252" w:rsidRDefault="00DE4666" w:rsidP="00204329">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2CBD6522" w:rsidR="00DE4666" w:rsidRPr="00776ED5" w:rsidRDefault="00DE4666" w:rsidP="00204329">
            <w:pPr>
              <w:rPr>
                <w:b/>
                <w:sz w:val="16"/>
                <w:szCs w:val="16"/>
                <w:lang w:eastAsia="zh-CN"/>
              </w:rPr>
            </w:pPr>
            <w:r w:rsidRPr="00087252">
              <w:rPr>
                <w:sz w:val="16"/>
                <w:szCs w:val="16"/>
                <w:lang w:eastAsia="zh-CN"/>
              </w:rPr>
              <w:t>(Outcome: Private sector stakeholders in Ghana have the capacity to develop and market climate change solutions</w:t>
            </w:r>
          </w:p>
        </w:tc>
        <w:tc>
          <w:tcPr>
            <w:tcW w:w="715" w:type="pct"/>
            <w:tcBorders>
              <w:top w:val="single" w:sz="4" w:space="0" w:color="auto"/>
              <w:left w:val="single" w:sz="6" w:space="0" w:color="auto"/>
              <w:bottom w:val="single" w:sz="12" w:space="0" w:color="auto"/>
              <w:right w:val="single" w:sz="6" w:space="0" w:color="auto"/>
            </w:tcBorders>
            <w:shd w:val="clear" w:color="auto" w:fill="auto"/>
            <w:vAlign w:val="bottom"/>
          </w:tcPr>
          <w:p w14:paraId="5F06FD33" w:rsidR="00DE4666" w:rsidRPr="00CC5913" w:rsidRDefault="00DE4666" w:rsidP="00204329">
            <w:pPr>
              <w:rPr>
                <w:sz w:val="16"/>
                <w:szCs w:val="16"/>
                <w:lang w:eastAsia="zh-CN"/>
              </w:rPr>
            </w:pPr>
            <w:r w:rsidRPr="00CC5913">
              <w:rPr>
                <w:sz w:val="16"/>
                <w:szCs w:val="16"/>
                <w:lang w:eastAsia="zh-CN"/>
              </w:rPr>
              <w:lastRenderedPageBreak/>
              <w:t xml:space="preserve">Action 4.2.5: Engage the Ghanaian financial sector (including Agriculture 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to increase climate relevant </w:t>
            </w:r>
            <w:r w:rsidRPr="00CC5913">
              <w:rPr>
                <w:sz w:val="16"/>
                <w:szCs w:val="16"/>
                <w:lang w:eastAsia="zh-CN"/>
              </w:rPr>
              <w:lastRenderedPageBreak/>
              <w:t>investment</w:t>
            </w:r>
          </w:p>
        </w:tc>
        <w:tc>
          <w:tcPr>
            <w:tcW w:w="19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9161860" w:rsidR="00DE4666" w:rsidRPr="00CC5913" w:rsidRDefault="00DE4666" w:rsidP="00204329">
            <w:pPr>
              <w:jc w:val="center"/>
              <w:rPr>
                <w:sz w:val="16"/>
                <w:szCs w:val="16"/>
                <w:lang w:eastAsia="zh-CN"/>
              </w:rPr>
            </w:pPr>
            <w:r>
              <w:rPr>
                <w:sz w:val="16"/>
                <w:szCs w:val="16"/>
                <w:lang w:eastAsia="zh-CN"/>
              </w:rPr>
              <w:lastRenderedPageBreak/>
              <w:t>x</w:t>
            </w: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094034F" w:rsidR="00DE4666" w:rsidRPr="00CC5913" w:rsidRDefault="00DE4666"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1A4E13B" w:rsidR="00DE4666" w:rsidRPr="00CC5913" w:rsidRDefault="00DE4666" w:rsidP="00204329">
            <w:pPr>
              <w:jc w:val="center"/>
              <w:rPr>
                <w:sz w:val="16"/>
                <w:szCs w:val="16"/>
                <w:lang w:eastAsia="zh-CN"/>
              </w:rPr>
            </w:pPr>
          </w:p>
        </w:tc>
        <w:tc>
          <w:tcPr>
            <w:tcW w:w="21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5678985" w:rsidR="00DE4666" w:rsidRPr="00CC5913" w:rsidRDefault="00DE4666" w:rsidP="00204329">
            <w:pPr>
              <w:jc w:val="center"/>
              <w:rPr>
                <w:sz w:val="16"/>
                <w:szCs w:val="16"/>
                <w:lang w:eastAsia="zh-CN"/>
              </w:rPr>
            </w:pPr>
          </w:p>
        </w:tc>
        <w:tc>
          <w:tcPr>
            <w:tcW w:w="5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5D41C54" w:rsidR="00DE4666" w:rsidRPr="00CC5913" w:rsidRDefault="00DE4666" w:rsidP="00204329">
            <w:pPr>
              <w:jc w:val="center"/>
              <w:rPr>
                <w:sz w:val="16"/>
                <w:szCs w:val="16"/>
                <w:lang w:eastAsia="zh-CN"/>
              </w:rPr>
            </w:pPr>
          </w:p>
        </w:tc>
        <w:tc>
          <w:tcPr>
            <w:tcW w:w="108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A395F25" w:rsidR="00DE4666" w:rsidRPr="00CC5913" w:rsidRDefault="00DE4666" w:rsidP="00204329">
            <w:pPr>
              <w:spacing w:after="0"/>
              <w:rPr>
                <w:rFonts w:cs="Arial"/>
                <w:color w:val="000000"/>
                <w:sz w:val="16"/>
                <w:szCs w:val="16"/>
                <w:lang w:eastAsia="zh-CN"/>
              </w:rPr>
            </w:pPr>
          </w:p>
        </w:tc>
        <w:tc>
          <w:tcPr>
            <w:tcW w:w="432"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49EBC587" w:rsidR="00DE4666" w:rsidRPr="00CC5913" w:rsidRDefault="00DE4666" w:rsidP="00204329">
            <w:pPr>
              <w:rPr>
                <w:sz w:val="16"/>
                <w:szCs w:val="16"/>
                <w:lang w:eastAsia="zh-CN"/>
              </w:rPr>
            </w:pPr>
            <w:r w:rsidRPr="00CC5913">
              <w:rPr>
                <w:sz w:val="16"/>
                <w:szCs w:val="16"/>
                <w:lang w:eastAsia="zh-CN"/>
              </w:rPr>
              <w:t>40,000</w:t>
            </w:r>
          </w:p>
        </w:tc>
      </w:tr>
      <w:tr w14:paraId="29B91B2C" w:rsidR="00DE4666" w:rsidRPr="00776ED5" w:rsidTr="00DE4666">
        <w:trPr>
          <w:trHeight w:val="297"/>
        </w:trPr>
        <w:tc>
          <w:tcPr>
            <w:tcW w:w="726" w:type="pct"/>
            <w:vMerge/>
            <w:tcBorders>
              <w:left w:val="single" w:sz="12" w:space="0" w:color="auto"/>
              <w:right w:val="single" w:sz="6" w:space="0" w:color="auto"/>
            </w:tcBorders>
            <w:shd w:val="clear" w:color="auto" w:fill="auto"/>
            <w:vAlign w:val="center"/>
          </w:tcPr>
          <w:p w14:paraId="6A45064D"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tcPr>
          <w:p w14:paraId="2B71C170" w:rsidR="00DE4666" w:rsidRPr="00776ED5" w:rsidRDefault="00DE4666" w:rsidP="00204329">
            <w:pPr>
              <w:rPr>
                <w:b/>
                <w:sz w:val="16"/>
                <w:szCs w:val="16"/>
              </w:rPr>
            </w:pPr>
          </w:p>
        </w:tc>
        <w:tc>
          <w:tcPr>
            <w:tcW w:w="715"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7BC79A51" w:rsidR="00DE4666" w:rsidRPr="002D3451" w:rsidRDefault="00DE4666" w:rsidP="00204329">
            <w:pPr>
              <w:rPr>
                <w:sz w:val="16"/>
                <w:szCs w:val="16"/>
                <w:highlight w:val="yellow"/>
                <w:lang w:eastAsia="zh-CN"/>
              </w:rPr>
            </w:pPr>
          </w:p>
        </w:tc>
        <w:tc>
          <w:tcPr>
            <w:tcW w:w="195"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61B26A38" w:rsidR="00DE4666" w:rsidRPr="002D3451" w:rsidRDefault="00DE4666" w:rsidP="00204329">
            <w:pPr>
              <w:jc w:val="center"/>
              <w:rPr>
                <w:sz w:val="16"/>
                <w:szCs w:val="16"/>
                <w:highlight w:val="yellow"/>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5FF9CCC3" w:rsidR="00DE4666" w:rsidRPr="002D3451" w:rsidRDefault="00DE4666" w:rsidP="00204329">
            <w:pPr>
              <w:jc w:val="center"/>
              <w:rPr>
                <w:sz w:val="16"/>
                <w:szCs w:val="16"/>
                <w:highlight w:val="yellow"/>
                <w:lang w:eastAsia="zh-CN"/>
              </w:rPr>
            </w:pPr>
          </w:p>
        </w:tc>
        <w:tc>
          <w:tcPr>
            <w:tcW w:w="21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29945A6" w:rsidR="00DE4666" w:rsidRPr="002D3451" w:rsidRDefault="00DE4666" w:rsidP="00204329">
            <w:pPr>
              <w:jc w:val="center"/>
              <w:rPr>
                <w:sz w:val="16"/>
                <w:szCs w:val="16"/>
                <w:highlight w:val="yellow"/>
                <w:lang w:eastAsia="zh-CN"/>
              </w:rPr>
            </w:pPr>
          </w:p>
        </w:tc>
        <w:tc>
          <w:tcPr>
            <w:tcW w:w="215"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0E9BF424" w:rsidR="00DE4666" w:rsidRPr="002D3451" w:rsidRDefault="00DE4666" w:rsidP="00204329">
            <w:pPr>
              <w:jc w:val="center"/>
              <w:rPr>
                <w:sz w:val="16"/>
                <w:szCs w:val="16"/>
                <w:highlight w:val="yellow"/>
                <w:lang w:eastAsia="zh-CN"/>
              </w:rPr>
            </w:pPr>
          </w:p>
        </w:tc>
        <w:tc>
          <w:tcPr>
            <w:tcW w:w="52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C2EA617" w:rsidR="00DE4666" w:rsidRPr="002D3451" w:rsidRDefault="00DE4666" w:rsidP="00204329">
            <w:pPr>
              <w:jc w:val="center"/>
              <w:rPr>
                <w:sz w:val="16"/>
                <w:szCs w:val="16"/>
                <w:highlight w:val="yellow"/>
                <w:lang w:eastAsia="zh-CN"/>
              </w:rPr>
            </w:pPr>
          </w:p>
        </w:tc>
        <w:tc>
          <w:tcPr>
            <w:tcW w:w="108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175B906C" w:rsidR="00DE4666" w:rsidRPr="002D3451" w:rsidRDefault="00DE4666" w:rsidP="00204329">
            <w:pPr>
              <w:spacing w:after="0"/>
              <w:rPr>
                <w:rFonts w:cs="Arial"/>
                <w:color w:val="000000"/>
                <w:sz w:val="16"/>
                <w:szCs w:val="16"/>
                <w:highlight w:val="yellow"/>
                <w:lang w:eastAsia="zh-CN"/>
              </w:rPr>
            </w:pPr>
            <w:r>
              <w:rPr>
                <w:rFonts w:cs="Arial"/>
                <w:b/>
                <w:color w:val="000000"/>
                <w:sz w:val="16"/>
                <w:szCs w:val="16"/>
                <w:lang w:eastAsia="zh-CN"/>
              </w:rPr>
              <w:t>Subtotal Activity 4.2</w:t>
            </w:r>
          </w:p>
        </w:tc>
        <w:tc>
          <w:tcPr>
            <w:tcW w:w="432"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5DCB955F" w:rsidR="00DE4666" w:rsidRPr="002D3451" w:rsidRDefault="00082335" w:rsidP="00204329">
            <w:pPr>
              <w:rPr>
                <w:sz w:val="16"/>
                <w:szCs w:val="16"/>
                <w:highlight w:val="yellow"/>
                <w:lang w:eastAsia="zh-CN"/>
              </w:rPr>
            </w:pPr>
            <w:r w:rsidRPr="00082335">
              <w:rPr>
                <w:sz w:val="16"/>
                <w:szCs w:val="16"/>
                <w:lang w:eastAsia="zh-CN"/>
              </w:rPr>
              <w:t>70,000</w:t>
            </w:r>
          </w:p>
        </w:tc>
      </w:tr>
      <w:tr w14:paraId="199D820F" w:rsidR="00DE4666" w:rsidRPr="00776ED5" w:rsidTr="00DE4666">
        <w:trPr>
          <w:trHeight w:val="297"/>
        </w:trPr>
        <w:tc>
          <w:tcPr>
            <w:tcW w:w="726" w:type="pct"/>
            <w:vMerge/>
            <w:tcBorders>
              <w:left w:val="single" w:sz="12" w:space="0" w:color="auto"/>
              <w:right w:val="single" w:sz="6" w:space="0" w:color="auto"/>
            </w:tcBorders>
            <w:shd w:val="clear" w:color="auto" w:fill="auto"/>
            <w:vAlign w:val="center"/>
          </w:tcPr>
          <w:p w14:paraId="40DD4E5C"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tcPr>
          <w:p w14:paraId="236BBF43" w:rsidR="00DE4666" w:rsidRPr="00776ED5" w:rsidRDefault="00DE4666" w:rsidP="00204329">
            <w:pPr>
              <w:rPr>
                <w:b/>
                <w:sz w:val="16"/>
                <w:szCs w:val="16"/>
              </w:rPr>
            </w:pPr>
          </w:p>
        </w:tc>
        <w:tc>
          <w:tcPr>
            <w:tcW w:w="715" w:type="pct"/>
            <w:tcBorders>
              <w:top w:val="single" w:sz="4" w:space="0" w:color="auto"/>
              <w:left w:val="single" w:sz="6" w:space="0" w:color="auto"/>
              <w:bottom w:val="single" w:sz="12" w:space="0" w:color="auto"/>
              <w:right w:val="single" w:sz="6" w:space="0" w:color="auto"/>
            </w:tcBorders>
            <w:shd w:val="clear" w:color="auto" w:fill="auto"/>
          </w:tcPr>
          <w:p w14:paraId="50471E97" w:rsidR="00DE4666" w:rsidRPr="00CC5913" w:rsidRDefault="00DE4666" w:rsidP="00204329">
            <w:pPr>
              <w:rPr>
                <w:sz w:val="16"/>
                <w:szCs w:val="16"/>
                <w:lang w:eastAsia="zh-CN"/>
              </w:rPr>
            </w:pPr>
            <w:r w:rsidRPr="00CC5913">
              <w:rPr>
                <w:sz w:val="16"/>
                <w:szCs w:val="16"/>
                <w:lang w:eastAsia="zh-CN"/>
              </w:rPr>
              <w:t xml:space="preserve">Action 4.3.3: Train financial institutions in project evaluation and risk/return profiling for the development of new financial products and services (e.g. leasing, hire purchase, </w:t>
            </w:r>
            <w:proofErr w:type="spellStart"/>
            <w:r w:rsidRPr="00CC5913">
              <w:rPr>
                <w:sz w:val="16"/>
                <w:szCs w:val="16"/>
                <w:lang w:eastAsia="zh-CN"/>
              </w:rPr>
              <w:t>Toyola</w:t>
            </w:r>
            <w:proofErr w:type="spellEnd"/>
            <w:r w:rsidRPr="00CC5913">
              <w:rPr>
                <w:sz w:val="16"/>
                <w:szCs w:val="16"/>
                <w:lang w:eastAsia="zh-CN"/>
              </w:rPr>
              <w:t xml:space="preserve"> saving box)</w:t>
            </w:r>
            <w:r w:rsidRPr="00CC5913">
              <w:rPr>
                <w:sz w:val="16"/>
                <w:szCs w:val="16"/>
                <w:lang w:eastAsia="zh-CN"/>
              </w:rPr>
              <w:tab/>
            </w:r>
          </w:p>
        </w:tc>
        <w:tc>
          <w:tcPr>
            <w:tcW w:w="19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0C23ED" w:rsidR="00DE4666" w:rsidRPr="00CC5913" w:rsidRDefault="00DE4666" w:rsidP="00204329">
            <w:pPr>
              <w:jc w:val="center"/>
              <w:rPr>
                <w:sz w:val="16"/>
                <w:szCs w:val="16"/>
                <w:lang w:eastAsia="zh-CN"/>
              </w:rPr>
            </w:pPr>
            <w:r w:rsidRPr="00CC5913">
              <w:rPr>
                <w:sz w:val="16"/>
                <w:szCs w:val="16"/>
                <w:lang w:eastAsia="zh-CN"/>
              </w:rPr>
              <w:t>x</w:t>
            </w: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9494EF6" w:rsidR="00DE4666" w:rsidRPr="00CC5913" w:rsidRDefault="00DE4666" w:rsidP="00204329">
            <w:pPr>
              <w:jc w:val="center"/>
              <w:rPr>
                <w:sz w:val="16"/>
                <w:szCs w:val="16"/>
                <w:lang w:eastAsia="zh-CN"/>
              </w:rPr>
            </w:pPr>
            <w:r w:rsidRPr="00CC5913">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8A64309" w:rsidR="00DE4666" w:rsidRPr="00CC5913" w:rsidRDefault="00DE4666" w:rsidP="00204329">
            <w:pPr>
              <w:jc w:val="center"/>
              <w:rPr>
                <w:sz w:val="16"/>
                <w:szCs w:val="16"/>
                <w:lang w:eastAsia="zh-CN"/>
              </w:rPr>
            </w:pPr>
          </w:p>
        </w:tc>
        <w:tc>
          <w:tcPr>
            <w:tcW w:w="21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E59F3BC" w:rsidR="00DE4666" w:rsidRPr="00CC5913" w:rsidRDefault="00DE4666" w:rsidP="00204329">
            <w:pPr>
              <w:jc w:val="center"/>
              <w:rPr>
                <w:sz w:val="16"/>
                <w:szCs w:val="16"/>
                <w:lang w:eastAsia="zh-CN"/>
              </w:rPr>
            </w:pPr>
          </w:p>
        </w:tc>
        <w:tc>
          <w:tcPr>
            <w:tcW w:w="5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07C43E3" w:rsidR="00DE4666" w:rsidRPr="00CC5913" w:rsidRDefault="00DE4666" w:rsidP="00204329">
            <w:pPr>
              <w:jc w:val="center"/>
              <w:rPr>
                <w:sz w:val="16"/>
                <w:szCs w:val="16"/>
                <w:lang w:eastAsia="zh-CN"/>
              </w:rPr>
            </w:pPr>
          </w:p>
        </w:tc>
        <w:tc>
          <w:tcPr>
            <w:tcW w:w="108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CF2D599" w:rsidR="00DE4666" w:rsidRPr="00CC5913" w:rsidRDefault="00DE4666" w:rsidP="00204329">
            <w:pPr>
              <w:spacing w:after="0"/>
              <w:rPr>
                <w:rFonts w:cs="Arial"/>
                <w:color w:val="000000"/>
                <w:sz w:val="16"/>
                <w:szCs w:val="16"/>
                <w:lang w:eastAsia="zh-CN"/>
              </w:rPr>
            </w:pPr>
          </w:p>
        </w:tc>
        <w:tc>
          <w:tcPr>
            <w:tcW w:w="432"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240868E3" w:rsidR="00DE4666" w:rsidRPr="00CC5913" w:rsidRDefault="00DE4666" w:rsidP="00204329">
            <w:pPr>
              <w:rPr>
                <w:sz w:val="16"/>
                <w:szCs w:val="16"/>
                <w:lang w:eastAsia="zh-CN"/>
              </w:rPr>
            </w:pPr>
            <w:r w:rsidRPr="00CC5913">
              <w:rPr>
                <w:sz w:val="16"/>
                <w:szCs w:val="16"/>
                <w:lang w:eastAsia="zh-CN"/>
              </w:rPr>
              <w:t>7</w:t>
            </w:r>
            <w:r>
              <w:rPr>
                <w:sz w:val="16"/>
                <w:szCs w:val="16"/>
                <w:lang w:eastAsia="zh-CN"/>
              </w:rPr>
              <w:t>.</w:t>
            </w:r>
            <w:r w:rsidRPr="00CC5913">
              <w:rPr>
                <w:sz w:val="16"/>
                <w:szCs w:val="16"/>
                <w:lang w:eastAsia="zh-CN"/>
              </w:rPr>
              <w:t>500</w:t>
            </w:r>
          </w:p>
        </w:tc>
      </w:tr>
      <w:tr w14:paraId="752ED160" w:rsidR="00DE4666" w:rsidRPr="00776ED5" w:rsidTr="00C63C3A">
        <w:trPr>
          <w:trHeight w:val="618"/>
        </w:trPr>
        <w:tc>
          <w:tcPr>
            <w:tcW w:w="726" w:type="pct"/>
            <w:vMerge/>
            <w:tcBorders>
              <w:left w:val="single" w:sz="12" w:space="0" w:color="auto"/>
              <w:right w:val="single" w:sz="6" w:space="0" w:color="auto"/>
            </w:tcBorders>
            <w:shd w:val="clear" w:color="auto" w:fill="auto"/>
            <w:vAlign w:val="center"/>
          </w:tcPr>
          <w:p w14:paraId="0DE3DA43"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shd w:val="clear" w:color="auto" w:fill="auto"/>
          </w:tcPr>
          <w:p w14:paraId="4EA5CCB8" w:rsidR="00DE4666" w:rsidRPr="00776ED5" w:rsidRDefault="00DE4666" w:rsidP="00204329">
            <w:pPr>
              <w:rPr>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0BBC298" w:rsidR="00DE4666" w:rsidRPr="002D3451" w:rsidRDefault="00DE4666" w:rsidP="00204329">
            <w:pPr>
              <w:rPr>
                <w:sz w:val="16"/>
                <w:szCs w:val="16"/>
                <w:highlight w:val="yellow"/>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CC8634B" w:rsidR="00DE4666" w:rsidRPr="002D3451" w:rsidRDefault="00DE4666" w:rsidP="00204329">
            <w:pPr>
              <w:jc w:val="center"/>
              <w:rPr>
                <w:sz w:val="16"/>
                <w:szCs w:val="16"/>
                <w:highlight w:val="yellow"/>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0D7E17F" w:rsidR="00DE4666" w:rsidRPr="002D3451" w:rsidRDefault="00DE4666" w:rsidP="00204329">
            <w:pPr>
              <w:jc w:val="center"/>
              <w:rPr>
                <w:sz w:val="16"/>
                <w:szCs w:val="16"/>
                <w:highlight w:val="yellow"/>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41E0B69" w:rsidR="00DE4666" w:rsidRPr="002D3451" w:rsidRDefault="00DE4666" w:rsidP="00204329">
            <w:pPr>
              <w:jc w:val="center"/>
              <w:rPr>
                <w:sz w:val="16"/>
                <w:szCs w:val="16"/>
                <w:highlight w:val="yellow"/>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0CD5C21" w:rsidR="00DE4666" w:rsidRPr="002D3451" w:rsidRDefault="00DE4666" w:rsidP="00204329">
            <w:pPr>
              <w:jc w:val="center"/>
              <w:rPr>
                <w:sz w:val="16"/>
                <w:szCs w:val="16"/>
                <w:highlight w:val="yellow"/>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0BCBBB7" w:rsidR="00DE4666" w:rsidRPr="002D3451" w:rsidRDefault="00DE4666" w:rsidP="00204329">
            <w:pPr>
              <w:jc w:val="center"/>
              <w:rPr>
                <w:sz w:val="16"/>
                <w:szCs w:val="16"/>
                <w:highlight w:val="yellow"/>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02AAB19" w:rsidR="00DE4666" w:rsidRPr="002D3451" w:rsidRDefault="00DE4666" w:rsidP="00204329">
            <w:pPr>
              <w:spacing w:after="0"/>
              <w:rPr>
                <w:rFonts w:cs="Arial"/>
                <w:color w:val="000000"/>
                <w:sz w:val="16"/>
                <w:szCs w:val="16"/>
                <w:highlight w:val="yellow"/>
                <w:lang w:eastAsia="zh-CN"/>
              </w:rPr>
            </w:pPr>
            <w:r>
              <w:rPr>
                <w:rFonts w:cs="Arial"/>
                <w:b/>
                <w:color w:val="000000"/>
                <w:sz w:val="16"/>
                <w:szCs w:val="16"/>
                <w:lang w:eastAsia="zh-CN"/>
              </w:rPr>
              <w:t>Subtotal Activity 4.3</w:t>
            </w: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F67E451" w:rsidR="00DE4666" w:rsidRPr="002D3451" w:rsidRDefault="00082335" w:rsidP="00204329">
            <w:pPr>
              <w:rPr>
                <w:sz w:val="16"/>
                <w:szCs w:val="16"/>
                <w:highlight w:val="yellow"/>
                <w:lang w:eastAsia="zh-CN"/>
              </w:rPr>
            </w:pPr>
            <w:r w:rsidRPr="00082335">
              <w:rPr>
                <w:sz w:val="16"/>
                <w:szCs w:val="16"/>
                <w:lang w:eastAsia="zh-CN"/>
              </w:rPr>
              <w:t>7,500</w:t>
            </w:r>
          </w:p>
        </w:tc>
      </w:tr>
      <w:tr w14:paraId="71E7E562" w:rsidR="00DE4666" w:rsidRPr="00776ED5" w:rsidTr="00DE4666">
        <w:trPr>
          <w:trHeight w:val="297"/>
        </w:trPr>
        <w:tc>
          <w:tcPr>
            <w:tcW w:w="726" w:type="pct"/>
            <w:tcBorders>
              <w:left w:val="single" w:sz="12" w:space="0" w:color="auto"/>
              <w:right w:val="single" w:sz="6" w:space="0" w:color="auto"/>
            </w:tcBorders>
            <w:shd w:val="clear" w:color="auto" w:fill="auto"/>
            <w:vAlign w:val="center"/>
          </w:tcPr>
          <w:p w14:paraId="5398C42F" w:rsidR="00DE4666" w:rsidRPr="00776ED5" w:rsidRDefault="00DE4666" w:rsidP="00204329">
            <w:pPr>
              <w:rPr>
                <w:b/>
                <w:sz w:val="16"/>
                <w:szCs w:val="16"/>
                <w:lang w:eastAsia="zh-CN"/>
              </w:rPr>
            </w:pPr>
          </w:p>
        </w:tc>
        <w:tc>
          <w:tcPr>
            <w:tcW w:w="672" w:type="pct"/>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4A27D8F4" w:rsidR="00DE4666" w:rsidRPr="00776ED5" w:rsidRDefault="00DE4666" w:rsidP="00204329">
            <w:pPr>
              <w:rPr>
                <w:b/>
                <w:sz w:val="16"/>
                <w:szCs w:val="16"/>
                <w:lang w:eastAsia="zh-CN"/>
              </w:rPr>
            </w:pPr>
          </w:p>
        </w:tc>
        <w:tc>
          <w:tcPr>
            <w:tcW w:w="715" w:type="pct"/>
            <w:tcBorders>
              <w:top w:val="single" w:sz="12" w:space="0" w:color="auto"/>
              <w:left w:val="single" w:sz="6" w:space="0" w:color="auto"/>
              <w:bottom w:val="single" w:sz="12" w:space="0" w:color="auto"/>
              <w:right w:val="single" w:sz="12" w:space="0" w:color="auto"/>
            </w:tcBorders>
            <w:shd w:val="clear" w:color="auto" w:fill="B2A1C7" w:themeFill="accent4" w:themeFillTint="99"/>
            <w:vAlign w:val="bottom"/>
          </w:tcPr>
          <w:p w14:paraId="5FAC0149" w:rsidR="00DE4666" w:rsidRPr="00776ED5" w:rsidRDefault="00DE4666" w:rsidP="00204329">
            <w:pPr>
              <w:rPr>
                <w:sz w:val="16"/>
                <w:szCs w:val="16"/>
                <w:lang w:eastAsia="zh-CN"/>
              </w:rPr>
            </w:pPr>
          </w:p>
        </w:tc>
        <w:tc>
          <w:tcPr>
            <w:tcW w:w="195" w:type="pct"/>
            <w:noWrap/>
          </w:tcPr>
          <w:p w14:paraId="00473FC4" w:rsidR="00DE4666" w:rsidRPr="00776ED5" w:rsidRDefault="00DE4666"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CBD0F0C" w:rsidR="00DE4666" w:rsidRPr="00776ED5" w:rsidRDefault="00DE4666"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51599EC" w:rsidR="00DE4666" w:rsidRPr="00776ED5" w:rsidRDefault="00DE4666" w:rsidP="00204329">
            <w:pPr>
              <w:jc w:val="center"/>
              <w:rPr>
                <w:sz w:val="16"/>
                <w:szCs w:val="16"/>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7174CE2" w:rsidR="00DE4666" w:rsidRPr="00776ED5" w:rsidRDefault="00DE4666" w:rsidP="00204329">
            <w:pPr>
              <w:jc w:val="center"/>
              <w:rPr>
                <w:sz w:val="16"/>
                <w:szCs w:val="16"/>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56B8618" w:rsidR="00DE4666" w:rsidRPr="00776ED5" w:rsidRDefault="00DE4666" w:rsidP="00204329">
            <w:pPr>
              <w:jc w:val="center"/>
              <w:rPr>
                <w:sz w:val="16"/>
                <w:szCs w:val="16"/>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75242D94" w:rsidR="00DE4666" w:rsidRDefault="00DE4666" w:rsidP="00204329">
            <w:pPr>
              <w:rPr>
                <w:rFonts w:cs="Arial"/>
                <w:b/>
                <w:color w:val="000000"/>
                <w:sz w:val="16"/>
                <w:szCs w:val="16"/>
                <w:lang w:eastAsia="zh-CN"/>
              </w:rPr>
            </w:pP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67A238F" w:rsidR="00DE4666" w:rsidRPr="00776ED5" w:rsidRDefault="00DE4666" w:rsidP="00204329">
            <w:pPr>
              <w:rPr>
                <w:b/>
                <w:sz w:val="16"/>
                <w:szCs w:val="16"/>
                <w:lang w:eastAsia="zh-CN"/>
              </w:rPr>
            </w:pPr>
          </w:p>
        </w:tc>
      </w:tr>
      <w:tr w14:paraId="36C9B233" w:rsidR="00DE4666" w:rsidRPr="00711FE4" w:rsidTr="00DE4666">
        <w:trPr>
          <w:trHeight w:val="297"/>
        </w:trPr>
        <w:tc>
          <w:tcPr>
            <w:tcW w:w="726"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7A1F5334" w:rsidR="00DE4666" w:rsidRPr="00776ED5" w:rsidRDefault="00DE4666" w:rsidP="00204329">
            <w:pPr>
              <w:rPr>
                <w:b/>
                <w:sz w:val="16"/>
                <w:szCs w:val="16"/>
                <w:lang w:eastAsia="zh-CN"/>
              </w:rPr>
            </w:pPr>
            <w:r>
              <w:rPr>
                <w:b/>
                <w:sz w:val="16"/>
                <w:szCs w:val="16"/>
                <w:lang w:eastAsia="zh-CN"/>
              </w:rPr>
              <w:t xml:space="preserve">TOTAL YEAR 3 </w:t>
            </w:r>
            <w:r w:rsidRPr="00776ED5">
              <w:rPr>
                <w:b/>
                <w:sz w:val="16"/>
                <w:szCs w:val="16"/>
                <w:lang w:eastAsia="zh-CN"/>
              </w:rPr>
              <w:t>(US$)</w:t>
            </w:r>
          </w:p>
        </w:tc>
        <w:tc>
          <w:tcPr>
            <w:tcW w:w="3842"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6BE016C5" w:rsidR="00DE4666" w:rsidRPr="00776ED5" w:rsidRDefault="00DE4666" w:rsidP="00204329">
            <w:pPr>
              <w:rPr>
                <w:sz w:val="16"/>
                <w:szCs w:val="16"/>
                <w:lang w:eastAsia="zh-CN"/>
              </w:rPr>
            </w:pPr>
          </w:p>
        </w:tc>
        <w:tc>
          <w:tcPr>
            <w:tcW w:w="432"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3B9B3DF0" w:rsidR="00DE4666" w:rsidRPr="00C8673E" w:rsidRDefault="00082335" w:rsidP="00204329">
            <w:pPr>
              <w:rPr>
                <w:b/>
                <w:i/>
                <w:sz w:val="16"/>
                <w:szCs w:val="16"/>
                <w:lang w:eastAsia="zh-CN"/>
              </w:rPr>
            </w:pPr>
            <w:r>
              <w:rPr>
                <w:b/>
                <w:i/>
                <w:sz w:val="16"/>
                <w:szCs w:val="16"/>
                <w:lang w:eastAsia="zh-CN"/>
              </w:rPr>
              <w:t>98,500</w:t>
            </w:r>
          </w:p>
        </w:tc>
      </w:tr>
    </w:tbl>
    <w:p w14:paraId="08CEF9C9" w:rsidR="00204329" w:rsidRPr="008F2674" w:rsidRDefault="00204329" w:rsidP="007401EC">
      <w:pPr>
        <w:spacing w:before="240" w:after="60"/>
        <w:jc w:val="both"/>
        <w:rPr>
          <w:rFonts w:eastAsia="Times New Roman" w:cs="Times New Roman"/>
          <w:lang w:val="en-GB"/>
        </w:rPr>
      </w:pPr>
    </w:p>
    <w:p w14:paraId="6087DF61" w:rsidR="00EF44D0" w:rsidRPr="008F2674" w:rsidRDefault="00EF44D0" w:rsidP="007401EC">
      <w:pPr>
        <w:jc w:val="both"/>
        <w:rPr>
          <w:rFonts w:eastAsia="Times New Roman" w:cs="Times New Roman"/>
          <w:lang w:val="en-GB"/>
        </w:rPr>
      </w:pPr>
      <w:r w:rsidRPr="008F2674">
        <w:rPr>
          <w:rFonts w:eastAsia="Times New Roman" w:cs="Times New Roman"/>
          <w:lang w:val="en-GB"/>
        </w:rPr>
        <w:br w:type="page"/>
      </w:r>
    </w:p>
    <w:p w14:paraId="185B9245" w:rsidR="006A55A6" w:rsidRDefault="006A55A6" w:rsidP="007401EC">
      <w:pPr>
        <w:jc w:val="both"/>
        <w:rPr>
          <w:rFonts w:eastAsia="Times New Roman" w:cs="Times New Roman"/>
          <w:b/>
          <w:lang w:val="en-GB"/>
        </w:rPr>
        <w:sectPr w:rsidR="006A55A6" w:rsidSect="00E832F5">
          <w:pgSz w:w="15840" w:h="12240" w:orient="landscape" w:code="1"/>
          <w:pgMar w:top="1440" w:right="1440" w:bottom="1440" w:left="1440" w:header="720" w:footer="720" w:gutter="0"/>
          <w:cols w:space="720"/>
          <w:docGrid w:linePitch="360"/>
        </w:sectPr>
      </w:pPr>
    </w:p>
    <w:p w14:paraId="6CC1467B" w:rsidR="00EF44D0" w:rsidRPr="008F2674" w:rsidRDefault="00BF02C6" w:rsidP="007401EC">
      <w:pPr>
        <w:jc w:val="both"/>
        <w:rPr>
          <w:rFonts w:eastAsia="Times New Roman" w:cs="Times New Roman"/>
          <w:b/>
          <w:lang w:val="en-GB"/>
        </w:rPr>
      </w:pPr>
      <w:r>
        <w:rPr>
          <w:rFonts w:eastAsia="Times New Roman" w:cs="Times New Roman"/>
          <w:b/>
          <w:lang w:val="en-GB"/>
        </w:rPr>
        <w:lastRenderedPageBreak/>
        <w:t xml:space="preserve">Annex </w:t>
      </w:r>
      <w:r w:rsidR="006A55A6">
        <w:rPr>
          <w:rFonts w:eastAsia="Times New Roman" w:cs="Times New Roman"/>
          <w:b/>
          <w:lang w:val="en-GB"/>
        </w:rPr>
        <w:t>5</w:t>
      </w:r>
      <w:r w:rsidR="00EF44D0" w:rsidRPr="008F2674">
        <w:rPr>
          <w:rFonts w:eastAsia="Times New Roman" w:cs="Times New Roman"/>
          <w:b/>
          <w:lang w:val="en-GB"/>
        </w:rPr>
        <w:t>: Budget Al</w:t>
      </w:r>
      <w:r w:rsidR="00767106">
        <w:rPr>
          <w:rFonts w:eastAsia="Times New Roman" w:cs="Times New Roman"/>
          <w:b/>
          <w:lang w:val="en-GB"/>
        </w:rPr>
        <w:t>location to UNEP and UNDP</w:t>
      </w:r>
      <w:r w:rsidR="00EF44D0" w:rsidRPr="008F2674">
        <w:rPr>
          <w:rFonts w:eastAsia="Times New Roman" w:cs="Times New Roman"/>
          <w:b/>
          <w:lang w:val="en-GB"/>
        </w:rPr>
        <w:t xml:space="preserve"> for </w:t>
      </w:r>
      <w:r w:rsidR="004A2DD9">
        <w:rPr>
          <w:rFonts w:eastAsia="Times New Roman" w:cs="Times New Roman"/>
          <w:b/>
          <w:lang w:val="en-GB"/>
        </w:rPr>
        <w:t>Ghana</w:t>
      </w:r>
      <w:r w:rsidR="00EF44D0" w:rsidRPr="008F2674">
        <w:rPr>
          <w:rFonts w:eastAsia="Times New Roman" w:cs="Times New Roman"/>
          <w:b/>
          <w:lang w:val="en-GB"/>
        </w:rPr>
        <w:t xml:space="preserve"> partnership project</w:t>
      </w:r>
    </w:p>
    <w:p w14:paraId="177A2898" w:rsidR="00EF44D0" w:rsidRPr="008F2674" w:rsidRDefault="00EF44D0" w:rsidP="007401EC">
      <w:pPr>
        <w:spacing w:after="0" w:line="240" w:lineRule="auto"/>
        <w:jc w:val="both"/>
        <w:rPr>
          <w:rFonts w:eastAsia="Times New Roman" w:cs="Times New Roma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80"/>
        <w:gridCol w:w="1800"/>
      </w:tblGrid>
      <w:tr w14:paraId="29BD1B42" w:rsidR="00EF44D0" w:rsidRPr="008F2674" w:rsidTr="00A53FAC">
        <w:trPr>
          <w:jc w:val="center"/>
        </w:trPr>
        <w:tc>
          <w:tcPr>
            <w:tcW w:w="900" w:type="dxa"/>
            <w:shd w:val="clear" w:color="auto" w:fill="C6D9F1"/>
          </w:tcPr>
          <w:p w14:paraId="0CF8EFEE"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S.N.</w:t>
            </w:r>
          </w:p>
        </w:tc>
        <w:tc>
          <w:tcPr>
            <w:tcW w:w="1980" w:type="dxa"/>
            <w:shd w:val="clear" w:color="auto" w:fill="C6D9F1"/>
          </w:tcPr>
          <w:p w14:paraId="05B0B249"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Agency</w:t>
            </w:r>
          </w:p>
        </w:tc>
        <w:tc>
          <w:tcPr>
            <w:tcW w:w="1800" w:type="dxa"/>
            <w:shd w:val="clear" w:color="auto" w:fill="C6D9F1"/>
          </w:tcPr>
          <w:p w14:paraId="751634EC"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Budget (US$)</w:t>
            </w:r>
          </w:p>
        </w:tc>
      </w:tr>
      <w:tr w14:paraId="1D8DE72D" w:rsidR="00EF44D0" w:rsidRPr="008F2674" w:rsidTr="00A53FAC">
        <w:trPr>
          <w:jc w:val="center"/>
        </w:trPr>
        <w:tc>
          <w:tcPr>
            <w:tcW w:w="900" w:type="dxa"/>
          </w:tcPr>
          <w:p w14:paraId="2D21CD99"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1</w:t>
            </w:r>
          </w:p>
        </w:tc>
        <w:tc>
          <w:tcPr>
            <w:tcW w:w="1980" w:type="dxa"/>
          </w:tcPr>
          <w:p w14:paraId="10F6A7A0"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UNEP</w:t>
            </w:r>
          </w:p>
        </w:tc>
        <w:tc>
          <w:tcPr>
            <w:tcW w:w="1800" w:type="dxa"/>
          </w:tcPr>
          <w:p w14:paraId="13316978" w:rsidR="00EF44D0" w:rsidRPr="008F2674" w:rsidRDefault="00082335" w:rsidP="007401EC">
            <w:pPr>
              <w:spacing w:after="0" w:line="240" w:lineRule="auto"/>
              <w:jc w:val="both"/>
              <w:rPr>
                <w:rFonts w:eastAsia="Times New Roman" w:cs="Times New Roman"/>
                <w:lang w:val="en-GB"/>
              </w:rPr>
            </w:pPr>
            <w:r>
              <w:rPr>
                <w:rFonts w:eastAsia="Times New Roman" w:cs="Times New Roman"/>
                <w:lang w:val="en-GB"/>
              </w:rPr>
              <w:t>662,400</w:t>
            </w:r>
          </w:p>
        </w:tc>
      </w:tr>
      <w:tr w14:paraId="71C16427" w:rsidR="00EF44D0" w:rsidRPr="008F2674" w:rsidTr="00A53FAC">
        <w:trPr>
          <w:jc w:val="center"/>
        </w:trPr>
        <w:tc>
          <w:tcPr>
            <w:tcW w:w="900" w:type="dxa"/>
          </w:tcPr>
          <w:p w14:paraId="5A7DE8BA"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2</w:t>
            </w:r>
          </w:p>
        </w:tc>
        <w:tc>
          <w:tcPr>
            <w:tcW w:w="1980" w:type="dxa"/>
          </w:tcPr>
          <w:p w14:paraId="5B6149F6"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UNDP</w:t>
            </w:r>
          </w:p>
        </w:tc>
        <w:tc>
          <w:tcPr>
            <w:tcW w:w="1800" w:type="dxa"/>
          </w:tcPr>
          <w:p w14:paraId="569ED4B4" w:rsidR="00EF44D0" w:rsidRPr="008F2674" w:rsidRDefault="00150E7E" w:rsidP="007401EC">
            <w:pPr>
              <w:spacing w:after="0" w:line="240" w:lineRule="auto"/>
              <w:jc w:val="both"/>
              <w:rPr>
                <w:rFonts w:eastAsia="Times New Roman" w:cs="Times New Roman"/>
                <w:lang w:val="en-GB"/>
              </w:rPr>
            </w:pPr>
            <w:r>
              <w:rPr>
                <w:rFonts w:eastAsia="Times New Roman" w:cs="Times New Roman"/>
                <w:lang w:val="en-GB"/>
              </w:rPr>
              <w:t>842</w:t>
            </w:r>
            <w:r w:rsidR="000A3C4F">
              <w:rPr>
                <w:rFonts w:eastAsia="Times New Roman" w:cs="Times New Roman"/>
                <w:lang w:val="en-GB"/>
              </w:rPr>
              <w:t>,345</w:t>
            </w:r>
          </w:p>
        </w:tc>
      </w:tr>
      <w:tr w14:paraId="7DA0EA45" w:rsidR="00EF44D0" w:rsidRPr="008F2674" w:rsidTr="00A53FAC">
        <w:trPr>
          <w:jc w:val="center"/>
        </w:trPr>
        <w:tc>
          <w:tcPr>
            <w:tcW w:w="900" w:type="dxa"/>
            <w:shd w:val="clear" w:color="auto" w:fill="C6D9F1"/>
          </w:tcPr>
          <w:p w14:paraId="1A359DBD" w:rsidR="00EF44D0" w:rsidRPr="008F2674" w:rsidRDefault="00EF44D0" w:rsidP="007401EC">
            <w:pPr>
              <w:spacing w:after="0" w:line="240" w:lineRule="auto"/>
              <w:jc w:val="both"/>
              <w:rPr>
                <w:rFonts w:eastAsia="Times New Roman" w:cs="Times New Roman"/>
                <w:lang w:val="en-GB"/>
              </w:rPr>
            </w:pPr>
          </w:p>
        </w:tc>
        <w:tc>
          <w:tcPr>
            <w:tcW w:w="1980" w:type="dxa"/>
            <w:shd w:val="clear" w:color="auto" w:fill="C6D9F1"/>
          </w:tcPr>
          <w:p w14:paraId="4EF568F9"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TOTAL</w:t>
            </w:r>
          </w:p>
        </w:tc>
        <w:tc>
          <w:tcPr>
            <w:tcW w:w="1800" w:type="dxa"/>
            <w:shd w:val="clear" w:color="auto" w:fill="C6D9F1"/>
          </w:tcPr>
          <w:p w14:paraId="4FD2FB13" w:rsidR="00EF44D0" w:rsidRPr="008F2674" w:rsidRDefault="00B0412E" w:rsidP="007401EC">
            <w:pPr>
              <w:spacing w:after="0" w:line="240" w:lineRule="auto"/>
              <w:jc w:val="both"/>
              <w:rPr>
                <w:rFonts w:eastAsia="Times New Roman" w:cs="Times New Roman"/>
                <w:lang w:val="en-GB"/>
              </w:rPr>
            </w:pPr>
            <w:r>
              <w:rPr>
                <w:rFonts w:eastAsia="Times New Roman" w:cs="Times New Roman"/>
                <w:lang w:val="en-GB"/>
              </w:rPr>
              <w:t>1,504,745</w:t>
            </w:r>
          </w:p>
        </w:tc>
      </w:tr>
    </w:tbl>
    <w:p w14:paraId="061F45A3" w:rsidR="00EF44D0" w:rsidRPr="008F2674" w:rsidRDefault="00EF44D0" w:rsidP="007401EC">
      <w:pPr>
        <w:spacing w:after="0" w:line="240" w:lineRule="auto"/>
        <w:jc w:val="both"/>
        <w:rPr>
          <w:rFonts w:eastAsia="Times New Roman" w:cs="Times New Roman"/>
          <w:lang w:val="en-GB"/>
        </w:rPr>
      </w:pPr>
    </w:p>
    <w:p w14:paraId="506022A3" w:rsidR="00461879" w:rsidRDefault="005A30A2" w:rsidP="00817957">
      <w:pPr>
        <w:spacing w:after="0" w:line="240" w:lineRule="auto"/>
        <w:jc w:val="both"/>
        <w:rPr>
          <w:rFonts w:eastAsia="Times New Roman" w:cs="Times New Roman"/>
          <w:lang w:val="en-GB"/>
        </w:rPr>
      </w:pPr>
      <w:r>
        <w:rPr>
          <w:rFonts w:eastAsia="Times New Roman" w:cs="Times New Roman"/>
          <w:lang w:val="en-GB"/>
        </w:rPr>
        <w:t>UNDP allocation includes salary for</w:t>
      </w:r>
      <w:r w:rsidR="00461879">
        <w:rPr>
          <w:rFonts w:eastAsia="Times New Roman" w:cs="Times New Roman"/>
          <w:lang w:val="en-GB"/>
        </w:rPr>
        <w:t xml:space="preserve"> the project management unit</w:t>
      </w:r>
      <w:r w:rsidR="002901F8">
        <w:rPr>
          <w:rFonts w:eastAsia="Times New Roman" w:cs="Times New Roman"/>
          <w:lang w:val="en-GB"/>
        </w:rPr>
        <w:t xml:space="preserve"> (US$ 190,000).</w:t>
      </w:r>
    </w:p>
    <w:p w14:paraId="59020F32" w:rsidR="00461879" w:rsidRDefault="00461879" w:rsidP="00817957">
      <w:pPr>
        <w:spacing w:after="0" w:line="240" w:lineRule="auto"/>
        <w:jc w:val="both"/>
        <w:rPr>
          <w:rFonts w:eastAsia="Times New Roman" w:cs="Times New Roman"/>
          <w:lang w:val="en-GB"/>
        </w:rPr>
      </w:pPr>
    </w:p>
    <w:p w14:paraId="4BE933FC" w:rsidR="009C02B3" w:rsidRDefault="00EF44D0" w:rsidP="00817957">
      <w:pPr>
        <w:spacing w:after="0" w:line="240" w:lineRule="auto"/>
        <w:jc w:val="both"/>
        <w:rPr>
          <w:rFonts w:eastAsia="Times New Roman" w:cs="Times New Roman"/>
          <w:b/>
          <w:lang w:val="en-GB"/>
        </w:rPr>
      </w:pPr>
      <w:r w:rsidRPr="00BF02C6">
        <w:rPr>
          <w:rFonts w:eastAsia="Times New Roman" w:cs="Times New Roman"/>
          <w:lang w:val="en-GB"/>
        </w:rPr>
        <w:t>In general</w:t>
      </w:r>
      <w:r w:rsidR="006525D1" w:rsidRPr="00BF02C6">
        <w:rPr>
          <w:rFonts w:eastAsia="Times New Roman" w:cs="Times New Roman"/>
          <w:lang w:val="en-GB"/>
        </w:rPr>
        <w:t>,</w:t>
      </w:r>
      <w:r w:rsidRPr="00BF02C6">
        <w:rPr>
          <w:rFonts w:eastAsia="Times New Roman" w:cs="Times New Roman"/>
          <w:lang w:val="en-GB"/>
        </w:rPr>
        <w:t xml:space="preserve"> management of </w:t>
      </w:r>
      <w:r w:rsidR="00BF02C6" w:rsidRPr="00BF02C6">
        <w:rPr>
          <w:rFonts w:eastAsia="Times New Roman" w:cs="Times New Roman"/>
          <w:lang w:val="en-GB"/>
        </w:rPr>
        <w:t>GCF Readiness</w:t>
      </w:r>
      <w:r w:rsidRPr="00BF02C6">
        <w:rPr>
          <w:rFonts w:eastAsia="Times New Roman" w:cs="Times New Roman"/>
          <w:lang w:val="en-GB"/>
        </w:rPr>
        <w:t xml:space="preserve"> funds received </w:t>
      </w:r>
      <w:r w:rsidR="00806107" w:rsidRPr="00BF02C6">
        <w:rPr>
          <w:rFonts w:eastAsia="Times New Roman" w:cs="Times New Roman"/>
          <w:lang w:val="en-GB"/>
        </w:rPr>
        <w:t>by</w:t>
      </w:r>
      <w:r w:rsidRPr="00BF02C6">
        <w:rPr>
          <w:rFonts w:eastAsia="Times New Roman" w:cs="Times New Roman"/>
          <w:lang w:val="en-GB"/>
        </w:rPr>
        <w:t xml:space="preserve"> each agency from the Trust Fund will be the responsibility of the individual agency. UNDP will disburse the funds as per the agreed work plans to a dedicated project account managed by the PMU</w:t>
      </w:r>
      <w:r w:rsidR="00DE371F">
        <w:rPr>
          <w:rFonts w:eastAsia="Times New Roman" w:cs="Times New Roman"/>
          <w:lang w:val="en-GB"/>
        </w:rPr>
        <w:t xml:space="preserve"> as per NIM modality.  UNEP </w:t>
      </w:r>
      <w:r w:rsidRPr="00BF02C6">
        <w:rPr>
          <w:rFonts w:eastAsia="Times New Roman" w:cs="Times New Roman"/>
          <w:lang w:val="en-GB"/>
        </w:rPr>
        <w:t xml:space="preserve">will co-finance the </w:t>
      </w:r>
      <w:r w:rsidR="00BF02C6" w:rsidRPr="00BF02C6">
        <w:rPr>
          <w:rFonts w:eastAsia="Times New Roman" w:cs="Times New Roman"/>
          <w:lang w:val="en-GB"/>
        </w:rPr>
        <w:t>GCF Readiness</w:t>
      </w:r>
      <w:r w:rsidRPr="00BF02C6">
        <w:rPr>
          <w:rFonts w:eastAsia="Times New Roman" w:cs="Times New Roman"/>
          <w:lang w:val="en-GB"/>
        </w:rPr>
        <w:t xml:space="preserve"> activities under</w:t>
      </w:r>
      <w:r w:rsidR="000A3C4F">
        <w:rPr>
          <w:rFonts w:eastAsia="Times New Roman" w:cs="Times New Roman"/>
          <w:lang w:val="en-GB"/>
        </w:rPr>
        <w:t xml:space="preserve"> a</w:t>
      </w:r>
      <w:r w:rsidRPr="00BF02C6">
        <w:rPr>
          <w:rFonts w:eastAsia="Times New Roman" w:cs="Times New Roman"/>
          <w:lang w:val="en-GB"/>
        </w:rPr>
        <w:t xml:space="preserve"> parallel financ</w:t>
      </w:r>
      <w:r w:rsidR="00DE371F">
        <w:rPr>
          <w:rFonts w:eastAsia="Times New Roman" w:cs="Times New Roman"/>
          <w:lang w:val="en-GB"/>
        </w:rPr>
        <w:t>ing modality.</w:t>
      </w:r>
      <w:r w:rsidRPr="00BF02C6">
        <w:rPr>
          <w:rFonts w:eastAsia="Times New Roman" w:cs="Times New Roman"/>
          <w:lang w:val="en-GB"/>
        </w:rPr>
        <w:t xml:space="preserve"> The </w:t>
      </w:r>
      <w:r w:rsidR="00BF02C6" w:rsidRPr="00BF02C6">
        <w:rPr>
          <w:rFonts w:eastAsia="Times New Roman" w:cs="Times New Roman"/>
          <w:lang w:val="en-GB"/>
        </w:rPr>
        <w:t>NPC</w:t>
      </w:r>
      <w:r w:rsidRPr="00BF02C6">
        <w:rPr>
          <w:rFonts w:eastAsia="Times New Roman" w:cs="Times New Roman"/>
          <w:lang w:val="en-GB"/>
        </w:rPr>
        <w:t xml:space="preserve"> will be responsible for reporting on fina</w:t>
      </w:r>
      <w:r w:rsidR="00E11B46" w:rsidRPr="00BF02C6">
        <w:rPr>
          <w:rFonts w:eastAsia="Times New Roman" w:cs="Times New Roman"/>
          <w:lang w:val="en-GB"/>
        </w:rPr>
        <w:t>ncial progress of the project.</w:t>
      </w:r>
      <w:r w:rsidR="00817957" w:rsidRPr="008F2674">
        <w:rPr>
          <w:rFonts w:eastAsia="Times New Roman" w:cs="Times New Roman"/>
          <w:b/>
          <w:lang w:val="en-GB"/>
        </w:rPr>
        <w:t xml:space="preserve"> </w:t>
      </w:r>
    </w:p>
    <w:p w14:paraId="794459CF" w:rsidR="00817957" w:rsidRDefault="00817957" w:rsidP="00817957">
      <w:pPr>
        <w:spacing w:after="0" w:line="240" w:lineRule="auto"/>
        <w:jc w:val="both"/>
        <w:rPr>
          <w:rFonts w:eastAsia="Times New Roman" w:cs="Times New Roman"/>
          <w:b/>
          <w:lang w:val="en-GB"/>
        </w:rPr>
      </w:pPr>
    </w:p>
    <w:p w14:paraId="4964F700" w:rsidR="00817957" w:rsidRDefault="00817957" w:rsidP="00817957">
      <w:pPr>
        <w:spacing w:after="0" w:line="240" w:lineRule="auto"/>
        <w:jc w:val="both"/>
        <w:rPr>
          <w:rFonts w:eastAsia="Times New Roman" w:cs="Times New Roman"/>
          <w:b/>
          <w:lang w:val="en-GB"/>
        </w:rPr>
      </w:pPr>
    </w:p>
    <w:p w14:paraId="27874F81" w:rsidR="00817957" w:rsidRDefault="00817957" w:rsidP="00817957">
      <w:pPr>
        <w:spacing w:after="0" w:line="240" w:lineRule="auto"/>
        <w:jc w:val="both"/>
        <w:rPr>
          <w:rFonts w:eastAsia="Times New Roman" w:cs="Times New Roman"/>
          <w:b/>
          <w:lang w:val="en-GB"/>
        </w:rPr>
      </w:pPr>
    </w:p>
    <w:p w14:paraId="2EE43B4E" w:rsidR="00817957" w:rsidRPr="008F2674" w:rsidRDefault="00817957" w:rsidP="00817957">
      <w:pPr>
        <w:spacing w:after="0" w:line="240" w:lineRule="auto"/>
        <w:jc w:val="both"/>
        <w:rPr>
          <w:rFonts w:eastAsia="Times New Roman" w:cs="Times New Roman"/>
          <w:b/>
          <w:lang w:val="en-GB"/>
        </w:rPr>
      </w:pPr>
    </w:p>
    <w:p w14:paraId="5EB4ADD1" w:rsidR="009C02B3" w:rsidRPr="008F2674" w:rsidRDefault="009C02B3" w:rsidP="007401EC">
      <w:pPr>
        <w:spacing w:before="240" w:after="60"/>
        <w:jc w:val="both"/>
        <w:rPr>
          <w:rFonts w:eastAsia="Times New Roman" w:cs="Times New Roman"/>
          <w:b/>
          <w:lang w:val="en-GB"/>
        </w:rPr>
      </w:pPr>
    </w:p>
    <w:p w14:paraId="571A280F"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54867983"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4DBABD2"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112D255B"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7808E7B5"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53962C0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0871C9DC"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53FB753B"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8B08281"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55AAC90F"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4EEF574"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DE811E6" w:rsidR="00817957" w:rsidRDefault="00817957" w:rsidP="00817957">
      <w:pPr>
        <w:spacing w:after="0"/>
        <w:rPr>
          <w:b/>
        </w:rPr>
      </w:pPr>
    </w:p>
    <w:p w14:paraId="5511A407" w:rsidR="00817957" w:rsidRDefault="00817957" w:rsidP="00817957">
      <w:pPr>
        <w:spacing w:after="0"/>
        <w:rPr>
          <w:b/>
        </w:rPr>
      </w:pPr>
    </w:p>
    <w:p w14:paraId="421E1A1C" w:rsidR="00817957" w:rsidRDefault="00817957" w:rsidP="00817957">
      <w:pPr>
        <w:spacing w:after="0"/>
        <w:rPr>
          <w:b/>
        </w:rPr>
      </w:pPr>
    </w:p>
    <w:p w14:paraId="5325722A" w:rsidR="00817957" w:rsidRDefault="00817957" w:rsidP="00817957">
      <w:pPr>
        <w:spacing w:after="0"/>
        <w:rPr>
          <w:b/>
        </w:rPr>
      </w:pPr>
    </w:p>
    <w:p w14:paraId="6BC6676C" w:rsidR="00817957" w:rsidRDefault="00817957" w:rsidP="00817957">
      <w:pPr>
        <w:spacing w:after="0"/>
        <w:rPr>
          <w:b/>
        </w:rPr>
      </w:pPr>
    </w:p>
    <w:p w14:paraId="11E43074" w:rsidR="00817957" w:rsidRDefault="00817957" w:rsidP="00817957">
      <w:pPr>
        <w:spacing w:after="0"/>
        <w:rPr>
          <w:b/>
        </w:rPr>
      </w:pPr>
    </w:p>
    <w:p w14:paraId="6555E8BA" w:rsidR="00817957" w:rsidRDefault="00817957" w:rsidP="00817957">
      <w:pPr>
        <w:spacing w:after="0"/>
        <w:rPr>
          <w:b/>
        </w:rPr>
      </w:pPr>
    </w:p>
    <w:p w14:paraId="3AED9D5D" w:rsidR="00817957" w:rsidRDefault="00817957" w:rsidP="00817957">
      <w:pPr>
        <w:spacing w:after="0"/>
        <w:rPr>
          <w:b/>
        </w:rPr>
      </w:pPr>
    </w:p>
    <w:p w14:paraId="19C2E39E" w:rsidR="00817957" w:rsidRDefault="00817957" w:rsidP="00817957">
      <w:pPr>
        <w:spacing w:after="0"/>
        <w:rPr>
          <w:b/>
        </w:rPr>
      </w:pPr>
    </w:p>
    <w:p w14:paraId="3FDB4EDA" w:rsidR="00817957" w:rsidRDefault="00817957" w:rsidP="00817957">
      <w:pPr>
        <w:spacing w:after="0"/>
        <w:rPr>
          <w:b/>
        </w:rPr>
      </w:pPr>
    </w:p>
    <w:p w14:paraId="3928C7ED" w:rsidR="00817957" w:rsidRDefault="00817957" w:rsidP="00817957">
      <w:pPr>
        <w:spacing w:after="0"/>
        <w:rPr>
          <w:b/>
        </w:rPr>
      </w:pPr>
    </w:p>
    <w:p w14:paraId="5FE9B577" w:rsidR="00817957" w:rsidRDefault="00817957" w:rsidP="00817957">
      <w:pPr>
        <w:spacing w:after="0"/>
        <w:rPr>
          <w:b/>
        </w:rPr>
      </w:pPr>
    </w:p>
    <w:p w14:paraId="1CEAADCC" w:rsidR="00D550D2" w:rsidRDefault="00D550D2" w:rsidP="00817957">
      <w:pPr>
        <w:spacing w:after="0"/>
        <w:rPr>
          <w:b/>
        </w:rPr>
      </w:pPr>
    </w:p>
    <w:p w14:paraId="6BC842DC" w:rsidR="00817957" w:rsidRPr="00817957" w:rsidRDefault="00817957" w:rsidP="00817957">
      <w:pPr>
        <w:spacing w:after="0"/>
        <w:rPr>
          <w:b/>
        </w:rPr>
      </w:pPr>
      <w:r>
        <w:rPr>
          <w:b/>
        </w:rPr>
        <w:lastRenderedPageBreak/>
        <w:t>Annex</w:t>
      </w:r>
      <w:r w:rsidR="00777309">
        <w:rPr>
          <w:b/>
        </w:rPr>
        <w:t xml:space="preserve"> </w:t>
      </w:r>
      <w:r w:rsidR="006A55A6">
        <w:rPr>
          <w:b/>
        </w:rPr>
        <w:t>6</w:t>
      </w:r>
      <w:r>
        <w:rPr>
          <w:b/>
        </w:rPr>
        <w:t>: Job Descriptions of Project Staff</w:t>
      </w:r>
    </w:p>
    <w:p w14:paraId="02AFB426" w:rsidR="00817957" w:rsidRDefault="00817957" w:rsidP="00817957">
      <w:pPr>
        <w:spacing w:after="0"/>
        <w:rPr>
          <w:b/>
          <w:u w:val="single"/>
        </w:rPr>
      </w:pPr>
    </w:p>
    <w:p w14:paraId="1027BCBE" w:rsidR="00817957" w:rsidRDefault="00817957" w:rsidP="00817957">
      <w:pPr>
        <w:spacing w:after="120" w:line="240" w:lineRule="auto"/>
      </w:pPr>
      <w:r>
        <w:rPr>
          <w:b/>
          <w:u w:val="single"/>
        </w:rPr>
        <w:t>Programme:</w:t>
      </w:r>
      <w:r>
        <w:rPr>
          <w:b/>
        </w:rPr>
        <w:tab/>
      </w:r>
      <w:r>
        <w:rPr>
          <w:b/>
        </w:rPr>
        <w:tab/>
      </w:r>
      <w:r>
        <w:t>BMUB-funded GCF Readiness Programme</w:t>
      </w:r>
    </w:p>
    <w:p w14:paraId="3F598312" w:rsidR="00817957" w:rsidRDefault="00817957" w:rsidP="00817957">
      <w:pPr>
        <w:spacing w:after="120" w:line="240" w:lineRule="auto"/>
      </w:pPr>
      <w:r>
        <w:rPr>
          <w:b/>
          <w:u w:val="single"/>
        </w:rPr>
        <w:t>Duty Station:</w:t>
      </w:r>
      <w:r>
        <w:tab/>
      </w:r>
      <w:r>
        <w:tab/>
      </w:r>
      <w:r>
        <w:t>Accra, Ghana</w:t>
      </w:r>
    </w:p>
    <w:p w14:paraId="20D8127F" w:rsidR="00817957" w:rsidRDefault="00817957" w:rsidP="00817957">
      <w:pPr>
        <w:spacing w:after="120" w:line="240" w:lineRule="auto"/>
      </w:pPr>
      <w:r>
        <w:rPr>
          <w:b/>
          <w:u w:val="single"/>
        </w:rPr>
        <w:t>Duration</w:t>
      </w:r>
      <w:r>
        <w:t xml:space="preserve">: </w:t>
      </w:r>
      <w:r>
        <w:tab/>
      </w:r>
      <w:r>
        <w:tab/>
      </w:r>
      <w:r>
        <w:t>1-year contract with possibility of annual renewal based on performance</w:t>
      </w:r>
    </w:p>
    <w:p w14:paraId="1E35CEC8" w:rsidR="00817957" w:rsidRPr="00817957" w:rsidRDefault="00817957" w:rsidP="00817957">
      <w:pPr>
        <w:spacing w:after="120" w:line="240" w:lineRule="auto"/>
      </w:pPr>
      <w:r>
        <w:rPr>
          <w:b/>
          <w:u w:val="single"/>
        </w:rPr>
        <w:t>Report to</w:t>
      </w:r>
      <w:r w:rsidR="00A536BD">
        <w:rPr>
          <w:b/>
          <w:u w:val="single"/>
        </w:rPr>
        <w:t>:</w:t>
      </w:r>
      <w:r>
        <w:tab/>
      </w:r>
      <w:r>
        <w:tab/>
      </w:r>
    </w:p>
    <w:p w14:paraId="60582441" w:rsidR="00817957" w:rsidRDefault="00817957" w:rsidP="00817957">
      <w:pPr>
        <w:spacing w:after="0"/>
        <w:rPr>
          <w:b/>
          <w:u w:val="single"/>
        </w:rPr>
      </w:pPr>
    </w:p>
    <w:p w14:paraId="6571A06C" w:rsidR="004F7F68" w:rsidRPr="004F7F68" w:rsidRDefault="004F7F68" w:rsidP="009C5551">
      <w:pPr>
        <w:numPr>
          <w:ilvl w:val="0"/>
          <w:numId w:val="23"/>
        </w:numPr>
        <w:spacing w:after="0"/>
        <w:ind w:left="0" w:firstLine="0"/>
        <w:rPr>
          <w:b/>
          <w:u w:val="single"/>
        </w:rPr>
      </w:pPr>
      <w:r w:rsidRPr="00790AC1">
        <w:rPr>
          <w:b/>
          <w:u w:val="single"/>
        </w:rPr>
        <w:t>Background</w:t>
      </w:r>
    </w:p>
    <w:p w14:paraId="56CC76FA" w:rsidR="004F7F68" w:rsidRPr="00790AC1" w:rsidRDefault="004F7F68" w:rsidP="004F7F68">
      <w:pPr>
        <w:rPr>
          <w:rFonts w:cs="Arial"/>
          <w:shd w:val="clear" w:color="auto" w:fill="FFFFFF"/>
        </w:rPr>
      </w:pPr>
      <w:r w:rsidRPr="00790AC1">
        <w:rPr>
          <w:rFonts w:cs="Arial"/>
          <w:shd w:val="clear" w:color="auto" w:fill="FFFFFF"/>
        </w:rPr>
        <w:t>The Green Climate Fund (GCF), which was established as an operating entity of the UNFCCC financial mechanism, is expected to become the main global fund for financing climate change mitigation and adaptation measures. While it has been agreed that Direct Access will be one of the modalities for the disbursement of the funds, it is recognized that certain levels of capacity will be required by governments and other actors involved in accessing the GCF. For the GCF to succeed national capacities and mechanisms need to correspond to the GCF requirements, while also aligning with country planning, budgeting, programming and MRV systems.</w:t>
      </w:r>
    </w:p>
    <w:p w14:paraId="1661871B" w:rsidR="004F7F68" w:rsidRPr="00790AC1" w:rsidRDefault="004F7F68" w:rsidP="004F7F68">
      <w:pPr>
        <w:rPr>
          <w:rFonts w:cs="Arial"/>
          <w:shd w:val="clear" w:color="auto" w:fill="FFFFFF"/>
        </w:rPr>
      </w:pPr>
      <w:r w:rsidRPr="00790AC1">
        <w:rPr>
          <w:rFonts w:cs="Arial"/>
          <w:shd w:val="clear" w:color="auto" w:fill="FFFFFF"/>
        </w:rPr>
        <w:t>With support from the German Federal Ministry for the Environment, Nature Conservation</w:t>
      </w:r>
      <w:r>
        <w:rPr>
          <w:rFonts w:cs="Arial"/>
          <w:shd w:val="clear" w:color="auto" w:fill="FFFFFF"/>
        </w:rPr>
        <w:t>, Building</w:t>
      </w:r>
      <w:r w:rsidRPr="00790AC1">
        <w:rPr>
          <w:rFonts w:cs="Arial"/>
          <w:shd w:val="clear" w:color="auto" w:fill="FFFFFF"/>
        </w:rPr>
        <w:t xml:space="preserve"> and Nuclear Safety (BMU</w:t>
      </w:r>
      <w:r>
        <w:rPr>
          <w:rFonts w:cs="Arial"/>
          <w:shd w:val="clear" w:color="auto" w:fill="FFFFFF"/>
        </w:rPr>
        <w:t>B</w:t>
      </w:r>
      <w:r w:rsidRPr="00790AC1">
        <w:rPr>
          <w:rFonts w:cs="Arial"/>
          <w:shd w:val="clear" w:color="auto" w:fill="FFFFFF"/>
        </w:rPr>
        <w:t>), UNEP, UNDP and WRI</w:t>
      </w:r>
      <w:r>
        <w:rPr>
          <w:rFonts w:cs="Arial"/>
          <w:shd w:val="clear" w:color="auto" w:fill="FFFFFF"/>
        </w:rPr>
        <w:t xml:space="preserve"> (“the Partners”) are currently at the start of the implementation</w:t>
      </w:r>
      <w:r w:rsidRPr="00790AC1">
        <w:rPr>
          <w:rFonts w:cs="Arial"/>
          <w:shd w:val="clear" w:color="auto" w:fill="FFFFFF"/>
        </w:rPr>
        <w:t xml:space="preserve"> phase, developing a full-fledged GCF Readiness Programme (the Programme)</w:t>
      </w:r>
      <w:r>
        <w:rPr>
          <w:rFonts w:cs="Arial"/>
          <w:shd w:val="clear" w:color="auto" w:fill="FFFFFF"/>
        </w:rPr>
        <w:t xml:space="preserve"> in 9 countries. The implementation phase is based on a previous inception phase that yielded country readiness plans drawn from country specific needs assessments</w:t>
      </w:r>
      <w:r w:rsidRPr="00790AC1">
        <w:rPr>
          <w:rFonts w:cs="Arial"/>
          <w:shd w:val="clear" w:color="auto" w:fill="FFFFFF"/>
        </w:rPr>
        <w:t>. The Programme is expected to offer needs-oriented support to countries for accessing and using the GCF once it is fully operational. The Programme will include (</w:t>
      </w:r>
      <w:proofErr w:type="spellStart"/>
      <w:r w:rsidRPr="00790AC1">
        <w:rPr>
          <w:rFonts w:cs="Arial"/>
          <w:shd w:val="clear" w:color="auto" w:fill="FFFFFF"/>
        </w:rPr>
        <w:t>i</w:t>
      </w:r>
      <w:proofErr w:type="spellEnd"/>
      <w:r w:rsidRPr="00790AC1">
        <w:rPr>
          <w:rFonts w:cs="Arial"/>
          <w:shd w:val="clear" w:color="auto" w:fill="FFFFFF"/>
        </w:rPr>
        <w:t>) specific capacity building programmes in 9 target countries, (ii) the development of national project pipelines on the basis of existing and potential specific national plans and policies</w:t>
      </w:r>
      <w:proofErr w:type="gramStart"/>
      <w:r w:rsidRPr="00790AC1">
        <w:rPr>
          <w:rFonts w:cs="Arial"/>
          <w:shd w:val="clear" w:color="auto" w:fill="FFFFFF"/>
        </w:rPr>
        <w:t>, ,</w:t>
      </w:r>
      <w:proofErr w:type="gramEnd"/>
      <w:r w:rsidRPr="00790AC1">
        <w:rPr>
          <w:rFonts w:cs="Arial"/>
          <w:shd w:val="clear" w:color="auto" w:fill="FFFFFF"/>
        </w:rPr>
        <w:t xml:space="preserve"> together with feeding back </w:t>
      </w:r>
      <w:r>
        <w:rPr>
          <w:rFonts w:cs="Arial"/>
          <w:shd w:val="clear" w:color="auto" w:fill="FFFFFF"/>
        </w:rPr>
        <w:t>lessons learned</w:t>
      </w:r>
      <w:r w:rsidRPr="00790AC1">
        <w:rPr>
          <w:rFonts w:cs="Arial"/>
          <w:shd w:val="clear" w:color="auto" w:fill="FFFFFF"/>
        </w:rPr>
        <w:t xml:space="preserve"> identified with GCF processes to support the work of the GCF Board</w:t>
      </w:r>
      <w:r>
        <w:rPr>
          <w:rFonts w:cs="Arial"/>
          <w:shd w:val="clear" w:color="auto" w:fill="FFFFFF"/>
        </w:rPr>
        <w:t xml:space="preserve"> and Secretariat</w:t>
      </w:r>
      <w:r w:rsidRPr="00790AC1">
        <w:rPr>
          <w:rFonts w:cs="Arial"/>
          <w:shd w:val="clear" w:color="auto" w:fill="FFFFFF"/>
        </w:rPr>
        <w:t>.</w:t>
      </w:r>
    </w:p>
    <w:p w14:paraId="4673BF1D" w:rsidR="004F7F68" w:rsidRDefault="004F7F68" w:rsidP="004F7F68">
      <w:pPr>
        <w:rPr>
          <w:rFonts w:cs="Arial"/>
        </w:rPr>
      </w:pPr>
      <w:r w:rsidRPr="00790AC1">
        <w:rPr>
          <w:rFonts w:cs="Arial"/>
          <w:shd w:val="clear" w:color="auto" w:fill="FFFFFF"/>
        </w:rPr>
        <w:t xml:space="preserve">In the selected target countries, the </w:t>
      </w:r>
      <w:r>
        <w:rPr>
          <w:rFonts w:cs="Arial"/>
          <w:shd w:val="clear" w:color="auto" w:fill="FFFFFF"/>
        </w:rPr>
        <w:t>Programme</w:t>
      </w:r>
      <w:r w:rsidRPr="00790AC1">
        <w:rPr>
          <w:rFonts w:cs="Arial"/>
          <w:shd w:val="clear" w:color="auto" w:fill="FFFFFF"/>
        </w:rPr>
        <w:t xml:space="preserve"> targets the key domestic institutions responsible for ensuring climate finance is used effectively. This includes those with fiduciary responsibility for national and international funds received but also those institutions responsible for allocating finance and ensuring it achieves its intended purpose, such as Ministries of Environment, Finance, Energy, Development and Planning, etc. as well other climate-change related public institutions and local-level governments. The </w:t>
      </w:r>
      <w:r>
        <w:rPr>
          <w:rFonts w:cs="Arial"/>
          <w:shd w:val="clear" w:color="auto" w:fill="FFFFFF"/>
        </w:rPr>
        <w:t>Programme</w:t>
      </w:r>
      <w:r w:rsidRPr="00790AC1">
        <w:rPr>
          <w:rFonts w:cs="Arial"/>
          <w:shd w:val="clear" w:color="auto" w:fill="FFFFFF"/>
        </w:rPr>
        <w:t xml:space="preserve"> also targets private sector actors that will play a key role in the implementation of specific projects</w:t>
      </w:r>
      <w:r>
        <w:rPr>
          <w:rFonts w:cs="Arial"/>
          <w:shd w:val="clear" w:color="auto" w:fill="FFFFFF"/>
        </w:rPr>
        <w:t xml:space="preserve">, </w:t>
      </w:r>
      <w:r w:rsidRPr="00790AC1">
        <w:rPr>
          <w:rFonts w:cs="Arial"/>
          <w:shd w:val="clear" w:color="auto" w:fill="FFFFFF"/>
        </w:rPr>
        <w:t>financial institutions</w:t>
      </w:r>
      <w:r>
        <w:rPr>
          <w:rFonts w:cs="Arial"/>
          <w:shd w:val="clear" w:color="auto" w:fill="FFFFFF"/>
        </w:rPr>
        <w:t xml:space="preserve"> that may invest in climate related activities</w:t>
      </w:r>
      <w:r w:rsidRPr="00790AC1">
        <w:rPr>
          <w:rFonts w:cs="Arial"/>
          <w:shd w:val="clear" w:color="auto" w:fill="FFFFFF"/>
        </w:rPr>
        <w:t xml:space="preserve"> and civil society actors that may support government in developing capacity as well as </w:t>
      </w:r>
      <w:r>
        <w:rPr>
          <w:rFonts w:cs="Arial"/>
          <w:shd w:val="clear" w:color="auto" w:fill="FFFFFF"/>
        </w:rPr>
        <w:t xml:space="preserve">in strengthening </w:t>
      </w:r>
      <w:r w:rsidRPr="00790AC1">
        <w:rPr>
          <w:rFonts w:cs="Arial"/>
          <w:shd w:val="clear" w:color="auto" w:fill="FFFFFF"/>
        </w:rPr>
        <w:t>mechanisms for monitoring and accountability.</w:t>
      </w:r>
      <w:r w:rsidRPr="00790AC1">
        <w:rPr>
          <w:rFonts w:cs="Arial"/>
        </w:rPr>
        <w:t xml:space="preserve"> </w:t>
      </w:r>
    </w:p>
    <w:p w14:paraId="589B5415" w:rsidR="004F7F68" w:rsidRPr="00790AC1" w:rsidRDefault="004F7F68" w:rsidP="004F7F68">
      <w:pPr>
        <w:rPr>
          <w:rFonts w:cs="Arial"/>
        </w:rPr>
      </w:pPr>
      <w:r w:rsidRPr="00790AC1">
        <w:rPr>
          <w:rFonts w:cs="Arial"/>
        </w:rPr>
        <w:t xml:space="preserve">The implementation phase of the programme will include the </w:t>
      </w:r>
      <w:proofErr w:type="spellStart"/>
      <w:r w:rsidRPr="00790AC1">
        <w:rPr>
          <w:rFonts w:cs="Arial"/>
        </w:rPr>
        <w:t>operationalisation</w:t>
      </w:r>
      <w:proofErr w:type="spellEnd"/>
      <w:r w:rsidRPr="00790AC1">
        <w:rPr>
          <w:rFonts w:cs="Arial"/>
        </w:rPr>
        <w:t xml:space="preserve"> of the country readiness plans developed during the inception phase by the partner agencies and the national governments. The national coordinator will serve as the day-to-day manager of the implementation of the </w:t>
      </w:r>
      <w:r>
        <w:rPr>
          <w:rFonts w:cs="Arial"/>
        </w:rPr>
        <w:t>Programme</w:t>
      </w:r>
      <w:r w:rsidRPr="00790AC1">
        <w:rPr>
          <w:rFonts w:cs="Arial"/>
        </w:rPr>
        <w:t xml:space="preserve"> in the country, working closely with UNDP, UNEP, WRI and the national government. The national coordinator will also serve as the secretary of the National </w:t>
      </w:r>
      <w:r>
        <w:rPr>
          <w:rFonts w:cs="Arial"/>
        </w:rPr>
        <w:t>Coordination</w:t>
      </w:r>
      <w:r w:rsidRPr="00790AC1">
        <w:rPr>
          <w:rFonts w:cs="Arial"/>
        </w:rPr>
        <w:t xml:space="preserve"> Committee, </w:t>
      </w:r>
      <w:r w:rsidRPr="00790AC1">
        <w:rPr>
          <w:rFonts w:cs="Arial"/>
        </w:rPr>
        <w:lastRenderedPageBreak/>
        <w:t>comprised of national government representatives, private sector</w:t>
      </w:r>
      <w:r>
        <w:rPr>
          <w:rFonts w:cs="Arial"/>
        </w:rPr>
        <w:t xml:space="preserve">, </w:t>
      </w:r>
      <w:r w:rsidRPr="00790AC1">
        <w:rPr>
          <w:rFonts w:cs="Arial"/>
        </w:rPr>
        <w:t xml:space="preserve">civil society representatives and the </w:t>
      </w:r>
      <w:r>
        <w:rPr>
          <w:rFonts w:cs="Arial"/>
        </w:rPr>
        <w:t>donor community</w:t>
      </w:r>
      <w:r w:rsidRPr="00790AC1">
        <w:rPr>
          <w:rFonts w:cs="Arial"/>
        </w:rPr>
        <w:t>.</w:t>
      </w:r>
    </w:p>
    <w:p w14:paraId="2C1AFBCD" w:rsidR="004F7F68" w:rsidRPr="004F7F68" w:rsidRDefault="004F7F68" w:rsidP="004F7F68">
      <w:r>
        <w:rPr>
          <w:rFonts w:cs="Arial"/>
        </w:rPr>
        <w:t xml:space="preserve">The national coordinator will work on behalf of and be guided in his/her work by the three partners UNEP, UNDP and WRI. He/she will provide regular status updates to and reports to the global Programme coordinator who represents the three partners for this purpose. </w:t>
      </w:r>
      <w:r w:rsidRPr="00790AC1">
        <w:rPr>
          <w:rFonts w:cs="Arial"/>
        </w:rPr>
        <w:t xml:space="preserve">On behalf of the partnership, UNDP will contract the National Coordinator of the </w:t>
      </w:r>
      <w:r>
        <w:rPr>
          <w:rFonts w:cs="Arial"/>
        </w:rPr>
        <w:t>Programme</w:t>
      </w:r>
      <w:r w:rsidRPr="00790AC1">
        <w:rPr>
          <w:rFonts w:cs="Arial"/>
        </w:rPr>
        <w:t xml:space="preserve"> for </w:t>
      </w:r>
      <w:r>
        <w:rPr>
          <w:rFonts w:cs="Arial"/>
        </w:rPr>
        <w:t>2.5</w:t>
      </w:r>
      <w:r w:rsidRPr="00790AC1">
        <w:rPr>
          <w:rFonts w:cs="Arial"/>
        </w:rPr>
        <w:t xml:space="preserve"> years. This contract will be renewable on an annual basis and subject to yearly performance reviews. </w:t>
      </w:r>
    </w:p>
    <w:p w14:paraId="0204441D" w:rsidR="004F7F68" w:rsidRPr="001A7189" w:rsidRDefault="004F7F68" w:rsidP="009C5551">
      <w:pPr>
        <w:pStyle w:val="ListParagraph"/>
        <w:numPr>
          <w:ilvl w:val="0"/>
          <w:numId w:val="23"/>
        </w:numPr>
        <w:ind w:left="720" w:hanging="720"/>
        <w:contextualSpacing/>
        <w:rPr>
          <w:rFonts w:asciiTheme="minorHAnsi" w:hAnsiTheme="minorHAnsi" w:cs="Arial"/>
          <w:b/>
          <w:sz w:val="22"/>
          <w:szCs w:val="22"/>
          <w:u w:val="single"/>
        </w:rPr>
      </w:pPr>
      <w:r w:rsidRPr="001A7189">
        <w:rPr>
          <w:rFonts w:cs="Arial" w:asciiTheme="minorHAnsi" w:hAnsiTheme="minorHAnsi"/>
          <w:b/>
          <w:sz w:val="22"/>
          <w:szCs w:val="22"/>
          <w:u w:val="single"/>
        </w:rPr>
        <w:t>Objectives:</w:t>
      </w:r>
    </w:p>
    <w:p w14:paraId="79B87C71" w:rsidR="004F7F68" w:rsidRPr="001A7189" w:rsidRDefault="004F7F68" w:rsidP="004F7F68">
      <w:pPr>
        <w:pStyle w:val="ListParagraph"/>
        <w:ind w:left="360"/>
        <w:rPr>
          <w:rFonts w:asciiTheme="minorHAnsi" w:hAnsiTheme="minorHAnsi" w:cs="Arial"/>
          <w:b/>
          <w:sz w:val="22"/>
          <w:szCs w:val="22"/>
        </w:rPr>
      </w:pPr>
    </w:p>
    <w:p w14:paraId="06E7BCB3" w:rsidR="004F7F68" w:rsidRPr="004F7F68" w:rsidRDefault="004F7F68" w:rsidP="004F7F68">
      <w:pPr>
        <w:rPr>
          <w:rFonts w:cs="Arial"/>
          <w:shd w:val="clear" w:color="auto" w:fill="FFFFFF"/>
        </w:rPr>
      </w:pPr>
      <w:r w:rsidRPr="002D4BEC">
        <w:rPr>
          <w:rFonts w:cs="Arial"/>
          <w:shd w:val="clear" w:color="auto" w:fill="FFFFFF"/>
        </w:rPr>
        <w:t xml:space="preserve">The </w:t>
      </w:r>
      <w:r>
        <w:rPr>
          <w:rFonts w:cs="Arial"/>
          <w:shd w:val="clear" w:color="auto" w:fill="FFFFFF"/>
        </w:rPr>
        <w:t>national coordinator</w:t>
      </w:r>
      <w:r w:rsidRPr="002D4BEC">
        <w:rPr>
          <w:rFonts w:cs="Arial"/>
          <w:shd w:val="clear" w:color="auto" w:fill="FFFFFF"/>
        </w:rPr>
        <w:t xml:space="preserve"> will have the following overarching responsibilities:</w:t>
      </w:r>
    </w:p>
    <w:p w14:paraId="52EF801A" w:rsidR="004F7F68" w:rsidRPr="002D4BEC" w:rsidRDefault="004F7F68" w:rsidP="009C5551">
      <w:pPr>
        <w:pStyle w:val="ListParagraph"/>
        <w:numPr>
          <w:ilvl w:val="0"/>
          <w:numId w:val="24"/>
        </w:numPr>
        <w:contextualSpacing/>
        <w:rPr>
          <w:rFonts w:asciiTheme="minorHAnsi" w:hAnsiTheme="minorHAnsi" w:cs="Arial"/>
          <w:sz w:val="22"/>
          <w:szCs w:val="22"/>
        </w:rPr>
      </w:pPr>
      <w:r>
        <w:rPr>
          <w:rFonts w:cs="Arial" w:asciiTheme="minorHAnsi" w:hAnsiTheme="minorHAnsi"/>
          <w:sz w:val="22"/>
          <w:szCs w:val="22"/>
          <w:shd w:val="clear" w:color="auto" w:fill="FFFFFF"/>
        </w:rPr>
        <w:t xml:space="preserve">Day-to-day </w:t>
      </w:r>
      <w:r w:rsidRPr="002D4BEC">
        <w:rPr>
          <w:rFonts w:cs="Arial" w:asciiTheme="minorHAnsi" w:hAnsiTheme="minorHAnsi"/>
          <w:sz w:val="22"/>
          <w:szCs w:val="22"/>
          <w:shd w:val="clear" w:color="auto" w:fill="FFFFFF"/>
        </w:rPr>
        <w:t xml:space="preserve">management of the </w:t>
      </w:r>
      <w:r>
        <w:rPr>
          <w:rFonts w:cs="Arial" w:asciiTheme="minorHAnsi" w:hAnsiTheme="minorHAnsi"/>
          <w:sz w:val="22"/>
          <w:szCs w:val="22"/>
          <w:shd w:val="clear" w:color="auto" w:fill="FFFFFF"/>
        </w:rPr>
        <w:t>national readiness plan</w:t>
      </w:r>
      <w:r w:rsidRPr="002D4BEC">
        <w:rPr>
          <w:rFonts w:cs="Arial" w:asciiTheme="minorHAnsi" w:hAnsiTheme="minorHAnsi"/>
          <w:sz w:val="22"/>
          <w:szCs w:val="22"/>
          <w:shd w:val="clear" w:color="auto" w:fill="FFFFFF"/>
        </w:rPr>
        <w:t xml:space="preserve"> implementation, including </w:t>
      </w:r>
      <w:r>
        <w:rPr>
          <w:rFonts w:cs="Arial" w:asciiTheme="minorHAnsi" w:hAnsiTheme="minorHAnsi"/>
          <w:sz w:val="22"/>
          <w:szCs w:val="22"/>
          <w:shd w:val="clear" w:color="auto" w:fill="FFFFFF"/>
        </w:rPr>
        <w:t xml:space="preserve">Programme activities, </w:t>
      </w:r>
      <w:r w:rsidRPr="002D4BEC">
        <w:rPr>
          <w:rFonts w:cs="Arial" w:asciiTheme="minorHAnsi" w:hAnsiTheme="minorHAnsi"/>
          <w:sz w:val="22"/>
          <w:szCs w:val="22"/>
          <w:shd w:val="clear" w:color="auto" w:fill="FFFFFF"/>
        </w:rPr>
        <w:t>subcontracts, equipment</w:t>
      </w:r>
      <w:r>
        <w:rPr>
          <w:rFonts w:cs="Arial" w:asciiTheme="minorHAnsi" w:hAnsiTheme="minorHAnsi"/>
          <w:sz w:val="22"/>
          <w:szCs w:val="22"/>
          <w:shd w:val="clear" w:color="auto" w:fill="FFFFFF"/>
        </w:rPr>
        <w:t xml:space="preserve"> and</w:t>
      </w:r>
      <w:r w:rsidRPr="002D4BEC">
        <w:rPr>
          <w:rFonts w:cs="Arial" w:asciiTheme="minorHAnsi" w:hAnsiTheme="minorHAnsi"/>
          <w:sz w:val="22"/>
          <w:szCs w:val="22"/>
          <w:shd w:val="clear" w:color="auto" w:fill="FFFFFF"/>
        </w:rPr>
        <w:t xml:space="preserve"> administrative support;</w:t>
      </w:r>
    </w:p>
    <w:p w14:paraId="02A35F79" w:rsidR="004F7F68" w:rsidRPr="002D4BEC" w:rsidRDefault="004F7F68" w:rsidP="009C5551">
      <w:pPr>
        <w:pStyle w:val="ListParagraph"/>
        <w:numPr>
          <w:ilvl w:val="0"/>
          <w:numId w:val="24"/>
        </w:numPr>
        <w:contextualSpacing/>
        <w:rPr>
          <w:rFonts w:asciiTheme="minorHAnsi" w:hAnsiTheme="minorHAnsi" w:cs="Arial"/>
          <w:sz w:val="22"/>
          <w:szCs w:val="22"/>
        </w:rPr>
      </w:pPr>
      <w:r>
        <w:rPr>
          <w:rFonts w:cs="Arial" w:asciiTheme="minorHAnsi" w:hAnsiTheme="minorHAnsi"/>
          <w:sz w:val="22"/>
          <w:szCs w:val="22"/>
          <w:shd w:val="clear" w:color="auto" w:fill="FFFFFF"/>
        </w:rPr>
        <w:t>Technical advice and support;</w:t>
      </w:r>
    </w:p>
    <w:p w14:paraId="34F067C4" w:rsidR="004F7F68" w:rsidRPr="002D4BEC" w:rsidRDefault="004F7F68" w:rsidP="009C5551">
      <w:pPr>
        <w:pStyle w:val="ListParagraph"/>
        <w:numPr>
          <w:ilvl w:val="0"/>
          <w:numId w:val="24"/>
        </w:numPr>
        <w:contextualSpacing/>
        <w:rPr>
          <w:rFonts w:asciiTheme="minorHAnsi" w:hAnsiTheme="minorHAnsi" w:cs="Arial"/>
          <w:sz w:val="22"/>
          <w:szCs w:val="22"/>
        </w:rPr>
      </w:pPr>
      <w:r>
        <w:rPr>
          <w:rFonts w:cs="Arial" w:asciiTheme="minorHAnsi" w:hAnsiTheme="minorHAnsi"/>
          <w:sz w:val="22"/>
          <w:szCs w:val="22"/>
          <w:shd w:val="clear" w:color="auto" w:fill="FFFFFF"/>
        </w:rPr>
        <w:t>Ensuring coherence with the readiness framework developed on the global level and with relevant initiatives at the national level</w:t>
      </w:r>
    </w:p>
    <w:p w14:paraId="448AD4AD" w:rsidR="004F7F68" w:rsidRPr="002D4BEC" w:rsidRDefault="004F7F68" w:rsidP="009C5551">
      <w:pPr>
        <w:pStyle w:val="ListParagraph"/>
        <w:numPr>
          <w:ilvl w:val="0"/>
          <w:numId w:val="24"/>
        </w:numPr>
        <w:contextualSpacing/>
        <w:rPr>
          <w:rFonts w:asciiTheme="minorHAnsi" w:hAnsiTheme="minorHAnsi" w:cs="Arial"/>
          <w:sz w:val="22"/>
          <w:szCs w:val="22"/>
        </w:rPr>
      </w:pPr>
      <w:r w:rsidRPr="002D4BEC">
        <w:rPr>
          <w:rFonts w:cs="Arial" w:asciiTheme="minorHAnsi" w:hAnsiTheme="minorHAnsi"/>
          <w:sz w:val="22"/>
          <w:szCs w:val="22"/>
          <w:shd w:val="clear" w:color="auto" w:fill="FFFFFF"/>
        </w:rPr>
        <w:t>Monitoring, evaluation and reporting</w:t>
      </w:r>
      <w:r>
        <w:rPr>
          <w:rFonts w:cs="Arial" w:asciiTheme="minorHAnsi" w:hAnsiTheme="minorHAnsi"/>
          <w:sz w:val="22"/>
          <w:szCs w:val="22"/>
          <w:shd w:val="clear" w:color="auto" w:fill="FFFFFF"/>
        </w:rPr>
        <w:t xml:space="preserve">; </w:t>
      </w:r>
      <w:r w:rsidRPr="002D4BEC">
        <w:rPr>
          <w:rFonts w:cs="Arial" w:asciiTheme="minorHAnsi" w:hAnsiTheme="minorHAnsi"/>
          <w:sz w:val="22"/>
          <w:szCs w:val="22"/>
        </w:rPr>
        <w:br/>
      </w:r>
    </w:p>
    <w:p w14:paraId="6A067384" w:rsidR="004F7F68" w:rsidRPr="001A7189" w:rsidRDefault="004F7F68" w:rsidP="009C5551">
      <w:pPr>
        <w:pStyle w:val="ListParagraph"/>
        <w:numPr>
          <w:ilvl w:val="0"/>
          <w:numId w:val="23"/>
        </w:numPr>
        <w:ind w:left="720" w:hanging="720"/>
        <w:contextualSpacing/>
        <w:rPr>
          <w:rFonts w:asciiTheme="minorHAnsi" w:hAnsiTheme="minorHAnsi" w:cs="Arial"/>
          <w:sz w:val="22"/>
          <w:szCs w:val="22"/>
          <w:u w:val="single"/>
          <w:shd w:val="clear" w:color="auto" w:fill="FFFFFF"/>
        </w:rPr>
      </w:pPr>
      <w:r w:rsidRPr="001A7189">
        <w:rPr>
          <w:rFonts w:cs="Arial" w:asciiTheme="minorHAnsi" w:hAnsiTheme="minorHAnsi"/>
          <w:b/>
          <w:sz w:val="22"/>
          <w:szCs w:val="22"/>
          <w:u w:val="single"/>
        </w:rPr>
        <w:t>Scope of Work:</w:t>
      </w:r>
      <w:r w:rsidRPr="001A7189">
        <w:rPr>
          <w:rFonts w:cs="Arial" w:asciiTheme="minorHAnsi" w:hAnsiTheme="minorHAnsi"/>
          <w:sz w:val="22"/>
          <w:szCs w:val="22"/>
          <w:u w:val="single"/>
        </w:rPr>
        <w:br/>
      </w:r>
    </w:p>
    <w:p w14:paraId="01EAE92D" w:rsidR="004F7F68" w:rsidRPr="004F7F68" w:rsidRDefault="004F7F68" w:rsidP="004F7F68">
      <w:pPr>
        <w:rPr>
          <w:rFonts w:cs="Arial"/>
          <w:shd w:val="clear" w:color="auto" w:fill="FFFFFF"/>
        </w:rPr>
      </w:pPr>
      <w:r>
        <w:rPr>
          <w:rFonts w:cs="Arial"/>
          <w:shd w:val="clear" w:color="auto" w:fill="FFFFFF"/>
        </w:rPr>
        <w:t xml:space="preserve">Day-to-day </w:t>
      </w:r>
      <w:r w:rsidRPr="00286C44">
        <w:rPr>
          <w:rFonts w:cs="Arial"/>
          <w:shd w:val="clear" w:color="auto" w:fill="FFFFFF"/>
        </w:rPr>
        <w:t>management of national readiness plan implementation</w:t>
      </w:r>
    </w:p>
    <w:p w14:paraId="310DA19B" w:rsidR="004F7F68" w:rsidRPr="00286C44" w:rsidRDefault="004F7F68" w:rsidP="004F7F68">
      <w:pPr>
        <w:rPr>
          <w:rFonts w:cs="Arial"/>
          <w:shd w:val="clear" w:color="auto" w:fill="FFFFFF"/>
        </w:rPr>
      </w:pPr>
      <w:r w:rsidRPr="00286C44">
        <w:rPr>
          <w:rFonts w:cs="Arial"/>
          <w:shd w:val="clear" w:color="auto" w:fill="FFFFFF"/>
        </w:rPr>
        <w:t xml:space="preserve">The </w:t>
      </w:r>
      <w:r>
        <w:rPr>
          <w:rFonts w:cs="Arial"/>
          <w:shd w:val="clear" w:color="auto" w:fill="FFFFFF"/>
        </w:rPr>
        <w:t>national coordinator</w:t>
      </w:r>
      <w:r w:rsidRPr="00286C44">
        <w:rPr>
          <w:rFonts w:cs="Arial"/>
          <w:shd w:val="clear" w:color="auto" w:fill="FFFFFF"/>
        </w:rPr>
        <w:t xml:space="preserve"> will carry out programme activities as outlined in </w:t>
      </w:r>
      <w:r>
        <w:rPr>
          <w:rFonts w:cs="Arial"/>
          <w:shd w:val="clear" w:color="auto" w:fill="FFFFFF"/>
        </w:rPr>
        <w:t>the country</w:t>
      </w:r>
      <w:r w:rsidRPr="00286C44">
        <w:rPr>
          <w:rFonts w:cs="Arial"/>
          <w:shd w:val="clear" w:color="auto" w:fill="FFFFFF"/>
        </w:rPr>
        <w:t xml:space="preserve"> readiness plan and as approved by the </w:t>
      </w:r>
      <w:r>
        <w:rPr>
          <w:rFonts w:cs="Arial"/>
          <w:shd w:val="clear" w:color="auto" w:fill="FFFFFF"/>
        </w:rPr>
        <w:t>NC</w:t>
      </w:r>
      <w:r w:rsidRPr="00286C44">
        <w:rPr>
          <w:rFonts w:cs="Arial"/>
          <w:shd w:val="clear" w:color="auto" w:fill="FFFFFF"/>
        </w:rPr>
        <w:t xml:space="preserve">C. </w:t>
      </w:r>
      <w:r>
        <w:rPr>
          <w:rFonts w:cs="Arial"/>
          <w:shd w:val="clear" w:color="auto" w:fill="FFFFFF"/>
        </w:rPr>
        <w:t>In so doing, the national coordinator will:</w:t>
      </w:r>
    </w:p>
    <w:p w14:paraId="0E420887" w:rsidR="004F7F68" w:rsidRPr="004250B4" w:rsidRDefault="004F7F68" w:rsidP="009C5551">
      <w:pPr>
        <w:pStyle w:val="ListParagraph"/>
        <w:numPr>
          <w:ilvl w:val="0"/>
          <w:numId w:val="25"/>
        </w:numPr>
        <w:tabs>
          <w:tab w:val="left" w:pos="0"/>
        </w:tabs>
        <w:suppressAutoHyphens/>
        <w:contextualSpacing/>
        <w:jc w:val="both"/>
        <w:rPr>
          <w:rFonts w:asciiTheme="minorHAnsi" w:hAnsiTheme="minorHAnsi"/>
          <w:spacing w:val="-2"/>
          <w:sz w:val="22"/>
          <w:szCs w:val="22"/>
        </w:rPr>
      </w:pPr>
      <w:r w:rsidRPr="004250B4">
        <w:rPr>
          <w:rFonts w:asciiTheme="minorHAnsi" w:hAnsiTheme="minorHAnsi"/>
          <w:spacing w:val="-2"/>
          <w:sz w:val="22"/>
          <w:szCs w:val="22"/>
        </w:rPr>
        <w:t>Manage</w:t>
      </w:r>
      <w:r>
        <w:rPr>
          <w:rFonts w:asciiTheme="minorHAnsi" w:hAnsiTheme="minorHAnsi"/>
          <w:spacing w:val="-2"/>
          <w:sz w:val="22"/>
          <w:szCs w:val="22"/>
        </w:rPr>
        <w:t xml:space="preserve"> </w:t>
      </w:r>
      <w:r w:rsidRPr="004250B4">
        <w:rPr>
          <w:rFonts w:asciiTheme="minorHAnsi" w:hAnsiTheme="minorHAnsi"/>
          <w:spacing w:val="-2"/>
          <w:sz w:val="22"/>
          <w:szCs w:val="22"/>
        </w:rPr>
        <w:t xml:space="preserve">the overall national Programme implementation, including regarding </w:t>
      </w:r>
      <w:r>
        <w:rPr>
          <w:rFonts w:asciiTheme="minorHAnsi" w:hAnsiTheme="minorHAnsi"/>
          <w:spacing w:val="-2"/>
          <w:sz w:val="22"/>
          <w:szCs w:val="22"/>
        </w:rPr>
        <w:t>Programme activities (such as workshops, studies and publications, advisory services and other activities and outputs),</w:t>
      </w:r>
      <w:r w:rsidRPr="004250B4">
        <w:rPr>
          <w:rFonts w:asciiTheme="minorHAnsi" w:hAnsiTheme="minorHAnsi"/>
          <w:spacing w:val="-2"/>
          <w:sz w:val="22"/>
          <w:szCs w:val="22"/>
        </w:rPr>
        <w:t xml:space="preserve"> subcontracts, </w:t>
      </w:r>
      <w:r>
        <w:rPr>
          <w:rFonts w:asciiTheme="minorHAnsi" w:hAnsiTheme="minorHAnsi"/>
          <w:spacing w:val="-2"/>
          <w:sz w:val="22"/>
          <w:szCs w:val="22"/>
        </w:rPr>
        <w:t>equipment</w:t>
      </w:r>
      <w:r w:rsidRPr="004250B4">
        <w:rPr>
          <w:rFonts w:asciiTheme="minorHAnsi" w:hAnsiTheme="minorHAnsi"/>
          <w:spacing w:val="-2"/>
          <w:sz w:val="22"/>
          <w:szCs w:val="22"/>
        </w:rPr>
        <w:t xml:space="preserve"> and administrative support.</w:t>
      </w:r>
    </w:p>
    <w:p w14:paraId="05DC9D08"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4250B4">
        <w:rPr>
          <w:rFonts w:asciiTheme="minorHAnsi" w:hAnsiTheme="minorHAnsi"/>
          <w:sz w:val="22"/>
          <w:szCs w:val="22"/>
        </w:rPr>
        <w:t>Ensure that the national Programme produces the outcomes specified in the GCF Readiness Plan at the required quality standards and within the specified cost and time limits.</w:t>
      </w:r>
    </w:p>
    <w:p w14:paraId="6022CC8F"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Coordinate the activities of the three partners in the </w:t>
      </w:r>
      <w:r>
        <w:rPr>
          <w:rFonts w:cs="Arial" w:asciiTheme="minorHAnsi" w:hAnsiTheme="minorHAnsi"/>
          <w:sz w:val="22"/>
          <w:szCs w:val="22"/>
          <w:shd w:val="clear" w:color="auto" w:fill="FFFFFF"/>
        </w:rPr>
        <w:t>P</w:t>
      </w:r>
      <w:r w:rsidRPr="00286C44">
        <w:rPr>
          <w:rFonts w:cs="Arial" w:asciiTheme="minorHAnsi" w:hAnsiTheme="minorHAnsi"/>
          <w:sz w:val="22"/>
          <w:szCs w:val="22"/>
          <w:shd w:val="clear" w:color="auto" w:fill="FFFFFF"/>
        </w:rPr>
        <w:t xml:space="preserve">rogramme to ensure </w:t>
      </w:r>
      <w:proofErr w:type="spellStart"/>
      <w:r>
        <w:rPr>
          <w:rFonts w:cs="Arial" w:asciiTheme="minorHAnsi" w:hAnsiTheme="minorHAnsi"/>
          <w:sz w:val="22"/>
          <w:szCs w:val="22"/>
          <w:shd w:val="clear" w:color="auto" w:fill="FFFFFF"/>
        </w:rPr>
        <w:t>harmonisation</w:t>
      </w:r>
      <w:proofErr w:type="spellEnd"/>
      <w:r>
        <w:rPr>
          <w:rFonts w:cs="Arial" w:asciiTheme="minorHAnsi" w:hAnsiTheme="minorHAnsi"/>
          <w:sz w:val="22"/>
          <w:szCs w:val="22"/>
          <w:shd w:val="clear" w:color="auto" w:fill="FFFFFF"/>
        </w:rPr>
        <w:t xml:space="preserve"> and avoid redundancy</w:t>
      </w:r>
    </w:p>
    <w:p w14:paraId="6760295B"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Promote overall integration of the programme</w:t>
      </w:r>
      <w:r>
        <w:rPr>
          <w:rFonts w:cs="Arial" w:asciiTheme="minorHAnsi" w:hAnsiTheme="minorHAnsi"/>
          <w:sz w:val="22"/>
          <w:szCs w:val="22"/>
          <w:shd w:val="clear" w:color="auto" w:fill="FFFFFF"/>
        </w:rPr>
        <w:t xml:space="preserve"> into the country’s existing and planned readiness and related activities, the national climate change policies and plans, and encourage</w:t>
      </w:r>
      <w:r w:rsidRPr="00286C44">
        <w:rPr>
          <w:rFonts w:cs="Arial" w:asciiTheme="minorHAnsi" w:hAnsiTheme="minorHAnsi"/>
          <w:sz w:val="22"/>
          <w:szCs w:val="22"/>
          <w:shd w:val="clear" w:color="auto" w:fill="FFFFFF"/>
        </w:rPr>
        <w:t xml:space="preserve"> shared learning</w:t>
      </w:r>
      <w:r>
        <w:rPr>
          <w:rFonts w:cs="Arial" w:asciiTheme="minorHAnsi" w:hAnsiTheme="minorHAnsi"/>
          <w:sz w:val="22"/>
          <w:szCs w:val="22"/>
          <w:shd w:val="clear" w:color="auto" w:fill="FFFFFF"/>
        </w:rPr>
        <w:t xml:space="preserve"> with national partners and the other national coordinators</w:t>
      </w:r>
    </w:p>
    <w:p w14:paraId="640F0E45"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Supervise personnel engaged in delivering aspects of the readiness plans including subcontractors</w:t>
      </w:r>
      <w:r w:rsidRPr="00286C44">
        <w:rPr>
          <w:rFonts w:cs="Arial" w:asciiTheme="minorHAnsi" w:hAnsiTheme="minorHAnsi"/>
          <w:sz w:val="22"/>
          <w:szCs w:val="22"/>
          <w:shd w:val="clear" w:color="auto" w:fill="FFFFFF"/>
        </w:rPr>
        <w:t xml:space="preserve"> </w:t>
      </w:r>
    </w:p>
    <w:p w14:paraId="6C99B223" w:rsidR="004F7F68" w:rsidRPr="00E05B09" w:rsidRDefault="004F7F68" w:rsidP="009C5551">
      <w:pPr>
        <w:pStyle w:val="ListParagraph"/>
        <w:numPr>
          <w:ilvl w:val="0"/>
          <w:numId w:val="25"/>
        </w:numPr>
        <w:contextualSpacing/>
        <w:rPr>
          <w:rFonts w:asciiTheme="minorHAnsi" w:hAnsiTheme="minorHAnsi" w:cs="Arial"/>
          <w:sz w:val="22"/>
          <w:szCs w:val="22"/>
          <w:shd w:val="clear" w:color="auto" w:fill="FFFFFF"/>
        </w:rPr>
      </w:pPr>
      <w:r w:rsidRPr="00E05B09">
        <w:rPr>
          <w:rFonts w:cs="Arial" w:asciiTheme="minorHAnsi" w:hAnsiTheme="minorHAnsi"/>
          <w:sz w:val="22"/>
          <w:szCs w:val="22"/>
          <w:shd w:val="clear" w:color="auto" w:fill="FFFFFF"/>
        </w:rPr>
        <w:t xml:space="preserve">Represent the partnership on the NCC and provide secretariat </w:t>
      </w:r>
      <w:r>
        <w:rPr>
          <w:rFonts w:cs="Arial" w:asciiTheme="minorHAnsi" w:hAnsiTheme="minorHAnsi"/>
          <w:sz w:val="22"/>
          <w:szCs w:val="22"/>
          <w:shd w:val="clear" w:color="auto" w:fill="FFFFFF"/>
        </w:rPr>
        <w:t xml:space="preserve">services </w:t>
      </w:r>
      <w:r w:rsidRPr="00E05B09">
        <w:rPr>
          <w:rFonts w:cs="Arial" w:asciiTheme="minorHAnsi" w:hAnsiTheme="minorHAnsi"/>
          <w:sz w:val="22"/>
          <w:szCs w:val="22"/>
          <w:shd w:val="clear" w:color="auto" w:fill="FFFFFF"/>
        </w:rPr>
        <w:t>to the NCC; this will include conveying/organizing/coordinating the NCC meetings; ensuring</w:t>
      </w:r>
      <w:r w:rsidRPr="009911DE">
        <w:rPr>
          <w:rFonts w:cs="Arial" w:asciiTheme="minorHAnsi" w:hAnsiTheme="minorHAnsi"/>
          <w:sz w:val="22"/>
          <w:szCs w:val="22"/>
          <w:shd w:val="clear" w:color="auto" w:fill="FFFFFF"/>
        </w:rPr>
        <w:t xml:space="preserve"> that all NCC representatives receive relevant information ahead of meetings</w:t>
      </w:r>
      <w:r>
        <w:rPr>
          <w:rFonts w:cs="Arial" w:asciiTheme="minorHAnsi" w:hAnsiTheme="minorHAnsi"/>
          <w:sz w:val="22"/>
          <w:szCs w:val="22"/>
          <w:shd w:val="clear" w:color="auto" w:fill="FFFFFF"/>
        </w:rPr>
        <w:t>;</w:t>
      </w:r>
      <w:r w:rsidRPr="00E05B09">
        <w:rPr>
          <w:rFonts w:cs="Arial" w:asciiTheme="minorHAnsi" w:hAnsiTheme="minorHAnsi"/>
          <w:sz w:val="22"/>
          <w:szCs w:val="22"/>
          <w:shd w:val="clear" w:color="auto" w:fill="FFFFFF"/>
        </w:rPr>
        <w:t xml:space="preserve"> presenting the Programme’s progress to the NCC; taking notes during – and circulating notes after the NCC meetings</w:t>
      </w:r>
    </w:p>
    <w:p w14:paraId="152157B0"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Ensure timely preparation and submission of required reports, </w:t>
      </w:r>
      <w:r>
        <w:rPr>
          <w:rFonts w:cs="Arial" w:asciiTheme="minorHAnsi" w:hAnsiTheme="minorHAnsi"/>
          <w:sz w:val="22"/>
          <w:szCs w:val="22"/>
          <w:shd w:val="clear" w:color="auto" w:fill="FFFFFF"/>
        </w:rPr>
        <w:t xml:space="preserve">including technical and financial </w:t>
      </w:r>
      <w:r w:rsidRPr="00286C44">
        <w:rPr>
          <w:rFonts w:cs="Arial" w:asciiTheme="minorHAnsi" w:hAnsiTheme="minorHAnsi"/>
          <w:sz w:val="22"/>
          <w:szCs w:val="22"/>
          <w:shd w:val="clear" w:color="auto" w:fill="FFFFFF"/>
        </w:rPr>
        <w:t>reports</w:t>
      </w:r>
    </w:p>
    <w:p w14:paraId="1ED95EF7" w:rsidR="004F7F68" w:rsidRPr="00241A90" w:rsidRDefault="004F7F68" w:rsidP="009C5551">
      <w:pPr>
        <w:pStyle w:val="ListParagraph"/>
        <w:numPr>
          <w:ilvl w:val="0"/>
          <w:numId w:val="25"/>
        </w:numPr>
        <w:tabs>
          <w:tab w:val="left" w:pos="0"/>
        </w:tabs>
        <w:suppressAutoHyphens/>
        <w:contextualSpacing/>
        <w:jc w:val="both"/>
        <w:rPr>
          <w:rFonts w:asciiTheme="minorHAnsi" w:hAnsiTheme="minorHAnsi"/>
          <w:sz w:val="22"/>
          <w:szCs w:val="22"/>
        </w:rPr>
      </w:pPr>
      <w:r>
        <w:rPr>
          <w:rFonts w:asciiTheme="minorHAnsi" w:hAnsiTheme="minorHAnsi"/>
          <w:sz w:val="22"/>
          <w:szCs w:val="22"/>
        </w:rPr>
        <w:t xml:space="preserve">Ensure continuous liaison with relevant national institutions </w:t>
      </w:r>
    </w:p>
    <w:p w14:paraId="1DF16022" w:rsidR="004F7F68" w:rsidRDefault="004F7F68" w:rsidP="009C5551">
      <w:pPr>
        <w:pStyle w:val="ListParagraph"/>
        <w:numPr>
          <w:ilvl w:val="0"/>
          <w:numId w:val="25"/>
        </w:numPr>
        <w:tabs>
          <w:tab w:val="left" w:pos="0"/>
        </w:tabs>
        <w:suppressAutoHyphens/>
        <w:contextualSpacing/>
        <w:jc w:val="both"/>
        <w:rPr>
          <w:rFonts w:asciiTheme="minorHAnsi" w:hAnsiTheme="minorHAnsi"/>
          <w:sz w:val="22"/>
          <w:szCs w:val="22"/>
        </w:rPr>
      </w:pPr>
      <w:r>
        <w:rPr>
          <w:rFonts w:asciiTheme="minorHAnsi" w:hAnsiTheme="minorHAnsi"/>
          <w:sz w:val="22"/>
          <w:szCs w:val="22"/>
        </w:rPr>
        <w:t>Support the development and approval process of annual operational work plans</w:t>
      </w:r>
    </w:p>
    <w:p w14:paraId="749CC40B"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lastRenderedPageBreak/>
        <w:t>Ensure close coordination between other relevant</w:t>
      </w:r>
      <w:r>
        <w:rPr>
          <w:rFonts w:cs="Arial" w:asciiTheme="minorHAnsi" w:hAnsiTheme="minorHAnsi"/>
          <w:sz w:val="22"/>
          <w:szCs w:val="22"/>
          <w:shd w:val="clear" w:color="auto" w:fill="FFFFFF"/>
        </w:rPr>
        <w:t xml:space="preserve"> climate change</w:t>
      </w:r>
      <w:r w:rsidRPr="00286C44">
        <w:rPr>
          <w:rFonts w:cs="Arial" w:asciiTheme="minorHAnsi" w:hAnsiTheme="minorHAnsi"/>
          <w:sz w:val="22"/>
          <w:szCs w:val="22"/>
          <w:shd w:val="clear" w:color="auto" w:fill="FFFFFF"/>
        </w:rPr>
        <w:t xml:space="preserve"> project</w:t>
      </w:r>
      <w:r>
        <w:rPr>
          <w:rFonts w:cs="Arial" w:asciiTheme="minorHAnsi" w:hAnsiTheme="minorHAnsi"/>
          <w:sz w:val="22"/>
          <w:szCs w:val="22"/>
          <w:shd w:val="clear" w:color="auto" w:fill="FFFFFF"/>
        </w:rPr>
        <w:t>s</w:t>
      </w:r>
      <w:r w:rsidRPr="00286C44">
        <w:rPr>
          <w:rFonts w:cs="Arial" w:asciiTheme="minorHAnsi" w:hAnsiTheme="minorHAnsi"/>
          <w:sz w:val="22"/>
          <w:szCs w:val="22"/>
          <w:shd w:val="clear" w:color="auto" w:fill="FFFFFF"/>
        </w:rPr>
        <w:t xml:space="preserve"> and programmes</w:t>
      </w:r>
      <w:r>
        <w:rPr>
          <w:rFonts w:cs="Arial" w:asciiTheme="minorHAnsi" w:hAnsiTheme="minorHAnsi"/>
          <w:sz w:val="22"/>
          <w:szCs w:val="22"/>
          <w:shd w:val="clear" w:color="auto" w:fill="FFFFFF"/>
        </w:rPr>
        <w:t>, both in-country and those lead by the partners, the GCF Secretariat, and other organisations</w:t>
      </w:r>
    </w:p>
    <w:p w14:paraId="47F0FE06"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Facilitate coordination and other support for consultants hired for the </w:t>
      </w:r>
      <w:r>
        <w:rPr>
          <w:rFonts w:cs="Arial" w:asciiTheme="minorHAnsi" w:hAnsiTheme="minorHAnsi"/>
          <w:sz w:val="22"/>
          <w:szCs w:val="22"/>
          <w:shd w:val="clear" w:color="auto" w:fill="FFFFFF"/>
        </w:rPr>
        <w:t xml:space="preserve">Programme, and for any relevant </w:t>
      </w:r>
      <w:r w:rsidRPr="00286C44">
        <w:rPr>
          <w:rFonts w:cs="Arial" w:asciiTheme="minorHAnsi" w:hAnsiTheme="minorHAnsi"/>
          <w:sz w:val="22"/>
          <w:szCs w:val="22"/>
          <w:shd w:val="clear" w:color="auto" w:fill="FFFFFF"/>
        </w:rPr>
        <w:t xml:space="preserve">UNEP, </w:t>
      </w:r>
      <w:r>
        <w:rPr>
          <w:rFonts w:cs="Arial" w:asciiTheme="minorHAnsi" w:hAnsiTheme="minorHAnsi"/>
          <w:sz w:val="22"/>
          <w:szCs w:val="22"/>
          <w:shd w:val="clear" w:color="auto" w:fill="FFFFFF"/>
        </w:rPr>
        <w:t>UNDP, and WRI</w:t>
      </w:r>
      <w:r w:rsidRPr="00286C44">
        <w:rPr>
          <w:rFonts w:cs="Arial" w:asciiTheme="minorHAnsi" w:hAnsiTheme="minorHAnsi"/>
          <w:sz w:val="22"/>
          <w:szCs w:val="22"/>
          <w:shd w:val="clear" w:color="auto" w:fill="FFFFFF"/>
        </w:rPr>
        <w:t xml:space="preserve"> missions directly related to the </w:t>
      </w:r>
      <w:r>
        <w:rPr>
          <w:rFonts w:cs="Arial" w:asciiTheme="minorHAnsi" w:hAnsiTheme="minorHAnsi"/>
          <w:sz w:val="22"/>
          <w:szCs w:val="22"/>
          <w:shd w:val="clear" w:color="auto" w:fill="FFFFFF"/>
        </w:rPr>
        <w:t>Programme</w:t>
      </w:r>
    </w:p>
    <w:p w14:paraId="2564E27E" w:rsidR="004F7F68" w:rsidRDefault="004F7F68" w:rsidP="004F7F68">
      <w:pPr>
        <w:pStyle w:val="ListParagraph"/>
        <w:rPr>
          <w:rFonts w:asciiTheme="minorHAnsi" w:hAnsiTheme="minorHAnsi" w:cs="Arial"/>
          <w:sz w:val="22"/>
          <w:szCs w:val="22"/>
          <w:shd w:val="clear" w:color="auto" w:fill="FFFFFF"/>
        </w:rPr>
      </w:pPr>
    </w:p>
    <w:p w14:paraId="7559338F" w:rsidR="004F7F68" w:rsidRPr="00286C44" w:rsidRDefault="004F7F68" w:rsidP="004F7F68">
      <w:pPr>
        <w:rPr>
          <w:rFonts w:cs="Arial"/>
          <w:shd w:val="clear" w:color="auto" w:fill="FFFFFF"/>
        </w:rPr>
      </w:pPr>
      <w:r>
        <w:rPr>
          <w:rFonts w:cs="Arial"/>
          <w:shd w:val="clear" w:color="auto" w:fill="FFFFFF"/>
        </w:rPr>
        <w:t>In his/her t</w:t>
      </w:r>
      <w:r w:rsidRPr="00286C44">
        <w:rPr>
          <w:rFonts w:cs="Arial"/>
          <w:shd w:val="clear" w:color="auto" w:fill="FFFFFF"/>
        </w:rPr>
        <w:t xml:space="preserve">echnical advisory role, the </w:t>
      </w:r>
      <w:r>
        <w:rPr>
          <w:rFonts w:cs="Arial"/>
          <w:shd w:val="clear" w:color="auto" w:fill="FFFFFF"/>
        </w:rPr>
        <w:t>national coordinator</w:t>
      </w:r>
      <w:r w:rsidRPr="00286C44">
        <w:rPr>
          <w:rFonts w:cs="Arial"/>
          <w:shd w:val="clear" w:color="auto" w:fill="FFFFFF"/>
        </w:rPr>
        <w:t xml:space="preserve"> will</w:t>
      </w:r>
      <w:r>
        <w:rPr>
          <w:rFonts w:cs="Arial"/>
          <w:shd w:val="clear" w:color="auto" w:fill="FFFFFF"/>
        </w:rPr>
        <w:t>:</w:t>
      </w:r>
    </w:p>
    <w:p w14:paraId="436E6F49" w:rsidR="004F7F68" w:rsidRPr="006720C5"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Provide technical inputs to the </w:t>
      </w:r>
      <w:r>
        <w:rPr>
          <w:rFonts w:cs="Arial" w:asciiTheme="minorHAnsi" w:hAnsiTheme="minorHAnsi"/>
          <w:sz w:val="22"/>
          <w:szCs w:val="22"/>
          <w:shd w:val="clear" w:color="auto" w:fill="FFFFFF"/>
        </w:rPr>
        <w:t xml:space="preserve">implementation of the </w:t>
      </w:r>
      <w:r w:rsidRPr="00286C44">
        <w:rPr>
          <w:rFonts w:cs="Arial" w:asciiTheme="minorHAnsi" w:hAnsiTheme="minorHAnsi"/>
          <w:sz w:val="22"/>
          <w:szCs w:val="22"/>
          <w:shd w:val="clear" w:color="auto" w:fill="FFFFFF"/>
        </w:rPr>
        <w:t xml:space="preserve">different </w:t>
      </w:r>
      <w:r>
        <w:rPr>
          <w:rFonts w:cs="Arial" w:asciiTheme="minorHAnsi" w:hAnsiTheme="minorHAnsi"/>
          <w:sz w:val="22"/>
          <w:szCs w:val="22"/>
          <w:shd w:val="clear" w:color="auto" w:fill="FFFFFF"/>
        </w:rPr>
        <w:t>Programme</w:t>
      </w:r>
      <w:r w:rsidRPr="00286C44">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 xml:space="preserve">activities and outputs </w:t>
      </w:r>
      <w:r w:rsidRPr="00286C44">
        <w:rPr>
          <w:rFonts w:cs="Arial" w:asciiTheme="minorHAnsi" w:hAnsiTheme="minorHAnsi"/>
          <w:sz w:val="22"/>
          <w:szCs w:val="22"/>
          <w:shd w:val="clear" w:color="auto" w:fill="FFFFFF"/>
        </w:rPr>
        <w:t>– including</w:t>
      </w:r>
      <w:r>
        <w:rPr>
          <w:rFonts w:cs="Arial" w:asciiTheme="minorHAnsi" w:hAnsiTheme="minorHAnsi"/>
          <w:sz w:val="22"/>
          <w:szCs w:val="22"/>
          <w:shd w:val="clear" w:color="auto" w:fill="FFFFFF"/>
        </w:rPr>
        <w:t xml:space="preserve"> by organizing and participating in </w:t>
      </w:r>
      <w:r w:rsidRPr="0031033E">
        <w:rPr>
          <w:rFonts w:cs="Arial" w:asciiTheme="minorHAnsi" w:hAnsiTheme="minorHAnsi"/>
          <w:sz w:val="22"/>
          <w:szCs w:val="22"/>
          <w:shd w:val="clear" w:color="auto" w:fill="FFFFFF"/>
        </w:rPr>
        <w:t>meeting</w:t>
      </w:r>
      <w:r>
        <w:rPr>
          <w:rFonts w:cs="Arial" w:asciiTheme="minorHAnsi" w:hAnsiTheme="minorHAnsi"/>
          <w:sz w:val="22"/>
          <w:szCs w:val="22"/>
          <w:shd w:val="clear" w:color="auto" w:fill="FFFFFF"/>
        </w:rPr>
        <w:t>s</w:t>
      </w:r>
      <w:r w:rsidRPr="0031033E">
        <w:rPr>
          <w:rFonts w:cs="Arial" w:asciiTheme="minorHAnsi" w:hAnsiTheme="minorHAnsi"/>
          <w:sz w:val="22"/>
          <w:szCs w:val="22"/>
          <w:shd w:val="clear" w:color="auto" w:fill="FFFFFF"/>
        </w:rPr>
        <w:t>, training</w:t>
      </w:r>
      <w:r>
        <w:rPr>
          <w:rFonts w:cs="Arial" w:asciiTheme="minorHAnsi" w:hAnsiTheme="minorHAnsi"/>
          <w:sz w:val="22"/>
          <w:szCs w:val="22"/>
          <w:shd w:val="clear" w:color="auto" w:fill="FFFFFF"/>
        </w:rPr>
        <w:t>s</w:t>
      </w:r>
      <w:r w:rsidRPr="0031033E">
        <w:rPr>
          <w:rFonts w:cs="Arial" w:asciiTheme="minorHAnsi" w:hAnsiTheme="minorHAnsi"/>
          <w:sz w:val="22"/>
          <w:szCs w:val="22"/>
          <w:shd w:val="clear" w:color="auto" w:fill="FFFFFF"/>
        </w:rPr>
        <w:t xml:space="preserve">, workshops and </w:t>
      </w:r>
      <w:r>
        <w:rPr>
          <w:rFonts w:cs="Arial" w:asciiTheme="minorHAnsi" w:hAnsiTheme="minorHAnsi"/>
          <w:sz w:val="22"/>
          <w:szCs w:val="22"/>
          <w:shd w:val="clear" w:color="auto" w:fill="FFFFFF"/>
        </w:rPr>
        <w:t xml:space="preserve">other </w:t>
      </w:r>
      <w:r w:rsidRPr="0031033E">
        <w:rPr>
          <w:rFonts w:cs="Arial" w:asciiTheme="minorHAnsi" w:hAnsiTheme="minorHAnsi"/>
          <w:sz w:val="22"/>
          <w:szCs w:val="22"/>
          <w:shd w:val="clear" w:color="auto" w:fill="FFFFFF"/>
        </w:rPr>
        <w:t xml:space="preserve">events </w:t>
      </w:r>
      <w:r>
        <w:rPr>
          <w:rFonts w:cs="Arial" w:asciiTheme="minorHAnsi" w:hAnsiTheme="minorHAnsi"/>
          <w:sz w:val="22"/>
          <w:szCs w:val="22"/>
          <w:shd w:val="clear" w:color="auto" w:fill="FFFFFF"/>
        </w:rPr>
        <w:t>and by providing analysis of results of the workshop/trainings/meetings/events, by providing technical inputs</w:t>
      </w:r>
      <w:r w:rsidRPr="00286C44">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to workshop presentations, to studies</w:t>
      </w:r>
      <w:r>
        <w:rPr>
          <w:rFonts w:asciiTheme="minorHAnsi" w:hAnsiTheme="minorHAnsi"/>
          <w:spacing w:val="-2"/>
          <w:sz w:val="22"/>
          <w:szCs w:val="22"/>
        </w:rPr>
        <w:t>, to advisory services and to other activities and outputs of the national Programme</w:t>
      </w:r>
    </w:p>
    <w:p w14:paraId="491846C9"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Prepare, in consultation with the partners,</w:t>
      </w:r>
      <w:r w:rsidRPr="00286C44">
        <w:rPr>
          <w:rFonts w:cs="Arial" w:asciiTheme="minorHAnsi" w:hAnsiTheme="minorHAnsi"/>
          <w:sz w:val="22"/>
          <w:szCs w:val="22"/>
          <w:shd w:val="clear" w:color="auto" w:fill="FFFFFF"/>
        </w:rPr>
        <w:t xml:space="preserve"> TORs of consultants and</w:t>
      </w:r>
      <w:r>
        <w:rPr>
          <w:rFonts w:cs="Arial" w:asciiTheme="minorHAnsi" w:hAnsiTheme="minorHAnsi"/>
          <w:sz w:val="22"/>
          <w:szCs w:val="22"/>
          <w:shd w:val="clear" w:color="auto" w:fill="FFFFFF"/>
        </w:rPr>
        <w:t xml:space="preserve"> comment on</w:t>
      </w:r>
      <w:r w:rsidRPr="00286C44">
        <w:rPr>
          <w:rFonts w:cs="Arial" w:asciiTheme="minorHAnsi" w:hAnsiTheme="minorHAnsi"/>
          <w:sz w:val="22"/>
          <w:szCs w:val="22"/>
          <w:shd w:val="clear" w:color="auto" w:fill="FFFFFF"/>
        </w:rPr>
        <w:t xml:space="preserve"> their reports</w:t>
      </w:r>
      <w:r>
        <w:rPr>
          <w:rFonts w:cs="Arial" w:asciiTheme="minorHAnsi" w:hAnsiTheme="minorHAnsi"/>
          <w:sz w:val="22"/>
          <w:szCs w:val="22"/>
          <w:shd w:val="clear" w:color="auto" w:fill="FFFFFF"/>
        </w:rPr>
        <w:t xml:space="preserve"> </w:t>
      </w:r>
    </w:p>
    <w:p w14:paraId="332362BC"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cs="Arial" w:asciiTheme="minorHAnsi" w:hAnsiTheme="minorHAnsi"/>
          <w:sz w:val="22"/>
          <w:szCs w:val="22"/>
          <w:shd w:val="clear" w:color="auto" w:fill="FFFFFF"/>
        </w:rPr>
        <w:t xml:space="preserve">Facilitate the building of capacity and awareness of key stakeholders </w:t>
      </w:r>
      <w:r>
        <w:rPr>
          <w:rFonts w:cs="Arial" w:asciiTheme="minorHAnsi" w:hAnsiTheme="minorHAnsi"/>
          <w:sz w:val="22"/>
          <w:szCs w:val="22"/>
          <w:shd w:val="clear" w:color="auto" w:fill="FFFFFF"/>
        </w:rPr>
        <w:t>regarding</w:t>
      </w:r>
      <w:r w:rsidRPr="00286C44">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climate finance readiness, including among the private sector and civil society</w:t>
      </w:r>
    </w:p>
    <w:p w14:paraId="2A7AB3B9"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D</w:t>
      </w:r>
      <w:r w:rsidRPr="00286C44">
        <w:rPr>
          <w:rFonts w:cs="Arial" w:asciiTheme="minorHAnsi" w:hAnsiTheme="minorHAnsi"/>
          <w:sz w:val="22"/>
          <w:szCs w:val="22"/>
          <w:shd w:val="clear" w:color="auto" w:fill="FFFFFF"/>
        </w:rPr>
        <w:t>evel</w:t>
      </w:r>
      <w:r>
        <w:rPr>
          <w:rFonts w:cs="Arial" w:asciiTheme="minorHAnsi" w:hAnsiTheme="minorHAnsi"/>
          <w:sz w:val="22"/>
          <w:szCs w:val="22"/>
          <w:shd w:val="clear" w:color="auto" w:fill="FFFFFF"/>
        </w:rPr>
        <w:t>op relevant policy briefs, lessons learned documents, communication materials, website updates, and other relevant publications</w:t>
      </w:r>
    </w:p>
    <w:p w14:paraId="7552A4CD" w:rsidR="004F7F68" w:rsidRPr="004F7F68" w:rsidRDefault="004F7F68" w:rsidP="004F7F68">
      <w:pPr>
        <w:pStyle w:val="ListParagraph"/>
        <w:contextualSpacing/>
        <w:rPr>
          <w:rFonts w:asciiTheme="minorHAnsi" w:hAnsiTheme="minorHAnsi" w:cs="Arial"/>
          <w:sz w:val="22"/>
          <w:szCs w:val="22"/>
          <w:shd w:val="clear" w:color="auto" w:fill="FFFFFF"/>
        </w:rPr>
      </w:pPr>
    </w:p>
    <w:p w14:paraId="7F7D5507" w:rsidR="004F7F68" w:rsidRDefault="004F7F68" w:rsidP="004F7F68">
      <w:pPr>
        <w:rPr>
          <w:rFonts w:cs="Arial"/>
          <w:shd w:val="clear" w:color="auto" w:fill="FFFFFF"/>
        </w:rPr>
      </w:pPr>
      <w:r w:rsidRPr="0031033E">
        <w:rPr>
          <w:rFonts w:cs="Arial"/>
          <w:shd w:val="clear" w:color="auto" w:fill="FFFFFF"/>
        </w:rPr>
        <w:t>Ensuring coherence with the readiness framework developed by the PCC</w:t>
      </w:r>
      <w:r>
        <w:rPr>
          <w:rFonts w:cs="Arial"/>
          <w:shd w:val="clear" w:color="auto" w:fill="FFFFFF"/>
        </w:rPr>
        <w:t>, the national coordinator will:</w:t>
      </w:r>
    </w:p>
    <w:p w14:paraId="771B9AEB" w:rsidR="004F7F68" w:rsidRDefault="004F7F68" w:rsidP="009C5551">
      <w:pPr>
        <w:pStyle w:val="ListParagraph"/>
        <w:numPr>
          <w:ilvl w:val="0"/>
          <w:numId w:val="27"/>
        </w:numPr>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Coordinate the implementation of the country readiness plan in accordance with the GCF Readiness Programme at the global level</w:t>
      </w:r>
    </w:p>
    <w:p w14:paraId="3EB01CEC" w:rsidR="004F7F68" w:rsidRDefault="004F7F68" w:rsidP="009C5551">
      <w:pPr>
        <w:pStyle w:val="ListParagraph"/>
        <w:numPr>
          <w:ilvl w:val="0"/>
          <w:numId w:val="27"/>
        </w:numPr>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Update and seek authorization from the PCC regarding significant changes</w:t>
      </w:r>
      <w:r w:rsidRPr="00CC3ED7">
        <w:rPr>
          <w:rFonts w:cs="Arial" w:asciiTheme="minorHAnsi" w:hAnsiTheme="minorHAnsi"/>
          <w:sz w:val="22"/>
          <w:szCs w:val="22"/>
          <w:shd w:val="clear" w:color="auto" w:fill="FFFFFF"/>
        </w:rPr>
        <w:t xml:space="preserve"> to annual work </w:t>
      </w:r>
      <w:r>
        <w:rPr>
          <w:rFonts w:cs="Arial" w:asciiTheme="minorHAnsi" w:hAnsiTheme="minorHAnsi"/>
          <w:sz w:val="22"/>
          <w:szCs w:val="22"/>
          <w:shd w:val="clear" w:color="auto" w:fill="FFFFFF"/>
        </w:rPr>
        <w:t>plans, in order to ensure global coherence of the Programme</w:t>
      </w:r>
    </w:p>
    <w:p w14:paraId="7BAA5AFE" w:rsidR="004F7F68" w:rsidRPr="004F7F68" w:rsidRDefault="004F7F68" w:rsidP="004F7F68">
      <w:pPr>
        <w:pStyle w:val="ListParagraph"/>
        <w:contextualSpacing/>
        <w:rPr>
          <w:rFonts w:asciiTheme="minorHAnsi" w:hAnsiTheme="minorHAnsi" w:cs="Arial"/>
          <w:sz w:val="22"/>
          <w:szCs w:val="22"/>
          <w:shd w:val="clear" w:color="auto" w:fill="FFFFFF"/>
        </w:rPr>
      </w:pPr>
    </w:p>
    <w:p w14:paraId="7A8A1E14" w:rsidR="004F7F68" w:rsidRPr="004F7F68" w:rsidRDefault="004F7F68" w:rsidP="004F7F68">
      <w:pPr>
        <w:rPr>
          <w:rFonts w:cs="Arial"/>
          <w:shd w:val="clear" w:color="auto" w:fill="FFFFFF"/>
        </w:rPr>
      </w:pPr>
      <w:r>
        <w:rPr>
          <w:rFonts w:cs="Arial"/>
          <w:shd w:val="clear" w:color="auto" w:fill="FFFFFF"/>
        </w:rPr>
        <w:t>Monitoring, evaluation, and reporting, the NC will:</w:t>
      </w:r>
    </w:p>
    <w:p w14:paraId="3FAB6B9F"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cs="Arial" w:asciiTheme="minorHAnsi" w:hAnsiTheme="minorHAnsi"/>
          <w:sz w:val="22"/>
          <w:szCs w:val="22"/>
          <w:shd w:val="clear" w:color="auto" w:fill="FFFFFF"/>
        </w:rPr>
        <w:t>Carry out regular follow</w:t>
      </w:r>
      <w:r>
        <w:rPr>
          <w:rFonts w:cs="Arial" w:asciiTheme="minorHAnsi" w:hAnsiTheme="minorHAnsi"/>
          <w:sz w:val="22"/>
          <w:szCs w:val="22"/>
          <w:shd w:val="clear" w:color="auto" w:fill="FFFFFF"/>
        </w:rPr>
        <w:t>-up and monitoring of implementation activities</w:t>
      </w:r>
    </w:p>
    <w:p w14:paraId="0FDFEC5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Pr>
          <w:rFonts w:cs="Arial" w:asciiTheme="minorHAnsi" w:hAnsiTheme="minorHAnsi"/>
          <w:sz w:val="22"/>
          <w:szCs w:val="22"/>
          <w:shd w:val="clear" w:color="auto" w:fill="FFFFFF"/>
        </w:rPr>
        <w:t>Carry out r</w:t>
      </w:r>
      <w:r w:rsidRPr="0031033E">
        <w:rPr>
          <w:rFonts w:cs="Arial" w:asciiTheme="minorHAnsi" w:hAnsiTheme="minorHAnsi"/>
          <w:sz w:val="22"/>
          <w:szCs w:val="22"/>
          <w:shd w:val="clear" w:color="auto" w:fill="FFFFFF"/>
        </w:rPr>
        <w:t>egular monitoring and reporting on risks and mitigation measures</w:t>
      </w:r>
    </w:p>
    <w:p w14:paraId="6B9D6C48" w:rsidR="004F7F68" w:rsidRPr="004250B4" w:rsidRDefault="004F7F68" w:rsidP="009C5551">
      <w:pPr>
        <w:pStyle w:val="ListParagraph"/>
        <w:numPr>
          <w:ilvl w:val="0"/>
          <w:numId w:val="26"/>
        </w:numPr>
        <w:tabs>
          <w:tab w:val="left" w:pos="0"/>
        </w:tabs>
        <w:suppressAutoHyphens/>
        <w:contextualSpacing/>
        <w:jc w:val="both"/>
        <w:rPr>
          <w:rFonts w:asciiTheme="minorHAnsi" w:hAnsiTheme="minorHAnsi"/>
          <w:sz w:val="22"/>
          <w:szCs w:val="22"/>
        </w:rPr>
      </w:pPr>
      <w:r w:rsidRPr="004250B4">
        <w:rPr>
          <w:rFonts w:asciiTheme="minorHAnsi" w:hAnsiTheme="minorHAnsi"/>
          <w:sz w:val="22"/>
          <w:szCs w:val="22"/>
        </w:rPr>
        <w:t>Ensure timely preparation and submission of required r</w:t>
      </w:r>
      <w:r>
        <w:rPr>
          <w:rFonts w:asciiTheme="minorHAnsi" w:hAnsiTheme="minorHAnsi"/>
          <w:sz w:val="22"/>
          <w:szCs w:val="22"/>
        </w:rPr>
        <w:t>eports, including technical and financial reports</w:t>
      </w:r>
    </w:p>
    <w:p w14:paraId="3405E0AA"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cs="Arial" w:asciiTheme="minorHAnsi" w:hAnsiTheme="minorHAnsi"/>
          <w:sz w:val="22"/>
          <w:szCs w:val="22"/>
          <w:shd w:val="clear" w:color="auto" w:fill="FFFFFF"/>
        </w:rPr>
        <w:t xml:space="preserve">Provide regular updates on the </w:t>
      </w:r>
      <w:r>
        <w:rPr>
          <w:rFonts w:cs="Arial" w:asciiTheme="minorHAnsi" w:hAnsiTheme="minorHAnsi"/>
          <w:sz w:val="22"/>
          <w:szCs w:val="22"/>
          <w:shd w:val="clear" w:color="auto" w:fill="FFFFFF"/>
        </w:rPr>
        <w:t>Programme</w:t>
      </w:r>
      <w:r w:rsidRPr="0031033E">
        <w:rPr>
          <w:rFonts w:cs="Arial" w:asciiTheme="minorHAnsi" w:hAnsiTheme="minorHAnsi"/>
          <w:sz w:val="22"/>
          <w:szCs w:val="22"/>
          <w:shd w:val="clear" w:color="auto" w:fill="FFFFFF"/>
        </w:rPr>
        <w:t xml:space="preserve">’s progress </w:t>
      </w:r>
      <w:r>
        <w:rPr>
          <w:rFonts w:cs="Arial" w:asciiTheme="minorHAnsi" w:hAnsiTheme="minorHAnsi"/>
          <w:sz w:val="22"/>
          <w:szCs w:val="22"/>
          <w:shd w:val="clear" w:color="auto" w:fill="FFFFFF"/>
        </w:rPr>
        <w:t>to the Global Programme Coordinator, to the NCC as well as to</w:t>
      </w:r>
      <w:r w:rsidRPr="0031033E">
        <w:rPr>
          <w:rFonts w:cs="Arial" w:asciiTheme="minorHAnsi" w:hAnsiTheme="minorHAnsi"/>
          <w:sz w:val="22"/>
          <w:szCs w:val="22"/>
          <w:shd w:val="clear" w:color="auto" w:fill="FFFFFF"/>
        </w:rPr>
        <w:t xml:space="preserve"> </w:t>
      </w:r>
      <w:r>
        <w:rPr>
          <w:rFonts w:cs="Arial" w:asciiTheme="minorHAnsi" w:hAnsiTheme="minorHAnsi"/>
          <w:sz w:val="22"/>
          <w:szCs w:val="22"/>
          <w:shd w:val="clear" w:color="auto" w:fill="FFFFFF"/>
        </w:rPr>
        <w:t>UNEP, UNDP, WRI and BMUB upon their request</w:t>
      </w:r>
    </w:p>
    <w:p w14:paraId="46D36383" w:rsidR="004F7F68"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cs="Arial" w:asciiTheme="minorHAnsi" w:hAnsiTheme="minorHAnsi"/>
          <w:sz w:val="22"/>
          <w:szCs w:val="22"/>
          <w:shd w:val="clear" w:color="auto" w:fill="FFFFFF"/>
        </w:rPr>
        <w:t xml:space="preserve">Facilitate independent evaluations as fielded by </w:t>
      </w:r>
      <w:r>
        <w:rPr>
          <w:rFonts w:cs="Arial" w:asciiTheme="minorHAnsi" w:hAnsiTheme="minorHAnsi"/>
          <w:sz w:val="22"/>
          <w:szCs w:val="22"/>
          <w:shd w:val="clear" w:color="auto" w:fill="FFFFFF"/>
        </w:rPr>
        <w:t>Programme</w:t>
      </w:r>
      <w:r w:rsidRPr="0031033E">
        <w:rPr>
          <w:rFonts w:cs="Arial" w:asciiTheme="minorHAnsi" w:hAnsiTheme="minorHAnsi"/>
          <w:sz w:val="22"/>
          <w:szCs w:val="22"/>
          <w:shd w:val="clear" w:color="auto" w:fill="FFFFFF"/>
        </w:rPr>
        <w:t xml:space="preserve"> partners</w:t>
      </w:r>
    </w:p>
    <w:p w14:paraId="3D37EF61" w:rsidR="004F7F68" w:rsidRPr="004F7F68" w:rsidRDefault="004F7F68" w:rsidP="004F7F68">
      <w:pPr>
        <w:pStyle w:val="ListParagraph"/>
        <w:contextualSpacing/>
        <w:rPr>
          <w:rFonts w:asciiTheme="minorHAnsi" w:hAnsiTheme="minorHAnsi" w:cs="Arial"/>
          <w:sz w:val="22"/>
          <w:szCs w:val="22"/>
          <w:shd w:val="clear" w:color="auto" w:fill="FFFFFF"/>
        </w:rPr>
      </w:pPr>
    </w:p>
    <w:p w14:paraId="04386029" w:rsidR="004F7F68" w:rsidRPr="004F7F68" w:rsidRDefault="004F7F68" w:rsidP="009C5551">
      <w:pPr>
        <w:pStyle w:val="ListParagraph"/>
        <w:numPr>
          <w:ilvl w:val="0"/>
          <w:numId w:val="23"/>
        </w:numPr>
        <w:spacing w:line="276" w:lineRule="auto"/>
        <w:ind w:left="720" w:hanging="720"/>
        <w:contextualSpacing/>
        <w:jc w:val="both"/>
        <w:rPr>
          <w:rFonts w:ascii="Calibri" w:hAnsi="Calibri"/>
          <w:b/>
          <w:sz w:val="22"/>
          <w:szCs w:val="22"/>
          <w:u w:val="single"/>
        </w:rPr>
      </w:pPr>
      <w:r w:rsidRPr="001A7189">
        <w:rPr>
          <w:rFonts w:ascii="Calibri" w:hAnsi="Calibri"/>
          <w:b/>
          <w:sz w:val="22"/>
          <w:szCs w:val="22"/>
          <w:u w:val="single"/>
        </w:rPr>
        <w:t>Criteria:</w:t>
      </w:r>
    </w:p>
    <w:p w14:paraId="1B5EE0CA" w:rsidR="004F7F68" w:rsidRPr="00EF7E72" w:rsidRDefault="004F7F68" w:rsidP="004F7F68">
      <w:pPr>
        <w:jc w:val="both"/>
        <w:rPr>
          <w:rFonts w:ascii="Calibri" w:hAnsi="Calibri"/>
        </w:rPr>
      </w:pPr>
      <w:r w:rsidRPr="001A7189">
        <w:rPr>
          <w:rFonts w:ascii="Calibri" w:hAnsi="Calibri"/>
        </w:rPr>
        <w:t xml:space="preserve">The following criteria </w:t>
      </w:r>
      <w:r>
        <w:rPr>
          <w:rFonts w:ascii="Calibri" w:hAnsi="Calibri"/>
        </w:rPr>
        <w:t>are</w:t>
      </w:r>
      <w:r w:rsidRPr="001A7189">
        <w:rPr>
          <w:rFonts w:ascii="Calibri" w:hAnsi="Calibri"/>
        </w:rPr>
        <w:t xml:space="preserve"> used to identify the most suitable and qu</w:t>
      </w:r>
      <w:r w:rsidR="00817957">
        <w:rPr>
          <w:rFonts w:ascii="Calibri" w:hAnsi="Calibri"/>
        </w:rPr>
        <w:t>alified amongst the candidates:</w:t>
      </w:r>
    </w:p>
    <w:p w14:paraId="32E43A47" w:rsidR="004F7F68" w:rsidRPr="00EF7E72" w:rsidRDefault="004F7F68" w:rsidP="004F7F68">
      <w:pPr>
        <w:rPr>
          <w:rFonts w:ascii="Calibri" w:hAnsi="Calibri" w:cs="Arial"/>
          <w:color w:val="222222"/>
        </w:rPr>
      </w:pPr>
      <w:r w:rsidRPr="00EF7E72">
        <w:rPr>
          <w:rFonts w:ascii="Calibri" w:hAnsi="Calibri" w:cs="Arial"/>
          <w:b/>
          <w:color w:val="222222"/>
        </w:rPr>
        <w:t>Education</w:t>
      </w:r>
      <w:r w:rsidRPr="00EF7E72">
        <w:rPr>
          <w:rFonts w:ascii="Calibri" w:hAnsi="Calibri" w:cs="Arial"/>
          <w:color w:val="222222"/>
        </w:rPr>
        <w:t>:</w:t>
      </w:r>
    </w:p>
    <w:p w14:paraId="69DD59AF"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 xml:space="preserve">Master’s degree in </w:t>
      </w:r>
      <w:r>
        <w:rPr>
          <w:rFonts w:ascii="Calibri" w:hAnsi="Calibri" w:cs="Arial"/>
          <w:color w:val="222222"/>
          <w:sz w:val="22"/>
          <w:szCs w:val="22"/>
        </w:rPr>
        <w:t xml:space="preserve">environmental policy, </w:t>
      </w:r>
      <w:r w:rsidRPr="001A7189">
        <w:rPr>
          <w:rFonts w:ascii="Calibri" w:hAnsi="Calibri" w:cs="Arial"/>
          <w:color w:val="222222"/>
          <w:sz w:val="22"/>
          <w:szCs w:val="22"/>
        </w:rPr>
        <w:t>finance, economics or other relevant subject.</w:t>
      </w:r>
    </w:p>
    <w:p w14:paraId="51A2128A" w:rsidR="004F7F68" w:rsidRPr="00EF7E72" w:rsidRDefault="004F7F68" w:rsidP="004F7F68">
      <w:pPr>
        <w:rPr>
          <w:rFonts w:ascii="Calibri" w:hAnsi="Calibri" w:cs="Arial"/>
          <w:color w:val="222222"/>
        </w:rPr>
      </w:pPr>
    </w:p>
    <w:p w14:paraId="01E5B437" w:rsidR="004F7F68" w:rsidRPr="00EF7E72" w:rsidRDefault="004F7F68" w:rsidP="004F7F68">
      <w:pPr>
        <w:rPr>
          <w:rFonts w:ascii="Calibri" w:hAnsi="Calibri" w:cs="Arial"/>
          <w:color w:val="222222"/>
        </w:rPr>
      </w:pPr>
      <w:r w:rsidRPr="00EF7E72">
        <w:rPr>
          <w:rFonts w:ascii="Calibri" w:hAnsi="Calibri" w:cs="Arial"/>
          <w:b/>
          <w:color w:val="222222"/>
        </w:rPr>
        <w:t>Work experience</w:t>
      </w:r>
      <w:r w:rsidRPr="00EF7E72">
        <w:rPr>
          <w:rFonts w:ascii="Calibri" w:hAnsi="Calibri" w:cs="Arial"/>
          <w:color w:val="222222"/>
        </w:rPr>
        <w:t>:</w:t>
      </w:r>
    </w:p>
    <w:p w14:paraId="397CE60A"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Minimum 7 years of experience in policy analysis, advice and capacity development related to climate and/or development finance, public policy/finance/budget man</w:t>
      </w:r>
      <w:r>
        <w:rPr>
          <w:rFonts w:ascii="Calibri" w:hAnsi="Calibri" w:cs="Arial"/>
          <w:color w:val="222222"/>
          <w:sz w:val="22"/>
          <w:szCs w:val="22"/>
        </w:rPr>
        <w:t xml:space="preserve">agement and in </w:t>
      </w:r>
      <w:r>
        <w:rPr>
          <w:rFonts w:ascii="Calibri" w:hAnsi="Calibri" w:cs="Arial"/>
          <w:color w:val="222222"/>
          <w:sz w:val="22"/>
          <w:szCs w:val="22"/>
        </w:rPr>
        <w:lastRenderedPageBreak/>
        <w:t>engagement of the private sector/finance sector in climate related activities in developing countries</w:t>
      </w:r>
    </w:p>
    <w:p w14:paraId="40B545EF"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Expertise and experience in climate change and relevant sectors such as energy, forestry, agriculture, water and cros</w:t>
      </w:r>
      <w:r>
        <w:rPr>
          <w:rFonts w:ascii="Calibri" w:hAnsi="Calibri" w:cs="Arial"/>
          <w:color w:val="222222"/>
          <w:sz w:val="22"/>
          <w:szCs w:val="22"/>
        </w:rPr>
        <w:t>s-cutting issues such as gender</w:t>
      </w:r>
    </w:p>
    <w:p w14:paraId="36D5A56C"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Re</w:t>
      </w:r>
      <w:r>
        <w:rPr>
          <w:rFonts w:ascii="Calibri" w:hAnsi="Calibri" w:cs="Arial"/>
          <w:color w:val="222222"/>
          <w:sz w:val="22"/>
          <w:szCs w:val="22"/>
        </w:rPr>
        <w:t>levant experience in the region</w:t>
      </w:r>
    </w:p>
    <w:p w14:paraId="7C4915FB"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 xml:space="preserve">Experience in </w:t>
      </w:r>
      <w:r>
        <w:rPr>
          <w:rFonts w:ascii="Calibri" w:hAnsi="Calibri" w:cs="Arial"/>
          <w:color w:val="222222"/>
          <w:sz w:val="22"/>
          <w:szCs w:val="22"/>
        </w:rPr>
        <w:t>Programme</w:t>
      </w:r>
      <w:r w:rsidRPr="001A7189">
        <w:rPr>
          <w:rFonts w:ascii="Calibri" w:hAnsi="Calibri" w:cs="Arial"/>
          <w:color w:val="222222"/>
          <w:sz w:val="22"/>
          <w:szCs w:val="22"/>
        </w:rPr>
        <w:t xml:space="preserve"> formulation is an asset</w:t>
      </w:r>
    </w:p>
    <w:p w14:paraId="78D7EE48"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Experience working for the UN is an asset</w:t>
      </w:r>
    </w:p>
    <w:p w14:paraId="41AB1F4A"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Ability to work under pressure and time constraints</w:t>
      </w:r>
    </w:p>
    <w:p w14:paraId="77882823" w:rsidR="004F7F68" w:rsidRPr="00EF7E72" w:rsidRDefault="004F7F68" w:rsidP="004F7F68">
      <w:pPr>
        <w:rPr>
          <w:rFonts w:ascii="Calibri" w:hAnsi="Calibri" w:cs="Arial"/>
          <w:color w:val="222222"/>
        </w:rPr>
      </w:pPr>
    </w:p>
    <w:p w14:paraId="28825EFB" w:rsidR="004F7F68" w:rsidRPr="00EF7E72" w:rsidRDefault="004F7F68" w:rsidP="004F7F68">
      <w:pPr>
        <w:rPr>
          <w:rFonts w:ascii="Calibri" w:hAnsi="Calibri" w:cs="Arial"/>
          <w:b/>
          <w:color w:val="222222"/>
        </w:rPr>
      </w:pPr>
      <w:r w:rsidRPr="00EF7E72">
        <w:rPr>
          <w:rFonts w:ascii="Calibri" w:hAnsi="Calibri" w:cs="Arial"/>
          <w:b/>
          <w:color w:val="222222"/>
        </w:rPr>
        <w:t>Language requirements:</w:t>
      </w:r>
    </w:p>
    <w:p w14:paraId="63FE9009" w:rsidR="004F7F68" w:rsidRPr="001A7189" w:rsidRDefault="004F7F68" w:rsidP="009C5551">
      <w:pPr>
        <w:pStyle w:val="ListParagraph"/>
        <w:numPr>
          <w:ilvl w:val="0"/>
          <w:numId w:val="29"/>
        </w:numPr>
        <w:contextualSpacing/>
        <w:rPr>
          <w:rFonts w:ascii="Calibri" w:hAnsi="Calibri" w:cs="Arial"/>
          <w:color w:val="222222"/>
          <w:sz w:val="22"/>
          <w:szCs w:val="22"/>
        </w:rPr>
      </w:pPr>
      <w:r w:rsidRPr="001A7189">
        <w:rPr>
          <w:rFonts w:ascii="Calibri" w:hAnsi="Calibri" w:cs="Arial"/>
          <w:color w:val="222222"/>
          <w:sz w:val="22"/>
          <w:szCs w:val="22"/>
        </w:rPr>
        <w:t>Excellent written and oral communication skills</w:t>
      </w:r>
    </w:p>
    <w:p w14:paraId="6429FDC6" w:rsidR="004F7F68" w:rsidRPr="001A7189" w:rsidRDefault="004F7F68" w:rsidP="009C5551">
      <w:pPr>
        <w:pStyle w:val="ListParagraph"/>
        <w:numPr>
          <w:ilvl w:val="0"/>
          <w:numId w:val="29"/>
        </w:numPr>
        <w:contextualSpacing/>
        <w:rPr>
          <w:rFonts w:ascii="Calibri" w:hAnsi="Calibri" w:cs="Arial"/>
          <w:color w:val="222222"/>
          <w:sz w:val="22"/>
          <w:szCs w:val="22"/>
        </w:rPr>
      </w:pPr>
      <w:r>
        <w:rPr>
          <w:rFonts w:ascii="Calibri" w:hAnsi="Calibri" w:cs="Arial"/>
          <w:color w:val="222222"/>
          <w:sz w:val="22"/>
          <w:szCs w:val="22"/>
        </w:rPr>
        <w:t>Fluency in English is required</w:t>
      </w:r>
    </w:p>
    <w:p w14:paraId="5C9F619E" w:rsidR="004F7F68" w:rsidRPr="004F7F68" w:rsidRDefault="004F7F68" w:rsidP="009C5551">
      <w:pPr>
        <w:pStyle w:val="ListParagraph"/>
        <w:numPr>
          <w:ilvl w:val="0"/>
          <w:numId w:val="29"/>
        </w:numPr>
        <w:contextualSpacing/>
        <w:jc w:val="both"/>
        <w:rPr>
          <w:rFonts w:ascii="Calibri" w:hAnsi="Calibri"/>
          <w:sz w:val="22"/>
          <w:szCs w:val="22"/>
        </w:rPr>
      </w:pPr>
      <w:r w:rsidRPr="004F7F68">
        <w:rPr>
          <w:rFonts w:ascii="Calibri" w:hAnsi="Calibri" w:cs="Arial"/>
          <w:color w:val="222222"/>
          <w:sz w:val="22"/>
          <w:szCs w:val="22"/>
        </w:rPr>
        <w:t xml:space="preserve">Fluency in </w:t>
      </w:r>
    </w:p>
    <w:p w14:paraId="045F48E2" w:rsidR="004F7F68" w:rsidRPr="004F7F68" w:rsidRDefault="004F7F68" w:rsidP="004F7F68">
      <w:pPr>
        <w:pStyle w:val="ListParagraph"/>
        <w:contextualSpacing/>
        <w:jc w:val="both"/>
        <w:rPr>
          <w:rFonts w:ascii="Calibri" w:hAnsi="Calibri"/>
          <w:sz w:val="22"/>
          <w:szCs w:val="22"/>
        </w:rPr>
      </w:pPr>
    </w:p>
    <w:p w14:paraId="43794D69" w:rsidR="004F7F68" w:rsidRPr="00EF7E72" w:rsidRDefault="004F7F68" w:rsidP="004F7F68">
      <w:pPr>
        <w:jc w:val="both"/>
        <w:rPr>
          <w:rFonts w:ascii="Calibri" w:hAnsi="Calibri"/>
        </w:rPr>
      </w:pPr>
      <w:r w:rsidRPr="00EF7E72">
        <w:rPr>
          <w:rFonts w:ascii="Calibri" w:hAnsi="Calibri"/>
          <w:b/>
        </w:rPr>
        <w:t>Functional Competencies:</w:t>
      </w:r>
    </w:p>
    <w:p w14:paraId="09D73951"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Demonstrated excellence in clear, concise and convincing writing and communication skills </w:t>
      </w:r>
    </w:p>
    <w:p w14:paraId="4F7FFCBC"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Highly organized with strong analytical and research skills </w:t>
      </w:r>
    </w:p>
    <w:p w14:paraId="0A75B40B"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Demonstrated ability to work effectively as part of a collaborative team and process </w:t>
      </w:r>
    </w:p>
    <w:p w14:paraId="4F382FDF"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Ability to work with multiple stakeholders across a wide range of disciplines</w:t>
      </w:r>
    </w:p>
    <w:p w14:paraId="6A891E7C" w:rsidR="004F7F68" w:rsidRPr="00EF7E72" w:rsidRDefault="004F7F68" w:rsidP="004F7F68">
      <w:pPr>
        <w:autoSpaceDE w:val="0"/>
        <w:autoSpaceDN w:val="0"/>
        <w:adjustRightInd w:val="0"/>
        <w:jc w:val="both"/>
        <w:rPr>
          <w:rFonts w:ascii="Calibri" w:hAnsi="Calibri" w:cs="Calibri"/>
          <w:color w:val="000000"/>
        </w:rPr>
      </w:pPr>
    </w:p>
    <w:p w14:paraId="0ACF4E41" w:rsidR="004F7F68" w:rsidRPr="00EF7E72" w:rsidRDefault="004F7F68" w:rsidP="004F7F68">
      <w:pPr>
        <w:pStyle w:val="NormalWeb"/>
        <w:spacing w:before="0" w:beforeAutospacing="0" w:after="0" w:afterAutospacing="0"/>
        <w:rPr>
          <w:rFonts w:ascii="Calibri" w:hAnsi="Calibri"/>
          <w:b/>
          <w:sz w:val="22"/>
          <w:szCs w:val="22"/>
        </w:rPr>
      </w:pPr>
      <w:r w:rsidRPr="00EF7E72">
        <w:rPr>
          <w:rFonts w:ascii="Calibri" w:hAnsi="Calibri"/>
          <w:b/>
          <w:sz w:val="22"/>
          <w:szCs w:val="22"/>
        </w:rPr>
        <w:t>Corporate Competencies:</w:t>
      </w:r>
    </w:p>
    <w:p w14:paraId="725D84AE" w:rsidR="004F7F68" w:rsidRPr="00EF7E72" w:rsidRDefault="004F7F68" w:rsidP="009C5551">
      <w:pPr>
        <w:pStyle w:val="NormalWeb"/>
        <w:numPr>
          <w:ilvl w:val="0"/>
          <w:numId w:val="31"/>
        </w:numPr>
        <w:spacing w:before="0" w:beforeAutospacing="0" w:after="0" w:afterAutospacing="0"/>
        <w:rPr>
          <w:rFonts w:ascii="Calibri" w:hAnsi="Calibri"/>
          <w:sz w:val="22"/>
          <w:szCs w:val="22"/>
        </w:rPr>
      </w:pPr>
      <w:r w:rsidRPr="00EF7E72">
        <w:rPr>
          <w:rFonts w:ascii="Calibri" w:hAnsi="Calibri"/>
          <w:sz w:val="22"/>
          <w:szCs w:val="22"/>
        </w:rPr>
        <w:t>Demonstrates integrity by modeling the UN’</w:t>
      </w:r>
      <w:r>
        <w:rPr>
          <w:rFonts w:ascii="Calibri" w:hAnsi="Calibri"/>
          <w:sz w:val="22"/>
          <w:szCs w:val="22"/>
        </w:rPr>
        <w:t>s values and ethical standard</w:t>
      </w:r>
    </w:p>
    <w:p w14:paraId="1297AD88" w:rsidR="004F7F68" w:rsidRPr="00EF7E72" w:rsidRDefault="004F7F68" w:rsidP="009C5551">
      <w:pPr>
        <w:pStyle w:val="NormalWeb"/>
        <w:numPr>
          <w:ilvl w:val="0"/>
          <w:numId w:val="31"/>
        </w:numPr>
        <w:spacing w:before="0" w:beforeAutospacing="0" w:after="0" w:afterAutospacing="0"/>
        <w:rPr>
          <w:rFonts w:ascii="Calibri" w:hAnsi="Calibri"/>
          <w:sz w:val="22"/>
          <w:szCs w:val="22"/>
        </w:rPr>
      </w:pPr>
      <w:r w:rsidRPr="00EF7E72">
        <w:rPr>
          <w:rFonts w:ascii="Calibri" w:hAnsi="Calibri"/>
          <w:sz w:val="22"/>
          <w:szCs w:val="22"/>
        </w:rPr>
        <w:t>Promotes the vision, missio</w:t>
      </w:r>
      <w:r>
        <w:rPr>
          <w:rFonts w:ascii="Calibri" w:hAnsi="Calibri"/>
          <w:sz w:val="22"/>
          <w:szCs w:val="22"/>
        </w:rPr>
        <w:t>n, and strategic goals of UNDP</w:t>
      </w:r>
    </w:p>
    <w:p w14:paraId="0B527EF3"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Displays cultural, gender, religion, race, nationality and ag</w:t>
      </w:r>
      <w:r>
        <w:rPr>
          <w:rFonts w:ascii="Calibri" w:hAnsi="Calibri"/>
        </w:rPr>
        <w:t>e sensitivity and adaptability</w:t>
      </w:r>
    </w:p>
    <w:p w14:paraId="207760F0"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Treats all pe</w:t>
      </w:r>
      <w:r>
        <w:rPr>
          <w:rFonts w:ascii="Calibri" w:hAnsi="Calibri"/>
        </w:rPr>
        <w:t>ople fairly without favoritism</w:t>
      </w:r>
    </w:p>
    <w:p w14:paraId="57803D04"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Fulfills all obligations to gender sensitivity and zero tolerance for sexual harassment</w:t>
      </w:r>
    </w:p>
    <w:p w14:paraId="7871A1FC" w:rsidR="004F7F68" w:rsidRPr="0031033E" w:rsidRDefault="004F7F68" w:rsidP="004F7F68"/>
    <w:p w14:paraId="3893D179" w:rsidR="004F7F68" w:rsidRDefault="004F7F68" w:rsidP="004F7F68"/>
    <w:p w14:paraId="4E4DF42C"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61A16F95"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19B8FFF9"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593DE341"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150CC3BF"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3B8788CE"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23B72105"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4188BB12"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0F9B60BF"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726E1CCC"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73A50E4C"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79098ED1"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06A566BF"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35707BA1"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4727F4C8" w:rsidR="007531B5" w:rsidRPr="008F2674" w:rsidRDefault="007531B5"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spacing w:val="-2"/>
          <w:lang w:val="en-GB"/>
        </w:rPr>
      </w:pPr>
      <w:r w:rsidRPr="008F2674">
        <w:rPr>
          <w:rFonts w:eastAsia="Times New Roman" w:cs="Calibri"/>
          <w:b/>
          <w:spacing w:val="-2"/>
          <w:lang w:val="en-GB"/>
        </w:rPr>
        <w:lastRenderedPageBreak/>
        <w:t>Post Title:</w:t>
      </w:r>
      <w:r w:rsidRPr="008F2674">
        <w:rPr>
          <w:rFonts w:eastAsia="Times New Roman" w:cs="Calibri"/>
          <w:b/>
          <w:spacing w:val="-2"/>
          <w:lang w:val="en-GB"/>
        </w:rPr>
        <w:tab/>
      </w:r>
      <w:r w:rsidRPr="008F2674">
        <w:rPr>
          <w:rFonts w:eastAsia="Times New Roman" w:cs="Calibri"/>
          <w:b/>
          <w:spacing w:val="-2"/>
          <w:lang w:val="en-GB"/>
        </w:rPr>
        <w:t>Administrative/Finance Associate (AFA</w:t>
      </w:r>
      <w:r w:rsidR="004F7F68">
        <w:rPr>
          <w:rFonts w:eastAsia="Times New Roman" w:cs="Calibri"/>
          <w:b/>
          <w:spacing w:val="-2"/>
          <w:lang w:val="en-GB"/>
        </w:rPr>
        <w:t>)</w:t>
      </w:r>
    </w:p>
    <w:p w14:paraId="5327FC03"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168B8E0B" w:rsidR="007531B5" w:rsidRPr="008F2674"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b/>
          <w:spacing w:val="-2"/>
          <w:lang w:val="en-GB"/>
        </w:rPr>
        <w:t>Duty Station</w:t>
      </w:r>
      <w:r w:rsidRPr="008F2674">
        <w:rPr>
          <w:rFonts w:eastAsia="Times New Roman" w:cs="Calibri"/>
          <w:spacing w:val="-2"/>
          <w:lang w:val="en-GB"/>
        </w:rPr>
        <w:t>:</w:t>
      </w:r>
      <w:r w:rsidRPr="008F2674">
        <w:rPr>
          <w:rFonts w:eastAsia="Times New Roman" w:cs="Calibri"/>
          <w:spacing w:val="-2"/>
          <w:lang w:val="en-GB"/>
        </w:rPr>
        <w:tab/>
      </w:r>
      <w:r w:rsidR="00A82F50">
        <w:rPr>
          <w:rFonts w:eastAsia="Times New Roman" w:cs="Calibri"/>
          <w:spacing w:val="-2"/>
          <w:lang w:val="en-GB"/>
        </w:rPr>
        <w:t>Accra</w:t>
      </w:r>
      <w:r w:rsidR="004F7F68">
        <w:rPr>
          <w:rFonts w:eastAsia="Times New Roman" w:cs="Calibri"/>
          <w:spacing w:val="-2"/>
          <w:lang w:val="en-GB"/>
        </w:rPr>
        <w:t xml:space="preserve">, </w:t>
      </w:r>
      <w:r w:rsidR="004A2DD9">
        <w:rPr>
          <w:rFonts w:eastAsia="Times New Roman" w:cs="Calibri"/>
          <w:spacing w:val="-2"/>
          <w:lang w:val="en-GB"/>
        </w:rPr>
        <w:t>Ghana</w:t>
      </w:r>
    </w:p>
    <w:p w14:paraId="5B816DD8"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33408AB8"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Duration</w:t>
      </w:r>
      <w:r w:rsidRPr="008F2674">
        <w:rPr>
          <w:rFonts w:eastAsia="Times New Roman" w:cs="Calibri"/>
          <w:spacing w:val="-2"/>
          <w:lang w:val="en-GB"/>
        </w:rPr>
        <w:t>:</w:t>
      </w:r>
      <w:r w:rsidRPr="008F2674">
        <w:rPr>
          <w:rFonts w:eastAsia="Times New Roman" w:cs="Calibri"/>
          <w:spacing w:val="-2"/>
          <w:lang w:val="en-GB"/>
        </w:rPr>
        <w:tab/>
      </w:r>
      <w:r w:rsidRPr="008F2674">
        <w:rPr>
          <w:rFonts w:eastAsia="Times New Roman" w:cs="Calibri"/>
          <w:spacing w:val="-2"/>
          <w:lang w:val="en-GB"/>
        </w:rPr>
        <w:t>Post valid for the entire duration of the programme.  Service contract issued annually, if extended based on performance appraisal.</w:t>
      </w:r>
    </w:p>
    <w:p w14:paraId="673E2366"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p>
    <w:p w14:paraId="708C9340" w:rsidR="007531B5" w:rsidRPr="008F2674" w:rsidRDefault="007531B5" w:rsidP="007401EC">
      <w:pPr>
        <w:tabs>
          <w:tab w:val="left" w:pos="0"/>
          <w:tab w:val="left" w:pos="720"/>
          <w:tab w:val="left" w:pos="1440"/>
        </w:tabs>
        <w:suppressAutoHyphens/>
        <w:spacing w:after="0" w:line="240" w:lineRule="auto"/>
        <w:ind w:left="2160" w:hanging="2160"/>
        <w:jc w:val="both"/>
        <w:rPr>
          <w:rFonts w:eastAsia="Times New Roman" w:cs="Calibri"/>
          <w:spacing w:val="-2"/>
          <w:lang w:val="en-GB"/>
        </w:rPr>
      </w:pPr>
      <w:r w:rsidRPr="008F2674">
        <w:rPr>
          <w:rFonts w:eastAsia="Times New Roman" w:cs="Calibri"/>
          <w:b/>
          <w:spacing w:val="-2"/>
          <w:lang w:val="en-GB"/>
        </w:rPr>
        <w:t>Responsibilities</w:t>
      </w:r>
      <w:r w:rsidRPr="008F2674">
        <w:rPr>
          <w:rFonts w:eastAsia="Times New Roman" w:cs="Calibri"/>
          <w:spacing w:val="-2"/>
          <w:lang w:val="en-GB"/>
        </w:rPr>
        <w:t>:</w:t>
      </w:r>
      <w:r w:rsidRPr="008F2674">
        <w:rPr>
          <w:rFonts w:eastAsia="Times New Roman" w:cs="Calibri"/>
          <w:spacing w:val="-2"/>
          <w:lang w:val="en-GB"/>
        </w:rPr>
        <w:tab/>
      </w:r>
    </w:p>
    <w:p w14:paraId="3CFC2A32" w:rsidR="007531B5" w:rsidRPr="008F2674"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will work directly under the supervision and overall guidance of </w:t>
      </w:r>
      <w:r w:rsidR="004F7F68">
        <w:rPr>
          <w:rFonts w:eastAsia="Times New Roman" w:cs="Calibri"/>
          <w:spacing w:val="-2"/>
          <w:lang w:val="en-GB"/>
        </w:rPr>
        <w:t>N</w:t>
      </w:r>
      <w:r w:rsidRPr="008F2674">
        <w:rPr>
          <w:rFonts w:eastAsia="Times New Roman" w:cs="Calibri"/>
          <w:spacing w:val="-2"/>
          <w:lang w:val="en-GB"/>
        </w:rPr>
        <w:t xml:space="preserve">PC. The AFA will be responsible to ensure smooth administrative and financial management to the programme. Specifically, the AFA will: </w:t>
      </w:r>
    </w:p>
    <w:p w14:paraId="6DB7F2A4"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Maintain accurate financial and personnel records of the programme as required by </w:t>
      </w:r>
      <w:proofErr w:type="spellStart"/>
      <w:r w:rsidRPr="008F2674">
        <w:rPr>
          <w:rFonts w:eastAsia="Times New Roman" w:cs="Calibri"/>
          <w:spacing w:val="-2"/>
          <w:lang w:val="en-GB"/>
        </w:rPr>
        <w:t>Go</w:t>
      </w:r>
      <w:r w:rsidR="004F7F68">
        <w:rPr>
          <w:rFonts w:eastAsia="Times New Roman" w:cs="Calibri"/>
          <w:spacing w:val="-2"/>
          <w:lang w:val="en-GB"/>
        </w:rPr>
        <w:t>F</w:t>
      </w:r>
      <w:proofErr w:type="spellEnd"/>
      <w:r w:rsidRPr="008F2674">
        <w:rPr>
          <w:rFonts w:eastAsia="Times New Roman" w:cs="Calibri"/>
          <w:spacing w:val="-2"/>
          <w:lang w:val="en-GB"/>
        </w:rPr>
        <w:t xml:space="preserve">, UNDP, UNEP and </w:t>
      </w:r>
      <w:r w:rsidR="004F7F68">
        <w:rPr>
          <w:rFonts w:eastAsia="Times New Roman" w:cs="Calibri"/>
          <w:spacing w:val="-2"/>
          <w:lang w:val="en-GB"/>
        </w:rPr>
        <w:t>WRI</w:t>
      </w:r>
      <w:r w:rsidRPr="008F2674">
        <w:rPr>
          <w:rFonts w:eastAsia="Times New Roman" w:cs="Calibri"/>
          <w:spacing w:val="-2"/>
          <w:lang w:val="en-GB"/>
        </w:rPr>
        <w:t>.</w:t>
      </w:r>
    </w:p>
    <w:p w14:paraId="79C2AC1D" w:rsidR="007531B5" w:rsidRPr="008F2674" w:rsidRDefault="001748F3"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P</w:t>
      </w:r>
      <w:r w:rsidR="007531B5" w:rsidRPr="008F2674">
        <w:rPr>
          <w:rFonts w:eastAsia="Times New Roman" w:cs="Calibri"/>
          <w:spacing w:val="-2"/>
          <w:lang w:val="en-GB"/>
        </w:rPr>
        <w:t>repar</w:t>
      </w:r>
      <w:r w:rsidRPr="008F2674">
        <w:rPr>
          <w:rFonts w:eastAsia="Times New Roman" w:cs="Calibri"/>
          <w:spacing w:val="-2"/>
          <w:lang w:val="en-GB"/>
        </w:rPr>
        <w:t>e</w:t>
      </w:r>
      <w:r w:rsidR="007531B5" w:rsidRPr="008F2674">
        <w:rPr>
          <w:rFonts w:eastAsia="Times New Roman" w:cs="Calibri"/>
          <w:spacing w:val="-2"/>
          <w:lang w:val="en-GB"/>
        </w:rPr>
        <w:t xml:space="preserve"> financial records as needed.</w:t>
      </w:r>
    </w:p>
    <w:p w14:paraId="4C26B0EA"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Assist PC in all matters related to financial and administrative functions of the programme.</w:t>
      </w:r>
    </w:p>
    <w:p w14:paraId="485B1BCA"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Manage all correspondence related to administrative, financial and security related matters.</w:t>
      </w:r>
    </w:p>
    <w:p w14:paraId="5F0E0B6E"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Maintain the inventory and keep records of all office equipment, furniture, fixing, and vehicle. Undertake physical verification of all assets and update records.</w:t>
      </w:r>
    </w:p>
    <w:p w14:paraId="5F448DDB"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in training on administrative and financial management to train programme staffs and others stakeholders.</w:t>
      </w:r>
    </w:p>
    <w:p w14:paraId="6F4E06AE"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to undertake all tasks related to the audit.</w:t>
      </w:r>
    </w:p>
    <w:p w14:paraId="2E2A6717" w:rsidR="007531B5" w:rsidRPr="008F2674" w:rsidRDefault="007531B5" w:rsidP="009C5551">
      <w:pPr>
        <w:numPr>
          <w:ilvl w:val="0"/>
          <w:numId w:val="15"/>
        </w:numPr>
        <w:tabs>
          <w:tab w:val="left" w:pos="0"/>
        </w:tabs>
        <w:suppressAutoHyphens/>
        <w:spacing w:after="0" w:line="240" w:lineRule="auto"/>
        <w:jc w:val="both"/>
        <w:rPr>
          <w:rFonts w:eastAsia="Times New Roman" w:cs="Calibri"/>
          <w:lang w:val="en-GB"/>
        </w:rPr>
      </w:pPr>
      <w:r w:rsidRPr="008F2674">
        <w:rPr>
          <w:rFonts w:eastAsia="Times New Roman" w:cs="Calibri"/>
          <w:spacing w:val="-2"/>
          <w:lang w:val="en-GB"/>
        </w:rPr>
        <w:t xml:space="preserve">Carry out additional support as requested by the </w:t>
      </w:r>
      <w:r w:rsidR="004F7F68">
        <w:rPr>
          <w:rFonts w:eastAsia="Times New Roman" w:cs="Calibri"/>
          <w:spacing w:val="-2"/>
          <w:lang w:val="en-GB"/>
        </w:rPr>
        <w:t>N</w:t>
      </w:r>
      <w:r w:rsidRPr="008F2674">
        <w:rPr>
          <w:rFonts w:eastAsia="Times New Roman" w:cs="Calibri"/>
          <w:spacing w:val="-2"/>
          <w:lang w:val="en-GB"/>
        </w:rPr>
        <w:t>PC and as required to make this</w:t>
      </w:r>
      <w:r w:rsidRPr="008F2674">
        <w:rPr>
          <w:rFonts w:eastAsia="Times New Roman" w:cs="Calibri"/>
          <w:lang w:val="en-GB"/>
        </w:rPr>
        <w:t xml:space="preserve"> programme a success. </w:t>
      </w:r>
    </w:p>
    <w:p w14:paraId="203DE4FF"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5F55686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Qualifications</w:t>
      </w:r>
      <w:r w:rsidRPr="008F2674">
        <w:rPr>
          <w:rFonts w:eastAsia="Times New Roman" w:cs="Calibri"/>
          <w:spacing w:val="-2"/>
          <w:lang w:val="en-GB"/>
        </w:rPr>
        <w:t>:</w:t>
      </w:r>
      <w:r w:rsidRPr="008F2674">
        <w:rPr>
          <w:rFonts w:eastAsia="Times New Roman" w:cs="Calibri"/>
          <w:spacing w:val="-2"/>
          <w:lang w:val="en-GB"/>
        </w:rPr>
        <w:tab/>
      </w:r>
    </w:p>
    <w:p w14:paraId="03D773FF" w:rsidR="007531B5"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shall have a Bachelor's degree in a relevant field with work experience of at least 5 years. The incumbent shall have experience in management of procurement, organization of training programmes and provision of secretarial and communication services. Proven abilities in English writing and computer skills are required. The candidate with experience of working with UNDP, UNEP and </w:t>
      </w:r>
      <w:r w:rsidR="004F7F68">
        <w:rPr>
          <w:rFonts w:eastAsia="Times New Roman" w:cs="Calibri"/>
          <w:spacing w:val="-2"/>
          <w:lang w:val="en-GB"/>
        </w:rPr>
        <w:t>WRI</w:t>
      </w:r>
      <w:r w:rsidRPr="008F2674">
        <w:rPr>
          <w:rFonts w:eastAsia="Times New Roman" w:cs="Calibri"/>
          <w:spacing w:val="-2"/>
          <w:lang w:val="en-GB"/>
        </w:rPr>
        <w:t xml:space="preserve"> will have an added advantage.</w:t>
      </w:r>
    </w:p>
    <w:p w14:paraId="40441CCF" w:rsidR="004638D0" w:rsidRDefault="004638D0" w:rsidP="007401EC">
      <w:pPr>
        <w:tabs>
          <w:tab w:val="left" w:pos="0"/>
        </w:tabs>
        <w:suppressAutoHyphens/>
        <w:spacing w:after="0" w:line="240" w:lineRule="auto"/>
        <w:jc w:val="both"/>
        <w:rPr>
          <w:rFonts w:eastAsia="Times New Roman" w:cs="Calibri"/>
          <w:spacing w:val="-2"/>
          <w:lang w:val="en-GB"/>
        </w:rPr>
      </w:pPr>
    </w:p>
    <w:p w14:paraId="735D2B1D" w:rsidR="004638D0" w:rsidRDefault="004638D0" w:rsidP="007401EC">
      <w:pPr>
        <w:tabs>
          <w:tab w:val="left" w:pos="0"/>
        </w:tabs>
        <w:suppressAutoHyphens/>
        <w:spacing w:after="0" w:line="240" w:lineRule="auto"/>
        <w:jc w:val="both"/>
        <w:rPr>
          <w:rFonts w:eastAsia="Times New Roman" w:cs="Calibri"/>
          <w:spacing w:val="-2"/>
          <w:lang w:val="en-GB"/>
        </w:rPr>
      </w:pPr>
    </w:p>
    <w:p w14:paraId="15E6B88E" w:rsidR="004638D0" w:rsidRDefault="004638D0" w:rsidP="007401EC">
      <w:pPr>
        <w:tabs>
          <w:tab w:val="left" w:pos="0"/>
        </w:tabs>
        <w:suppressAutoHyphens/>
        <w:spacing w:after="0" w:line="240" w:lineRule="auto"/>
        <w:jc w:val="both"/>
        <w:rPr>
          <w:rFonts w:eastAsia="Times New Roman" w:cs="Calibri"/>
          <w:spacing w:val="-2"/>
          <w:lang w:val="en-GB"/>
        </w:rPr>
      </w:pPr>
    </w:p>
    <w:p w14:paraId="0EC95F02" w:rsidR="004638D0" w:rsidRDefault="004638D0" w:rsidP="007401EC">
      <w:pPr>
        <w:tabs>
          <w:tab w:val="left" w:pos="0"/>
        </w:tabs>
        <w:suppressAutoHyphens/>
        <w:spacing w:after="0" w:line="240" w:lineRule="auto"/>
        <w:jc w:val="both"/>
        <w:rPr>
          <w:rFonts w:eastAsia="Times New Roman" w:cs="Calibri"/>
          <w:spacing w:val="-2"/>
          <w:lang w:val="en-GB"/>
        </w:rPr>
      </w:pPr>
    </w:p>
    <w:p w14:paraId="0AC0ACC8" w:rsidR="004638D0" w:rsidRDefault="004638D0" w:rsidP="007401EC">
      <w:pPr>
        <w:tabs>
          <w:tab w:val="left" w:pos="0"/>
        </w:tabs>
        <w:suppressAutoHyphens/>
        <w:spacing w:after="0" w:line="240" w:lineRule="auto"/>
        <w:jc w:val="both"/>
        <w:rPr>
          <w:rFonts w:eastAsia="Times New Roman" w:cs="Calibri"/>
          <w:spacing w:val="-2"/>
          <w:lang w:val="en-GB"/>
        </w:rPr>
      </w:pPr>
    </w:p>
    <w:p w14:paraId="4F1D3A07" w:rsidR="004638D0" w:rsidRDefault="004638D0" w:rsidP="007401EC">
      <w:pPr>
        <w:tabs>
          <w:tab w:val="left" w:pos="0"/>
        </w:tabs>
        <w:suppressAutoHyphens/>
        <w:spacing w:after="0" w:line="240" w:lineRule="auto"/>
        <w:jc w:val="both"/>
        <w:rPr>
          <w:rFonts w:eastAsia="Times New Roman" w:cs="Calibri"/>
          <w:spacing w:val="-2"/>
          <w:lang w:val="en-GB"/>
        </w:rPr>
      </w:pPr>
    </w:p>
    <w:p w14:paraId="2117D8D0" w:rsidR="004638D0" w:rsidRDefault="004638D0" w:rsidP="007401EC">
      <w:pPr>
        <w:tabs>
          <w:tab w:val="left" w:pos="0"/>
        </w:tabs>
        <w:suppressAutoHyphens/>
        <w:spacing w:after="0" w:line="240" w:lineRule="auto"/>
        <w:jc w:val="both"/>
        <w:rPr>
          <w:rFonts w:eastAsia="Times New Roman" w:cs="Calibri"/>
          <w:spacing w:val="-2"/>
          <w:lang w:val="en-GB"/>
        </w:rPr>
      </w:pPr>
    </w:p>
    <w:p w14:paraId="60A827DC" w:rsidR="004638D0" w:rsidRDefault="004638D0" w:rsidP="007401EC">
      <w:pPr>
        <w:tabs>
          <w:tab w:val="left" w:pos="0"/>
        </w:tabs>
        <w:suppressAutoHyphens/>
        <w:spacing w:after="0" w:line="240" w:lineRule="auto"/>
        <w:jc w:val="both"/>
        <w:rPr>
          <w:rFonts w:eastAsia="Times New Roman" w:cs="Calibri"/>
          <w:spacing w:val="-2"/>
          <w:lang w:val="en-GB"/>
        </w:rPr>
      </w:pPr>
    </w:p>
    <w:p w14:paraId="01F09257" w:rsidR="004638D0" w:rsidRDefault="004638D0" w:rsidP="007401EC">
      <w:pPr>
        <w:tabs>
          <w:tab w:val="left" w:pos="0"/>
        </w:tabs>
        <w:suppressAutoHyphens/>
        <w:spacing w:after="0" w:line="240" w:lineRule="auto"/>
        <w:jc w:val="both"/>
        <w:rPr>
          <w:rFonts w:eastAsia="Times New Roman" w:cs="Calibri"/>
          <w:spacing w:val="-2"/>
          <w:lang w:val="en-GB"/>
        </w:rPr>
      </w:pPr>
    </w:p>
    <w:p w14:paraId="7A3BD891" w:rsidR="004638D0" w:rsidRDefault="004638D0" w:rsidP="007401EC">
      <w:pPr>
        <w:tabs>
          <w:tab w:val="left" w:pos="0"/>
        </w:tabs>
        <w:suppressAutoHyphens/>
        <w:spacing w:after="0" w:line="240" w:lineRule="auto"/>
        <w:jc w:val="both"/>
        <w:rPr>
          <w:rFonts w:eastAsia="Times New Roman" w:cs="Calibri"/>
          <w:spacing w:val="-2"/>
          <w:lang w:val="en-GB"/>
        </w:rPr>
      </w:pPr>
    </w:p>
    <w:p w14:paraId="5D11DFEF" w:rsidR="004638D0" w:rsidRDefault="004638D0" w:rsidP="007401EC">
      <w:pPr>
        <w:tabs>
          <w:tab w:val="left" w:pos="0"/>
        </w:tabs>
        <w:suppressAutoHyphens/>
        <w:spacing w:after="0" w:line="240" w:lineRule="auto"/>
        <w:jc w:val="both"/>
        <w:rPr>
          <w:rFonts w:eastAsia="Times New Roman" w:cs="Calibri"/>
          <w:spacing w:val="-2"/>
          <w:lang w:val="en-GB"/>
        </w:rPr>
      </w:pPr>
    </w:p>
    <w:p w14:paraId="16D0A5BE" w:rsidR="004638D0" w:rsidRDefault="004638D0" w:rsidP="007401EC">
      <w:pPr>
        <w:tabs>
          <w:tab w:val="left" w:pos="0"/>
        </w:tabs>
        <w:suppressAutoHyphens/>
        <w:spacing w:after="0" w:line="240" w:lineRule="auto"/>
        <w:jc w:val="both"/>
        <w:rPr>
          <w:rFonts w:eastAsia="Times New Roman" w:cs="Calibri"/>
          <w:spacing w:val="-2"/>
          <w:lang w:val="en-GB"/>
        </w:rPr>
      </w:pPr>
    </w:p>
    <w:p w14:paraId="562EA10D" w:rsidR="004638D0" w:rsidRDefault="004638D0" w:rsidP="007401EC">
      <w:pPr>
        <w:tabs>
          <w:tab w:val="left" w:pos="0"/>
        </w:tabs>
        <w:suppressAutoHyphens/>
        <w:spacing w:after="0" w:line="240" w:lineRule="auto"/>
        <w:jc w:val="both"/>
        <w:rPr>
          <w:rFonts w:eastAsia="Times New Roman" w:cs="Calibri"/>
          <w:spacing w:val="-2"/>
          <w:lang w:val="en-GB"/>
        </w:rPr>
      </w:pPr>
    </w:p>
    <w:p w14:paraId="63E3B7BD" w:rsidR="004638D0" w:rsidRDefault="004638D0" w:rsidP="007401EC">
      <w:pPr>
        <w:tabs>
          <w:tab w:val="left" w:pos="0"/>
        </w:tabs>
        <w:suppressAutoHyphens/>
        <w:spacing w:after="0" w:line="240" w:lineRule="auto"/>
        <w:jc w:val="both"/>
        <w:rPr>
          <w:rFonts w:eastAsia="Times New Roman" w:cs="Calibri"/>
          <w:spacing w:val="-2"/>
          <w:lang w:val="en-GB"/>
        </w:rPr>
      </w:pPr>
    </w:p>
    <w:p w14:paraId="555ED29F" w:rsidR="004638D0" w:rsidRDefault="004638D0" w:rsidP="007401EC">
      <w:pPr>
        <w:tabs>
          <w:tab w:val="left" w:pos="0"/>
        </w:tabs>
        <w:suppressAutoHyphens/>
        <w:spacing w:after="0" w:line="240" w:lineRule="auto"/>
        <w:jc w:val="both"/>
        <w:rPr>
          <w:rFonts w:eastAsia="Times New Roman" w:cs="Calibri"/>
          <w:spacing w:val="-2"/>
          <w:lang w:val="en-GB"/>
        </w:rPr>
      </w:pPr>
    </w:p>
    <w:p w14:paraId="2B358FE6" w:rsidR="004638D0" w:rsidRDefault="004638D0" w:rsidP="007401EC">
      <w:pPr>
        <w:tabs>
          <w:tab w:val="left" w:pos="0"/>
        </w:tabs>
        <w:suppressAutoHyphens/>
        <w:spacing w:after="0" w:line="240" w:lineRule="auto"/>
        <w:jc w:val="both"/>
        <w:rPr>
          <w:rFonts w:eastAsia="Times New Roman" w:cs="Calibri"/>
          <w:spacing w:val="-2"/>
          <w:lang w:val="en-GB"/>
        </w:rPr>
      </w:pPr>
    </w:p>
    <w:p w14:paraId="3F6FB184" w:rsidR="004638D0" w:rsidRDefault="004638D0" w:rsidP="007401EC">
      <w:pPr>
        <w:tabs>
          <w:tab w:val="left" w:pos="0"/>
        </w:tabs>
        <w:suppressAutoHyphens/>
        <w:spacing w:after="0" w:line="240" w:lineRule="auto"/>
        <w:jc w:val="both"/>
        <w:rPr>
          <w:rFonts w:eastAsia="Times New Roman" w:cs="Calibri"/>
          <w:spacing w:val="-2"/>
          <w:lang w:val="en-GB"/>
        </w:rPr>
      </w:pPr>
    </w:p>
    <w:p w14:paraId="74C6F0E7" w:rsidR="004638D0" w:rsidRDefault="004638D0" w:rsidP="007401EC">
      <w:pPr>
        <w:tabs>
          <w:tab w:val="left" w:pos="0"/>
        </w:tabs>
        <w:suppressAutoHyphens/>
        <w:spacing w:after="0" w:line="240" w:lineRule="auto"/>
        <w:jc w:val="both"/>
        <w:rPr>
          <w:rFonts w:eastAsia="Times New Roman" w:cs="Calibri"/>
          <w:spacing w:val="-2"/>
          <w:lang w:val="en-GB"/>
        </w:rPr>
      </w:pPr>
    </w:p>
    <w:p w14:paraId="44F5F317" w:rsidR="004638D0" w:rsidRDefault="004638D0" w:rsidP="007401EC">
      <w:pPr>
        <w:tabs>
          <w:tab w:val="left" w:pos="0"/>
        </w:tabs>
        <w:suppressAutoHyphens/>
        <w:spacing w:after="0" w:line="240" w:lineRule="auto"/>
        <w:jc w:val="both"/>
        <w:rPr>
          <w:rFonts w:eastAsia="Times New Roman" w:cs="Calibri"/>
          <w:spacing w:val="-2"/>
          <w:lang w:val="en-GB"/>
        </w:rPr>
      </w:pPr>
    </w:p>
    <w:p w14:paraId="243FB24C" w:rsidR="004638D0" w:rsidRPr="005A30A2" w:rsidRDefault="004638D0" w:rsidP="007401EC">
      <w:pPr>
        <w:tabs>
          <w:tab w:val="left" w:pos="0"/>
        </w:tabs>
        <w:suppressAutoHyphens/>
        <w:spacing w:after="0" w:line="240" w:lineRule="auto"/>
        <w:jc w:val="both"/>
        <w:rPr>
          <w:rFonts w:eastAsia="Times New Roman" w:cs="Calibri"/>
          <w:b/>
          <w:spacing w:val="-2"/>
          <w:lang w:val="en-GB"/>
        </w:rPr>
      </w:pPr>
      <w:r w:rsidRPr="005A30A2">
        <w:rPr>
          <w:rFonts w:eastAsia="Times New Roman" w:cs="Calibri"/>
          <w:b/>
          <w:spacing w:val="-2"/>
          <w:lang w:val="en-GB"/>
        </w:rPr>
        <w:lastRenderedPageBreak/>
        <w:t>Annex 7: GCF Readiness Programme Global Coordination Structure</w:t>
      </w:r>
    </w:p>
    <w:p w14:paraId="11337E96" w:rsidR="004638D0" w:rsidRDefault="004638D0" w:rsidP="007401EC">
      <w:pPr>
        <w:tabs>
          <w:tab w:val="left" w:pos="0"/>
        </w:tabs>
        <w:suppressAutoHyphens/>
        <w:spacing w:after="0" w:line="240" w:lineRule="auto"/>
        <w:jc w:val="both"/>
        <w:rPr>
          <w:rFonts w:eastAsia="Times New Roman" w:cs="Calibri"/>
          <w:spacing w:val="-2"/>
          <w:lang w:val="en-GB"/>
        </w:rPr>
      </w:pPr>
    </w:p>
    <w:p w14:paraId="48073E38" w:rsidR="004638D0" w:rsidRPr="004E0AEA" w:rsidRDefault="004638D0" w:rsidP="004638D0">
      <w:pPr>
        <w:spacing w:after="0" w:line="240" w:lineRule="auto"/>
        <w:jc w:val="both"/>
        <w:rPr>
          <w:rFonts w:eastAsia="Times New Roman" w:cs="Times New Roman"/>
          <w:lang w:val="en-GB"/>
        </w:rPr>
      </w:pPr>
      <w:r w:rsidRPr="004E0AEA">
        <w:rPr>
          <w:rFonts w:eastAsia="Times New Roman" w:cs="Times New Roman"/>
          <w:lang w:val="en-GB"/>
        </w:rPr>
        <w:t>Global GCF Readiness Organisational Structure</w:t>
      </w:r>
    </w:p>
    <w:p w14:paraId="1151C9FA" w:rsidR="004638D0" w:rsidRPr="008F2674" w:rsidRDefault="004638D0" w:rsidP="004638D0">
      <w:pPr>
        <w:spacing w:after="0" w:line="240" w:lineRule="auto"/>
        <w:rPr>
          <w:rFonts w:eastAsia="Times New Roman" w:cs="Times New Roman"/>
          <w:sz w:val="20"/>
          <w:szCs w:val="20"/>
          <w:lang w:val="en-GB"/>
        </w:rPr>
      </w:pPr>
    </w:p>
    <w:p w14:paraId="73E97CF0" w:rsidR="004638D0" w:rsidRPr="008F2674" w:rsidRDefault="0013433E" w:rsidP="004638D0">
      <w:pPr>
        <w:tabs>
          <w:tab w:val="left" w:pos="3571"/>
        </w:tabs>
        <w:spacing w:after="0" w:line="240" w:lineRule="auto"/>
        <w:rPr>
          <w:rFonts w:eastAsia="Times New Roman" w:cs="Times New Roman"/>
          <w:b/>
          <w:bCs/>
          <w:u w:val="single"/>
          <w:lang w:val="en-GB"/>
        </w:rPr>
      </w:pPr>
      <w:r>
        <w:rPr>
          <w:rFonts w:cs="Arial" w:eastAsiaTheme="minorHAnsi"/>
          <w:noProof/>
        </w:rPr>
        <mc:AlternateContent>
          <mc:Choice Requires="wpc">
            <w:drawing>
              <wp:inline distT="0" distB="0" distL="0" distR="0" wp14:anchorId="2371853C" wp14:editId="551117A0">
                <wp:extent cx="5943600" cy="3239135"/>
                <wp:effectExtent l="0" t="0" r="561975" b="256540"/>
                <wp:docPr id="19"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531700" y="161902"/>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1FF653DB" w:rsidR="00232F7A" w:rsidRDefault="00232F7A" w:rsidP="004638D0">
                              <w:pPr>
                                <w:jc w:val="center"/>
                                <w:rPr>
                                  <w:rFonts w:ascii="Arial" w:hAnsi="Arial" w:cs="Arial"/>
                                  <w:sz w:val="16"/>
                                  <w:szCs w:val="16"/>
                                </w:rPr>
                              </w:pPr>
                              <w:r>
                                <w:rPr>
                                  <w:rFonts w:ascii="Arial" w:hAnsi="Arial" w:cs="Arial"/>
                                  <w:sz w:val="16"/>
                                  <w:szCs w:val="16"/>
                                </w:rPr>
                                <w:t xml:space="preserve">This body provides overall strategic guidance </w:t>
                              </w:r>
                              <w:r w:rsidRPr="003963EC">
                                <w:rPr>
                                  <w:rFonts w:ascii="Arial" w:hAnsi="Arial" w:cs="Arial"/>
                                  <w:sz w:val="16"/>
                                  <w:szCs w:val="16"/>
                                </w:rPr>
                                <w:t>regarding the achievement of Programme goals and the implementation of the Programme</w:t>
                              </w:r>
                            </w:p>
                          </w:txbxContent>
                        </wps:txbx>
                        <wps:bodyPr rot="0" vert="horz" wrap="square" lIns="91440" tIns="45720" rIns="91440" bIns="45720" anchor="t" anchorCtr="0" upright="1">
                          <a:noAutofit/>
                        </wps:bodyPr>
                      </wps:wsp>
                      <wps:wsp>
                        <wps:cNvPr id="2" name="AutoShape 5"/>
                        <wps:cNvSpPr>
                          <a:spLocks noChangeArrowheads="1"/>
                        </wps:cNvSpPr>
                        <wps:spPr bwMode="auto">
                          <a:xfrm>
                            <a:off x="817200" y="162502"/>
                            <a:ext cx="1143000" cy="799509"/>
                          </a:xfrm>
                          <a:prstGeom prst="roundRect">
                            <a:avLst>
                              <a:gd name="adj" fmla="val 16667"/>
                            </a:avLst>
                          </a:prstGeom>
                          <a:solidFill>
                            <a:srgbClr val="FFFFFF"/>
                          </a:solidFill>
                          <a:ln w="19050">
                            <a:solidFill>
                              <a:srgbClr val="003366"/>
                            </a:solidFill>
                            <a:round/>
                            <a:headEnd/>
                            <a:tailEnd/>
                          </a:ln>
                        </wps:spPr>
                        <wps:txbx>
                          <w:txbxContent>
                            <w:p w14:paraId="0D173257" w:rsidR="00232F7A" w:rsidRPr="00A55215" w:rsidRDefault="00232F7A" w:rsidP="004638D0">
                              <w:pPr>
                                <w:jc w:val="center"/>
                                <w:rPr>
                                  <w:rFonts w:ascii="Arial" w:hAnsi="Arial" w:cs="Arial"/>
                                  <w:b/>
                                  <w:sz w:val="18"/>
                                  <w:szCs w:val="18"/>
                                </w:rPr>
                              </w:pPr>
                              <w:r>
                                <w:rPr>
                                  <w:rFonts w:ascii="Arial" w:hAnsi="Arial" w:cs="Arial"/>
                                  <w:b/>
                                  <w:sz w:val="18"/>
                                  <w:szCs w:val="18"/>
                                </w:rPr>
                                <w:t xml:space="preserve">Global </w:t>
                              </w:r>
                              <w:r w:rsidRPr="00A55215">
                                <w:rPr>
                                  <w:rFonts w:ascii="Arial" w:hAnsi="Arial" w:cs="Arial"/>
                                  <w:b/>
                                  <w:sz w:val="18"/>
                                  <w:szCs w:val="18"/>
                                </w:rPr>
                                <w:t xml:space="preserve">Steering </w:t>
                              </w:r>
                              <w:r>
                                <w:rPr>
                                  <w:rFonts w:ascii="Arial" w:hAnsi="Arial" w:cs="Arial"/>
                                  <w:b/>
                                  <w:sz w:val="18"/>
                                  <w:szCs w:val="18"/>
                                </w:rPr>
                                <w:t>Committee (GS</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3" name="AutoShape 6"/>
                        <wps:cNvSpPr>
                          <a:spLocks noChangeArrowheads="1"/>
                        </wps:cNvSpPr>
                        <wps:spPr bwMode="auto">
                          <a:xfrm>
                            <a:off x="817200" y="1419215"/>
                            <a:ext cx="1143000" cy="817209"/>
                          </a:xfrm>
                          <a:prstGeom prst="roundRect">
                            <a:avLst>
                              <a:gd name="adj" fmla="val 16667"/>
                            </a:avLst>
                          </a:prstGeom>
                          <a:solidFill>
                            <a:srgbClr val="FFFFFF"/>
                          </a:solidFill>
                          <a:ln w="19050">
                            <a:solidFill>
                              <a:srgbClr val="003366"/>
                            </a:solidFill>
                            <a:round/>
                            <a:headEnd/>
                            <a:tailEnd/>
                          </a:ln>
                        </wps:spPr>
                        <wps:txbx>
                          <w:txbxContent>
                            <w:p w14:paraId="4CB1A7F4" w:rsidR="00232F7A" w:rsidRPr="00A55215" w:rsidRDefault="00232F7A" w:rsidP="004638D0">
                              <w:pPr>
                                <w:jc w:val="center"/>
                                <w:rPr>
                                  <w:rFonts w:ascii="Arial" w:hAnsi="Arial" w:cs="Arial"/>
                                  <w:b/>
                                  <w:sz w:val="18"/>
                                  <w:szCs w:val="18"/>
                                </w:rPr>
                              </w:pPr>
                              <w:r>
                                <w:rPr>
                                  <w:rFonts w:ascii="Arial" w:hAnsi="Arial" w:cs="Arial"/>
                                  <w:b/>
                                  <w:sz w:val="18"/>
                                  <w:szCs w:val="18"/>
                                </w:rPr>
                                <w:t xml:space="preserve">Programme </w:t>
                              </w:r>
                              <w:r w:rsidRPr="00A55215">
                                <w:rPr>
                                  <w:rFonts w:ascii="Arial" w:hAnsi="Arial" w:cs="Arial"/>
                                  <w:b/>
                                  <w:sz w:val="18"/>
                                  <w:szCs w:val="18"/>
                                </w:rPr>
                                <w:t>Coordination Committee (</w:t>
                              </w:r>
                              <w:r>
                                <w:rPr>
                                  <w:rFonts w:ascii="Arial" w:hAnsi="Arial" w:cs="Arial"/>
                                  <w:b/>
                                  <w:sz w:val="18"/>
                                  <w:szCs w:val="18"/>
                                </w:rPr>
                                <w:t>PC</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4" name="AutoShape 7"/>
                        <wps:cNvSpPr>
                          <a:spLocks noChangeArrowheads="1"/>
                        </wps:cNvSpPr>
                        <wps:spPr bwMode="auto">
                          <a:xfrm>
                            <a:off x="817200" y="2676529"/>
                            <a:ext cx="1143000" cy="799409"/>
                          </a:xfrm>
                          <a:prstGeom prst="roundRect">
                            <a:avLst>
                              <a:gd name="adj" fmla="val 16667"/>
                            </a:avLst>
                          </a:prstGeom>
                          <a:solidFill>
                            <a:srgbClr val="FFFFFF"/>
                          </a:solidFill>
                          <a:ln w="19050">
                            <a:solidFill>
                              <a:srgbClr val="003366"/>
                            </a:solidFill>
                            <a:round/>
                            <a:headEnd/>
                            <a:tailEnd/>
                          </a:ln>
                        </wps:spPr>
                        <wps:txbx>
                          <w:txbxContent>
                            <w:p w14:paraId="5C797D5F" w:rsidR="00232F7A" w:rsidRPr="00A55215" w:rsidRDefault="00232F7A" w:rsidP="004638D0">
                              <w:pPr>
                                <w:jc w:val="center"/>
                                <w:rPr>
                                  <w:rFonts w:ascii="Arial" w:hAnsi="Arial" w:cs="Arial"/>
                                  <w:b/>
                                  <w:sz w:val="18"/>
                                  <w:szCs w:val="18"/>
                                </w:rPr>
                              </w:pPr>
                              <w:r>
                                <w:rPr>
                                  <w:rFonts w:ascii="Arial" w:hAnsi="Arial" w:cs="Arial"/>
                                  <w:b/>
                                  <w:sz w:val="18"/>
                                  <w:szCs w:val="18"/>
                                </w:rPr>
                                <w:t>National Coordination</w:t>
                              </w:r>
                              <w:r w:rsidRPr="00A55215">
                                <w:rPr>
                                  <w:rFonts w:ascii="Arial" w:hAnsi="Arial" w:cs="Arial"/>
                                  <w:b/>
                                  <w:sz w:val="18"/>
                                  <w:szCs w:val="18"/>
                                </w:rPr>
                                <w:t xml:space="preserve"> </w:t>
                              </w:r>
                              <w:r>
                                <w:rPr>
                                  <w:rFonts w:ascii="Arial" w:hAnsi="Arial" w:cs="Arial"/>
                                  <w:b/>
                                  <w:sz w:val="18"/>
                                  <w:szCs w:val="18"/>
                                </w:rPr>
                                <w:t>Committee (NC</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5" name="AutoShape 8"/>
                        <wps:cNvCnPr>
                          <a:cxnSpLocks noChangeShapeType="1"/>
                        </wps:cNvCnPr>
                        <wps:spPr bwMode="auto">
                          <a:xfrm rot="10800000" flipH="1" flipV="1">
                            <a:off x="807700" y="562606"/>
                            <a:ext cx="600" cy="1265514"/>
                          </a:xfrm>
                          <a:prstGeom prst="bentConnector3">
                            <a:avLst>
                              <a:gd name="adj1" fmla="val -345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rot="10800000" flipH="1" flipV="1">
                            <a:off x="807700" y="1828120"/>
                            <a:ext cx="600" cy="1248413"/>
                          </a:xfrm>
                          <a:prstGeom prst="bentConnector3">
                            <a:avLst>
                              <a:gd name="adj1" fmla="val -345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2531700" y="1419215"/>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44729329" w:rsidR="00232F7A" w:rsidRPr="0027326A" w:rsidRDefault="00232F7A" w:rsidP="004638D0">
                              <w:pPr>
                                <w:jc w:val="center"/>
                                <w:rPr>
                                  <w:rFonts w:ascii="Arial" w:hAnsi="Arial" w:cs="Arial"/>
                                  <w:sz w:val="16"/>
                                  <w:szCs w:val="16"/>
                                </w:rPr>
                              </w:pPr>
                              <w:r>
                                <w:rPr>
                                  <w:rFonts w:ascii="Arial" w:hAnsi="Arial" w:cs="Arial"/>
                                  <w:sz w:val="16"/>
                                  <w:szCs w:val="16"/>
                                </w:rPr>
                                <w:t>This body provides day-to-day operational oversight of the Programme for all target countries jointly, and p</w:t>
                              </w:r>
                              <w:r w:rsidRPr="00A93E62">
                                <w:rPr>
                                  <w:rFonts w:ascii="Arial" w:hAnsi="Arial" w:cs="Arial"/>
                                  <w:sz w:val="16"/>
                                  <w:szCs w:val="16"/>
                                </w:rPr>
                                <w:t>repare</w:t>
                              </w:r>
                              <w:r>
                                <w:rPr>
                                  <w:rFonts w:ascii="Arial" w:hAnsi="Arial" w:cs="Arial"/>
                                  <w:sz w:val="16"/>
                                  <w:szCs w:val="16"/>
                                </w:rPr>
                                <w:t>s</w:t>
                              </w:r>
                              <w:r w:rsidRPr="00A93E62">
                                <w:rPr>
                                  <w:rFonts w:ascii="Arial" w:hAnsi="Arial" w:cs="Arial"/>
                                  <w:sz w:val="16"/>
                                  <w:szCs w:val="16"/>
                                </w:rPr>
                                <w:t>, manage</w:t>
                              </w:r>
                              <w:r>
                                <w:rPr>
                                  <w:rFonts w:ascii="Arial" w:hAnsi="Arial" w:cs="Arial"/>
                                  <w:sz w:val="16"/>
                                  <w:szCs w:val="16"/>
                                </w:rPr>
                                <w:t>s</w:t>
                              </w:r>
                              <w:r w:rsidRPr="00A93E62">
                                <w:rPr>
                                  <w:rFonts w:ascii="Arial" w:hAnsi="Arial" w:cs="Arial"/>
                                  <w:sz w:val="16"/>
                                  <w:szCs w:val="16"/>
                                </w:rPr>
                                <w:t xml:space="preserve"> and monitors the overall implementation of the Programme</w:t>
                              </w:r>
                            </w:p>
                            <w:p w14:paraId="523AB463" w:rsidR="00232F7A" w:rsidRPr="0027326A" w:rsidRDefault="00232F7A" w:rsidP="004638D0">
                              <w:pPr>
                                <w:jc w:val="center"/>
                                <w:rPr>
                                  <w:rFonts w:ascii="Arial" w:hAnsi="Arial" w:cs="Arial"/>
                                  <w:sz w:val="16"/>
                                  <w:szCs w:val="16"/>
                                </w:rPr>
                              </w:pPr>
                            </w:p>
                          </w:txbxContent>
                        </wps:txbx>
                        <wps:bodyPr rot="0" vert="horz" wrap="square" lIns="91440" tIns="45720" rIns="91440" bIns="45720" anchor="t" anchorCtr="0" upright="1">
                          <a:noAutofit/>
                        </wps:bodyPr>
                      </wps:wsp>
                      <wps:wsp>
                        <wps:cNvPr id="8" name="AutoShape 11"/>
                        <wps:cNvSpPr>
                          <a:spLocks noChangeArrowheads="1"/>
                        </wps:cNvSpPr>
                        <wps:spPr bwMode="auto">
                          <a:xfrm>
                            <a:off x="2531700" y="2676529"/>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6170F9A7" w:rsidR="00232F7A" w:rsidRPr="0027326A" w:rsidRDefault="00232F7A" w:rsidP="004638D0">
                              <w:pPr>
                                <w:jc w:val="center"/>
                                <w:rPr>
                                  <w:rFonts w:ascii="Arial" w:hAnsi="Arial" w:cs="Arial"/>
                                  <w:sz w:val="16"/>
                                  <w:szCs w:val="16"/>
                                </w:rPr>
                              </w:pPr>
                              <w:r>
                                <w:rPr>
                                  <w:rFonts w:ascii="Arial" w:hAnsi="Arial" w:cs="Arial"/>
                                  <w:sz w:val="16"/>
                                  <w:szCs w:val="16"/>
                                </w:rPr>
                                <w:t xml:space="preserve">Within each target country, this body helps </w:t>
                              </w:r>
                              <w:r w:rsidRPr="00E74C2D">
                                <w:rPr>
                                  <w:rFonts w:ascii="Arial" w:hAnsi="Arial" w:cs="Arial"/>
                                  <w:sz w:val="16"/>
                                  <w:szCs w:val="16"/>
                                </w:rPr>
                                <w:t>ensure the successful implementation of the country readiness plan a</w:t>
                              </w:r>
                              <w:r>
                                <w:rPr>
                                  <w:rFonts w:ascii="Arial" w:hAnsi="Arial" w:cs="Arial"/>
                                  <w:sz w:val="16"/>
                                  <w:szCs w:val="16"/>
                                </w:rPr>
                                <w:t>nd associated work plans</w:t>
                              </w:r>
                            </w:p>
                          </w:txbxContent>
                        </wps:txbx>
                        <wps:bodyPr rot="0" vert="horz" wrap="square" lIns="91440" tIns="45720" rIns="91440" bIns="45720" anchor="t" anchorCtr="0" upright="1">
                          <a:noAutofit/>
                        </wps:bodyPr>
                      </wps:wsp>
                      <wps:wsp>
                        <wps:cNvPr id="9" name="AutoShape 12"/>
                        <wps:cNvCnPr>
                          <a:cxnSpLocks noChangeShapeType="1"/>
                        </wps:cNvCnPr>
                        <wps:spPr bwMode="auto">
                          <a:xfrm flipV="1">
                            <a:off x="1969700" y="561906"/>
                            <a:ext cx="562000" cy="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V="1">
                            <a:off x="1969700" y="1819220"/>
                            <a:ext cx="562000" cy="89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1969700" y="3076533"/>
                            <a:ext cx="562000" cy="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4754800" y="142802"/>
                            <a:ext cx="1699900" cy="799509"/>
                          </a:xfrm>
                          <a:prstGeom prst="roundRect">
                            <a:avLst>
                              <a:gd name="adj" fmla="val 16667"/>
                            </a:avLst>
                          </a:prstGeom>
                          <a:solidFill>
                            <a:srgbClr val="FFFFFF"/>
                          </a:solidFill>
                          <a:ln w="19050">
                            <a:solidFill>
                              <a:srgbClr val="003366"/>
                            </a:solidFill>
                            <a:round/>
                            <a:headEnd/>
                            <a:tailEnd/>
                          </a:ln>
                        </wps:spPr>
                        <wps:txbx>
                          <w:txbxContent>
                            <w:p w14:paraId="523037CD" w:rsidR="00232F7A" w:rsidRPr="00BA3F76" w:rsidRDefault="00232F7A" w:rsidP="004638D0">
                              <w:pPr>
                                <w:jc w:val="center"/>
                                <w:rPr>
                                  <w:rFonts w:ascii="Arial" w:hAnsi="Arial" w:cs="Arial"/>
                                  <w:sz w:val="14"/>
                                  <w:szCs w:val="14"/>
                                </w:rPr>
                              </w:pPr>
                              <w:r w:rsidRPr="00BA3F76">
                                <w:rPr>
                                  <w:rFonts w:ascii="Arial" w:hAnsi="Arial" w:cs="Arial"/>
                                  <w:sz w:val="14"/>
                                  <w:szCs w:val="14"/>
                                </w:rPr>
                                <w:t xml:space="preserve">PCC reports to GSC through the </w:t>
                              </w:r>
                              <w:r>
                                <w:rPr>
                                  <w:rFonts w:ascii="Arial" w:hAnsi="Arial" w:cs="Arial"/>
                                  <w:sz w:val="14"/>
                                  <w:szCs w:val="14"/>
                                </w:rPr>
                                <w:t>PCC</w:t>
                              </w:r>
                              <w:r w:rsidRPr="00BA3F76">
                                <w:rPr>
                                  <w:rFonts w:ascii="Arial" w:hAnsi="Arial" w:cs="Arial"/>
                                  <w:sz w:val="14"/>
                                  <w:szCs w:val="14"/>
                                </w:rPr>
                                <w:t xml:space="preserve"> coordinator to prepare guidance provided at the GSC level.</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4761800" y="1421115"/>
                            <a:ext cx="1733600" cy="799409"/>
                          </a:xfrm>
                          <a:prstGeom prst="roundRect">
                            <a:avLst>
                              <a:gd name="adj" fmla="val 16667"/>
                            </a:avLst>
                          </a:prstGeom>
                          <a:solidFill>
                            <a:srgbClr val="FFFFFF"/>
                          </a:solidFill>
                          <a:ln w="19050">
                            <a:solidFill>
                              <a:srgbClr val="003366"/>
                            </a:solidFill>
                            <a:round/>
                            <a:headEnd/>
                            <a:tailEnd/>
                          </a:ln>
                        </wps:spPr>
                        <wps:txbx>
                          <w:txbxContent>
                            <w:p w14:paraId="144FA5E5" w:rsidR="00232F7A" w:rsidRPr="00B45656" w:rsidRDefault="00232F7A" w:rsidP="004638D0">
                              <w:pPr>
                                <w:jc w:val="center"/>
                                <w:rPr>
                                  <w:rFonts w:ascii="Arial" w:hAnsi="Arial" w:cs="Arial"/>
                                  <w:sz w:val="16"/>
                                  <w:szCs w:val="16"/>
                                </w:rPr>
                              </w:pPr>
                              <w:r>
                                <w:rPr>
                                  <w:rFonts w:ascii="Arial" w:hAnsi="Arial" w:cs="Arial"/>
                                  <w:sz w:val="14"/>
                                  <w:szCs w:val="14"/>
                                </w:rPr>
                                <w:t>NC</w:t>
                              </w:r>
                              <w:r w:rsidRPr="00BC29ED">
                                <w:rPr>
                                  <w:rFonts w:ascii="Arial" w:hAnsi="Arial" w:cs="Arial"/>
                                  <w:sz w:val="14"/>
                                  <w:szCs w:val="14"/>
                                </w:rPr>
                                <w:t>C feeds</w:t>
                              </w:r>
                              <w:r>
                                <w:rPr>
                                  <w:rFonts w:ascii="Arial" w:hAnsi="Arial" w:cs="Arial"/>
                                  <w:sz w:val="14"/>
                                  <w:szCs w:val="14"/>
                                </w:rPr>
                                <w:t xml:space="preserve"> information </w:t>
                              </w:r>
                              <w:r w:rsidRPr="00BE664B">
                                <w:rPr>
                                  <w:rFonts w:ascii="Arial" w:hAnsi="Arial" w:cs="Arial"/>
                                  <w:sz w:val="14"/>
                                  <w:szCs w:val="14"/>
                                </w:rPr>
                                <w:t>on implementation status per country</w:t>
                              </w:r>
                              <w:r>
                                <w:rPr>
                                  <w:rFonts w:ascii="Arial" w:hAnsi="Arial" w:cs="Arial"/>
                                  <w:sz w:val="14"/>
                                  <w:szCs w:val="14"/>
                                </w:rPr>
                                <w:t xml:space="preserve"> to PCC to inform d</w:t>
                              </w:r>
                              <w:r w:rsidRPr="00EF1E2E">
                                <w:rPr>
                                  <w:rFonts w:ascii="Arial" w:hAnsi="Arial" w:cs="Arial"/>
                                  <w:sz w:val="14"/>
                                  <w:szCs w:val="14"/>
                                </w:rPr>
                                <w:t xml:space="preserve">ecisions </w:t>
                              </w:r>
                              <w:r>
                                <w:rPr>
                                  <w:rFonts w:ascii="Arial" w:hAnsi="Arial" w:cs="Arial"/>
                                  <w:sz w:val="14"/>
                                  <w:szCs w:val="14"/>
                                </w:rPr>
                                <w:t>made at the PC</w:t>
                              </w:r>
                              <w:r w:rsidRPr="00EF1E2E">
                                <w:rPr>
                                  <w:rFonts w:ascii="Arial" w:hAnsi="Arial" w:cs="Arial"/>
                                  <w:sz w:val="14"/>
                                  <w:szCs w:val="14"/>
                                </w:rPr>
                                <w:t>C level</w:t>
                              </w:r>
                              <w:r w:rsidRPr="001E7685">
                                <w:rPr>
                                  <w:rFonts w:ascii="Arial" w:hAnsi="Arial" w:cs="Arial"/>
                                  <w:sz w:val="14"/>
                                  <w:szCs w:val="14"/>
                                </w:rPr>
                                <w:t>.</w:t>
                              </w:r>
                            </w:p>
                            <w:p w14:paraId="75321AD2" w:rsidR="00232F7A" w:rsidRPr="00EE40FA" w:rsidRDefault="00232F7A" w:rsidP="004638D0">
                              <w:pPr>
                                <w:jc w:val="center"/>
                                <w:rPr>
                                  <w:rFonts w:ascii="Arial" w:hAnsi="Arial" w:cs="Arial"/>
                                  <w:sz w:val="16"/>
                                  <w:szCs w:val="16"/>
                                </w:rPr>
                              </w:pPr>
                            </w:p>
                          </w:txbxContent>
                        </wps:txbx>
                        <wps:bodyPr rot="0" vert="horz" wrap="square" lIns="91440" tIns="45720" rIns="91440" bIns="45720" anchor="t" anchorCtr="0" upright="1">
                          <a:noAutofit/>
                        </wps:bodyPr>
                      </wps:wsp>
                      <wps:wsp>
                        <wps:cNvPr id="15" name="AutoShape 17"/>
                        <wps:cNvSpPr>
                          <a:spLocks noChangeArrowheads="1"/>
                        </wps:cNvSpPr>
                        <wps:spPr bwMode="auto">
                          <a:xfrm>
                            <a:off x="4747800" y="2685429"/>
                            <a:ext cx="1747600" cy="799409"/>
                          </a:xfrm>
                          <a:prstGeom prst="roundRect">
                            <a:avLst>
                              <a:gd name="adj" fmla="val 16667"/>
                            </a:avLst>
                          </a:prstGeom>
                          <a:solidFill>
                            <a:srgbClr val="FFFFFF"/>
                          </a:solidFill>
                          <a:ln w="19050">
                            <a:solidFill>
                              <a:srgbClr val="003366"/>
                            </a:solidFill>
                            <a:round/>
                            <a:headEnd/>
                            <a:tailEnd/>
                          </a:ln>
                        </wps:spPr>
                        <wps:txbx>
                          <w:txbxContent>
                            <w:p w14:paraId="466149EF" w:rsidR="00232F7A" w:rsidRDefault="00232F7A" w:rsidP="004638D0">
                              <w:pPr>
                                <w:jc w:val="center"/>
                                <w:rPr>
                                  <w:rFonts w:ascii="Arial" w:hAnsi="Arial" w:cs="Arial"/>
                                  <w:sz w:val="14"/>
                                  <w:szCs w:val="14"/>
                                </w:rPr>
                              </w:pPr>
                            </w:p>
                            <w:p w14:paraId="42135083" w:rsidR="00232F7A" w:rsidRPr="00A93E62" w:rsidRDefault="00232F7A" w:rsidP="004638D0">
                              <w:pPr>
                                <w:jc w:val="center"/>
                                <w:rPr>
                                  <w:rFonts w:ascii="Arial" w:hAnsi="Arial" w:cs="Arial"/>
                                  <w:sz w:val="15"/>
                                  <w:szCs w:val="15"/>
                                </w:rPr>
                              </w:pPr>
                              <w:r>
                                <w:rPr>
                                  <w:rFonts w:ascii="Arial" w:hAnsi="Arial" w:cs="Arial"/>
                                  <w:sz w:val="14"/>
                                  <w:szCs w:val="14"/>
                                </w:rPr>
                                <w:t>Decisions</w:t>
                              </w:r>
                              <w:r w:rsidRPr="00A93E62">
                                <w:rPr>
                                  <w:rFonts w:ascii="Arial" w:hAnsi="Arial" w:cs="Arial"/>
                                  <w:sz w:val="14"/>
                                  <w:szCs w:val="14"/>
                                </w:rPr>
                                <w:t xml:space="preserve"> made at this level are based on information from </w:t>
                              </w:r>
                              <w:r>
                                <w:rPr>
                                  <w:rFonts w:ascii="Arial" w:hAnsi="Arial" w:cs="Arial"/>
                                  <w:sz w:val="14"/>
                                  <w:szCs w:val="14"/>
                                </w:rPr>
                                <w:t>in-country</w:t>
                              </w:r>
                              <w:r w:rsidRPr="00A93E62">
                                <w:rPr>
                                  <w:rFonts w:ascii="Arial" w:hAnsi="Arial" w:cs="Arial"/>
                                  <w:sz w:val="14"/>
                                  <w:szCs w:val="14"/>
                                </w:rPr>
                                <w:t xml:space="preserve"> implementation</w:t>
                              </w:r>
                              <w:r w:rsidRPr="00A93E62">
                                <w:rPr>
                                  <w:rFonts w:ascii="Arial" w:hAnsi="Arial" w:cs="Arial"/>
                                  <w:sz w:val="15"/>
                                  <w:szCs w:val="15"/>
                                </w:rPr>
                                <w:t>.</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5219000" y="942310"/>
                            <a:ext cx="217800" cy="476905"/>
                          </a:xfrm>
                          <a:prstGeom prst="upDownArrow">
                            <a:avLst>
                              <a:gd name="adj1" fmla="val 50000"/>
                              <a:gd name="adj2" fmla="val 43792"/>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5217700" y="2212324"/>
                            <a:ext cx="217900" cy="476905"/>
                          </a:xfrm>
                          <a:prstGeom prst="upDownArrow">
                            <a:avLst>
                              <a:gd name="adj1" fmla="val 50000"/>
                              <a:gd name="adj2" fmla="val 43772"/>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w14:anchorId="31413C3A">
              <v:group id="Canvas 99" o:spid="_x0000_s1060" editas="canvas" style="width:468pt;height:255.05pt;mso-position-horizontal-relative:char;mso-position-vertical-relative:line" coordsize="59436,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">
                <v:shape id="_x0000_s1061" type="#_x0000_t75" style="position:absolute;width:59436;height:32391;visibility:visible;mso-wrap-style:square">
                  <v:fill o:detectmouseclick="t"/>
                  <v:path o:connecttype="none"/>
                </v:shape>
                <v:roundrect id="AutoShape 4" o:spid="_x0000_s1062" style="position:absolute;left:25317;top:1619;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Z/8EA&#10;AADaAAAADwAAAGRycy9kb3ducmV2LnhtbERP22rCQBB9F/yHZQTfdFNto0RXEaFYQgvePmDIjklo&#10;djbNribt13cDhT4Nh3Od9bYzlXhQ40rLCp6mEQjizOqScwXXy+tkCcJ5ZI2VZVLwTQ62m+FgjYm2&#10;LZ/ocfa5CCHsElRQeF8nUrqsIINuamviwN1sY9AH2ORSN9iGcFPJWRTF0mDJoaHAmvYFZZ/nu1Gg&#10;Xbqn96/FRxo9v+QcHw/S/cyVGo+63QqEp87/i//cbzrMh/6V/sr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Kmf/BAAAA2gAAAA8AAAAAAAAAAAAAAAAAmAIAAGRycy9kb3du&#10;cmV2LnhtbFBLBQYAAAAABAAEAPUAAACGAwAAAAA=&#10;" strokecolor="#036" strokeweight="1pt">
                  <v:stroke dashstyle="1 1"/>
                  <v:textbox>
                    <w:txbxContent>
                      <w:p w14:paraId="445E9D01" w:rsidR="00232F7A" w:rsidRDefault="00232F7A" w:rsidP="004638D0">
                        <w:pPr>
                          <w:jc w:val="center"/>
                          <w:rPr>
                            <w:rFonts w:ascii="Arial" w:hAnsi="Arial" w:cs="Arial"/>
                            <w:sz w:val="16"/>
                            <w:szCs w:val="16"/>
                          </w:rPr>
                        </w:pPr>
                        <w:r>
                          <w:rPr>
                            <w:rFonts w:ascii="Arial" w:hAnsi="Arial" w:cs="Arial"/>
                            <w:sz w:val="16"/>
                            <w:szCs w:val="16"/>
                          </w:rPr>
                          <w:t xml:space="preserve">This body provides overall strategic guidance </w:t>
                        </w:r>
                        <w:r w:rsidRPr="003963EC">
                          <w:rPr>
                            <w:rFonts w:ascii="Arial" w:hAnsi="Arial" w:cs="Arial"/>
                            <w:sz w:val="16"/>
                            <w:szCs w:val="16"/>
                          </w:rPr>
                          <w:t>regarding the achievement of Programme goals and the implementation of the Programme</w:t>
                        </w:r>
                      </w:p>
                    </w:txbxContent>
                  </v:textbox>
                </v:roundrect>
                <v:roundrect id="AutoShape 5" o:spid="_x0000_s1063" style="position:absolute;left:8172;top:1625;width:11430;height:7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wlsEA&#10;AADaAAAADwAAAGRycy9kb3ducmV2LnhtbERPXWvCMBR9F/Yfwh3sTdMJk9GZFhUGuocx3Rg+Xppr&#10;W21uahPb+O8XYeDj4XzP82Aa0VPnassKnicJCOLC6ppLBT/f7+NXEM4ja2wsk4IrOcizh9EcU20H&#10;3lK/86WIIexSVFB536ZSuqIig25iW+LIHWxn0EfYlVJ3OMRw08hpksykwZpjQ4UtrSoqTruLiTPC&#10;5vi5+tpfjvh76l+G8LHWy7NST49h8QbCU/B38b97rRVM4XYl+k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8JbBAAAA2gAAAA8AAAAAAAAAAAAAAAAAmAIAAGRycy9kb3du&#10;cmV2LnhtbFBLBQYAAAAABAAEAPUAAACGAwAAAAA=&#10;" strokecolor="#036" strokeweight="1.5pt">
                  <v:textbox>
                    <w:txbxContent>
                      <w:p w14:paraId="0BCAE143" w:rsidR="00232F7A" w:rsidRPr="00A55215" w:rsidRDefault="00232F7A" w:rsidP="004638D0">
                        <w:pPr>
                          <w:jc w:val="center"/>
                          <w:rPr>
                            <w:rFonts w:ascii="Arial" w:hAnsi="Arial" w:cs="Arial"/>
                            <w:b/>
                            <w:sz w:val="18"/>
                            <w:szCs w:val="18"/>
                          </w:rPr>
                        </w:pPr>
                        <w:r>
                          <w:rPr>
                            <w:rFonts w:ascii="Arial" w:hAnsi="Arial" w:cs="Arial"/>
                            <w:b/>
                            <w:sz w:val="18"/>
                            <w:szCs w:val="18"/>
                          </w:rPr>
                          <w:t xml:space="preserve">Global </w:t>
                        </w:r>
                        <w:r w:rsidRPr="00A55215">
                          <w:rPr>
                            <w:rFonts w:ascii="Arial" w:hAnsi="Arial" w:cs="Arial"/>
                            <w:b/>
                            <w:sz w:val="18"/>
                            <w:szCs w:val="18"/>
                          </w:rPr>
                          <w:t xml:space="preserve">Steering </w:t>
                        </w:r>
                        <w:r>
                          <w:rPr>
                            <w:rFonts w:ascii="Arial" w:hAnsi="Arial" w:cs="Arial"/>
                            <w:b/>
                            <w:sz w:val="18"/>
                            <w:szCs w:val="18"/>
                          </w:rPr>
                          <w:t>Committee (GS</w:t>
                        </w:r>
                        <w:r w:rsidRPr="00A55215">
                          <w:rPr>
                            <w:rFonts w:ascii="Arial" w:hAnsi="Arial" w:cs="Arial"/>
                            <w:b/>
                            <w:sz w:val="18"/>
                            <w:szCs w:val="18"/>
                          </w:rPr>
                          <w:t>C)</w:t>
                        </w:r>
                      </w:p>
                    </w:txbxContent>
                  </v:textbox>
                </v:roundrect>
                <v:roundrect id="AutoShape 6" o:spid="_x0000_s1064" style="position:absolute;left:8172;top:14192;width:11430;height:81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VDcEA&#10;AADaAAAADwAAAGRycy9kb3ducmV2LnhtbERPXWvCMBR9F/wP4Qp7s6kOh3RGUWHg9jCmG+Ljpblr&#10;q81N18Q2/vtlMPDxcL4Xq2Bq0VHrKssKJkkKgji3uuJCwdfny3gOwnlkjbVlUnAjB6vlcLDATNue&#10;99QdfCFiCLsMFZTeN5mULi/JoEtsQxy5b9sa9BG2hdQt9jHc1HKapk/SYMWxocSGtiXll8PVxBnh&#10;9fy+/Thdz3i8dLM+vO305keph1FYP4PwFPxd/O/eaQWP8Hcl+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8VQ3BAAAA2gAAAA8AAAAAAAAAAAAAAAAAmAIAAGRycy9kb3du&#10;cmV2LnhtbFBLBQYAAAAABAAEAPUAAACGAwAAAAA=&#10;" strokecolor="#036" strokeweight="1.5pt">
                  <v:textbox>
                    <w:txbxContent>
                      <w:p w14:paraId="0C6433D1" w:rsidR="00232F7A" w:rsidRPr="00A55215" w:rsidRDefault="00232F7A" w:rsidP="004638D0">
                        <w:pPr>
                          <w:jc w:val="center"/>
                          <w:rPr>
                            <w:rFonts w:ascii="Arial" w:hAnsi="Arial" w:cs="Arial"/>
                            <w:b/>
                            <w:sz w:val="18"/>
                            <w:szCs w:val="18"/>
                          </w:rPr>
                        </w:pPr>
                        <w:r>
                          <w:rPr>
                            <w:rFonts w:ascii="Arial" w:hAnsi="Arial" w:cs="Arial"/>
                            <w:b/>
                            <w:sz w:val="18"/>
                            <w:szCs w:val="18"/>
                          </w:rPr>
                          <w:t xml:space="preserve">Programme </w:t>
                        </w:r>
                        <w:r w:rsidRPr="00A55215">
                          <w:rPr>
                            <w:rFonts w:ascii="Arial" w:hAnsi="Arial" w:cs="Arial"/>
                            <w:b/>
                            <w:sz w:val="18"/>
                            <w:szCs w:val="18"/>
                          </w:rPr>
                          <w:t>Coordination Committee (</w:t>
                        </w:r>
                        <w:r>
                          <w:rPr>
                            <w:rFonts w:ascii="Arial" w:hAnsi="Arial" w:cs="Arial"/>
                            <w:b/>
                            <w:sz w:val="18"/>
                            <w:szCs w:val="18"/>
                          </w:rPr>
                          <w:t>PC</w:t>
                        </w:r>
                        <w:r w:rsidRPr="00A55215">
                          <w:rPr>
                            <w:rFonts w:ascii="Arial" w:hAnsi="Arial" w:cs="Arial"/>
                            <w:b/>
                            <w:sz w:val="18"/>
                            <w:szCs w:val="18"/>
                          </w:rPr>
                          <w:t>C)</w:t>
                        </w:r>
                      </w:p>
                    </w:txbxContent>
                  </v:textbox>
                </v:roundrect>
                <v:roundrect id="AutoShape 7" o:spid="_x0000_s1065" style="position:absolute;left:8172;top:26765;width:11430;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NecEA&#10;AADaAAAADwAAAGRycy9kb3ducmV2LnhtbERPXWvCMBR9F/wP4Qp7s6kyh3RGUWHg9jCmG+Ljpblr&#10;q81N18Q2/vtlMPDxcL4Xq2Bq0VHrKssKJkkKgji3uuJCwdfny3gOwnlkjbVlUnAjB6vlcLDATNue&#10;99QdfCFiCLsMFZTeN5mULi/JoEtsQxy5b9sa9BG2hdQt9jHc1HKapk/SYMWxocSGtiXll8PVxBnh&#10;9fy+/Thdz3i8dLM+vO305keph1FYP4PwFPxd/O/eaQWP8Hcl+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zXnBAAAA2gAAAA8AAAAAAAAAAAAAAAAAmAIAAGRycy9kb3du&#10;cmV2LnhtbFBLBQYAAAAABAAEAPUAAACGAwAAAAA=&#10;" strokecolor="#036" strokeweight="1.5pt">
                  <v:textbox>
                    <w:txbxContent>
                      <w:p w14:paraId="1228B1E8" w:rsidR="00232F7A" w:rsidRPr="00A55215" w:rsidRDefault="00232F7A" w:rsidP="004638D0">
                        <w:pPr>
                          <w:jc w:val="center"/>
                          <w:rPr>
                            <w:rFonts w:ascii="Arial" w:hAnsi="Arial" w:cs="Arial"/>
                            <w:b/>
                            <w:sz w:val="18"/>
                            <w:szCs w:val="18"/>
                          </w:rPr>
                        </w:pPr>
                        <w:r>
                          <w:rPr>
                            <w:rFonts w:ascii="Arial" w:hAnsi="Arial" w:cs="Arial"/>
                            <w:b/>
                            <w:sz w:val="18"/>
                            <w:szCs w:val="18"/>
                          </w:rPr>
                          <w:t>National Coordination</w:t>
                        </w:r>
                        <w:r w:rsidRPr="00A55215">
                          <w:rPr>
                            <w:rFonts w:ascii="Arial" w:hAnsi="Arial" w:cs="Arial"/>
                            <w:b/>
                            <w:sz w:val="18"/>
                            <w:szCs w:val="18"/>
                          </w:rPr>
                          <w:t xml:space="preserve"> </w:t>
                        </w:r>
                        <w:r>
                          <w:rPr>
                            <w:rFonts w:ascii="Arial" w:hAnsi="Arial" w:cs="Arial"/>
                            <w:b/>
                            <w:sz w:val="18"/>
                            <w:szCs w:val="18"/>
                          </w:rPr>
                          <w:t>Committee (NC</w:t>
                        </w:r>
                        <w:r w:rsidRPr="00A55215">
                          <w:rPr>
                            <w:rFonts w:ascii="Arial" w:hAnsi="Arial" w:cs="Arial"/>
                            <w:b/>
                            <w:sz w:val="18"/>
                            <w:szCs w:val="18"/>
                          </w:rPr>
                          <w:t>C)</w:t>
                        </w:r>
                      </w:p>
                    </w:txbxContent>
                  </v:textbox>
                </v:roundrect>
                <v:shape id="AutoShape 8" o:spid="_x0000_s1066" type="#_x0000_t34" style="position:absolute;left:8077;top:5626;width:6;height:1265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omMIAAADaAAAADwAAAGRycy9kb3ducmV2LnhtbESPQYvCMBSE78L+h/CEvWmqq4tUo6zi&#10;Uk+Crnh+NM+22LyUJltbf70RBI/DzHzDLFatKUVDtSssKxgNIxDEqdUFZwpOf7+DGQjnkTWWlklB&#10;Rw5Wy4/eAmNtb3yg5ugzESDsYlSQe1/FUro0J4NuaCvi4F1sbdAHWWdS13gLcFPKcRR9S4MFh4Uc&#10;K9rklF6P/0bB5P61ne1tcm7SbNsdzl2yWctEqc9++zMH4an17/CrvdMKp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GomMIAAADaAAAADwAAAAAAAAAAAAAA&#10;AAChAgAAZHJzL2Rvd25yZXYueG1sUEsFBgAAAAAEAAQA+QAAAJADAAAAAA==&#10;" adj="-7452000">
                  <v:stroke startarrow="block" endarrow="block"/>
                </v:shape>
                <v:shape id="AutoShape 9" o:spid="_x0000_s1067" type="#_x0000_t34" style="position:absolute;left:8077;top:18281;width:6;height:1248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M278IAAADaAAAADwAAAGRycy9kb3ducmV2LnhtbESPT4vCMBTE74LfITzBm6bqIlKNouLS&#10;PQn+wfOjebbF5qU02dr66Y2wsMdhZn7DrDatKUVDtSssK5iMIxDEqdUFZwqul+/RAoTzyBpLy6Sg&#10;Iwebdb+3wljbJ5+oOftMBAi7GBXk3lexlC7NyaAb24o4eHdbG/RB1pnUNT4D3JRyGkVzabDgsJBj&#10;Rfuc0sf51yj4es0Oi6NNbk2aHbrTrUv2O5koNRy02yUIT63/D/+1f7SCOXyuhBs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M278IAAADaAAAADwAAAAAAAAAAAAAA&#10;AAChAgAAZHJzL2Rvd25yZXYueG1sUEsFBgAAAAAEAAQA+QAAAJADAAAAAA==&#10;" adj="-7452000">
                  <v:stroke startarrow="block" endarrow="block"/>
                </v:shape>
                <v:roundrect id="AutoShape 10" o:spid="_x0000_s1068" style="position:absolute;left:25317;top:14192;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MIA&#10;AADaAAAADwAAAGRycy9kb3ducmV2LnhtbESP3YrCMBSE7xd8h3AWvFvT9a9SjSKCKKLg3wMcmrNt&#10;2eakNlHrPv1GELwcZuYbZjJrTCluVLvCsoLvTgSCOLW64EzB+bT8GoFwHlljaZkUPMjBbNr6mGCi&#10;7Z0PdDv6TAQIuwQV5N5XiZQuzcmg69iKOHg/tjbog6wzqWu8B7gpZTeKhtJgwWEhx4oWOaW/x6tR&#10;oN1mQdtLvNtE/UHGw/1Kur+eUu3PZj4G4anx7/CrvdYKYnheCTd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6QQwgAAANoAAAAPAAAAAAAAAAAAAAAAAJgCAABkcnMvZG93&#10;bnJldi54bWxQSwUGAAAAAAQABAD1AAAAhwMAAAAA&#10;" strokecolor="#036" strokeweight="1pt">
                  <v:stroke dashstyle="1 1"/>
                  <v:textbox>
                    <w:txbxContent>
                      <w:p w14:paraId="0695FB8A" w:rsidR="00232F7A" w:rsidRPr="0027326A" w:rsidRDefault="00232F7A" w:rsidP="004638D0">
                        <w:pPr>
                          <w:jc w:val="center"/>
                          <w:rPr>
                            <w:rFonts w:ascii="Arial" w:hAnsi="Arial" w:cs="Arial"/>
                            <w:sz w:val="16"/>
                            <w:szCs w:val="16"/>
                          </w:rPr>
                        </w:pPr>
                        <w:r>
                          <w:rPr>
                            <w:rFonts w:ascii="Arial" w:hAnsi="Arial" w:cs="Arial"/>
                            <w:sz w:val="16"/>
                            <w:szCs w:val="16"/>
                          </w:rPr>
                          <w:t>This body provides day-to-day operational oversight of the Programme for all target countries jointly, and p</w:t>
                        </w:r>
                        <w:r w:rsidRPr="00A93E62">
                          <w:rPr>
                            <w:rFonts w:ascii="Arial" w:hAnsi="Arial" w:cs="Arial"/>
                            <w:sz w:val="16"/>
                            <w:szCs w:val="16"/>
                          </w:rPr>
                          <w:t>repare</w:t>
                        </w:r>
                        <w:r>
                          <w:rPr>
                            <w:rFonts w:ascii="Arial" w:hAnsi="Arial" w:cs="Arial"/>
                            <w:sz w:val="16"/>
                            <w:szCs w:val="16"/>
                          </w:rPr>
                          <w:t>s</w:t>
                        </w:r>
                        <w:r w:rsidRPr="00A93E62">
                          <w:rPr>
                            <w:rFonts w:ascii="Arial" w:hAnsi="Arial" w:cs="Arial"/>
                            <w:sz w:val="16"/>
                            <w:szCs w:val="16"/>
                          </w:rPr>
                          <w:t>, manage</w:t>
                        </w:r>
                        <w:r>
                          <w:rPr>
                            <w:rFonts w:ascii="Arial" w:hAnsi="Arial" w:cs="Arial"/>
                            <w:sz w:val="16"/>
                            <w:szCs w:val="16"/>
                          </w:rPr>
                          <w:t>s</w:t>
                        </w:r>
                        <w:r w:rsidRPr="00A93E62">
                          <w:rPr>
                            <w:rFonts w:ascii="Arial" w:hAnsi="Arial" w:cs="Arial"/>
                            <w:sz w:val="16"/>
                            <w:szCs w:val="16"/>
                          </w:rPr>
                          <w:t xml:space="preserve"> and monitors the overall implementation of the Programme</w:t>
                        </w:r>
                      </w:p>
                      <w:p w14:paraId="6E9C00E9" w:rsidR="00232F7A" w:rsidRPr="0027326A" w:rsidRDefault="00232F7A" w:rsidP="004638D0">
                        <w:pPr>
                          <w:jc w:val="center"/>
                          <w:rPr>
                            <w:rFonts w:ascii="Arial" w:hAnsi="Arial" w:cs="Arial"/>
                            <w:sz w:val="16"/>
                            <w:szCs w:val="16"/>
                          </w:rPr>
                        </w:pPr>
                      </w:p>
                    </w:txbxContent>
                  </v:textbox>
                </v:roundrect>
                <v:roundrect id="AutoShape 11" o:spid="_x0000_s1069" style="position:absolute;left:25317;top:26765;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wYsAA&#10;AADaAAAADwAAAGRycy9kb3ducmV2LnhtbERPy4rCMBTdD/gP4QruxtTHqFTTIoIoMgPj4wMuzbUt&#10;Nje1iVr9erMYmOXhvBdpaypxp8aVlhUM+hEI4szqknMFp+P6cwbCeWSNlWVS8CQHadL5WGCs7YP3&#10;dD/4XIQQdjEqKLyvYyldVpBB17c1ceDOtjHoA2xyqRt8hHBTyWEUTaTBkkNDgTWtCsouh5tRoN1u&#10;Rd/X6c8uGn/lPPndSPcaKdXrtss5CE+t/xf/ubdaQdgaroQb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AwYsAAAADaAAAADwAAAAAAAAAAAAAAAACYAgAAZHJzL2Rvd25y&#10;ZXYueG1sUEsFBgAAAAAEAAQA9QAAAIUDAAAAAA==&#10;" strokecolor="#036" strokeweight="1pt">
                  <v:stroke dashstyle="1 1"/>
                  <v:textbox>
                    <w:txbxContent>
                      <w:p w14:paraId="42C051A0" w:rsidR="00232F7A" w:rsidRPr="0027326A" w:rsidRDefault="00232F7A" w:rsidP="004638D0">
                        <w:pPr>
                          <w:jc w:val="center"/>
                          <w:rPr>
                            <w:rFonts w:ascii="Arial" w:hAnsi="Arial" w:cs="Arial"/>
                            <w:sz w:val="16"/>
                            <w:szCs w:val="16"/>
                          </w:rPr>
                        </w:pPr>
                        <w:r>
                          <w:rPr>
                            <w:rFonts w:ascii="Arial" w:hAnsi="Arial" w:cs="Arial"/>
                            <w:sz w:val="16"/>
                            <w:szCs w:val="16"/>
                          </w:rPr>
                          <w:t xml:space="preserve">Within each target country, this body helps </w:t>
                        </w:r>
                        <w:r w:rsidRPr="00E74C2D">
                          <w:rPr>
                            <w:rFonts w:ascii="Arial" w:hAnsi="Arial" w:cs="Arial"/>
                            <w:sz w:val="16"/>
                            <w:szCs w:val="16"/>
                          </w:rPr>
                          <w:t>ensure the successful implementation of the country readiness plan a</w:t>
                        </w:r>
                        <w:r>
                          <w:rPr>
                            <w:rFonts w:ascii="Arial" w:hAnsi="Arial" w:cs="Arial"/>
                            <w:sz w:val="16"/>
                            <w:szCs w:val="16"/>
                          </w:rPr>
                          <w:t>nd associated work plans</w:t>
                        </w:r>
                      </w:p>
                    </w:txbxContent>
                  </v:textbox>
                </v:roundrect>
                <v:shape id="AutoShape 12" o:spid="_x0000_s1070" type="#_x0000_t32" style="position:absolute;left:19697;top:5619;width:562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9cIAAADaAAAADwAAAGRycy9kb3ducmV2LnhtbESPQWvCQBSE7wX/w/IK3nTTUMRGV1HB&#10;EkQEreD1kX1mg9m3Ibtq9Ne7hUKPw8x8w0znna3FjVpfOVbwMUxAEBdOV1wqOP6sB2MQPiBrrB2T&#10;ggd5mM96b1PMtLvznm6HUIoIYZ+hAhNCk0npC0MW/dA1xNE7u9ZiiLItpW7xHuG2lmmSjKTFiuOC&#10;wYZWhorL4WoVbJh1uT2Z9PnZXPMw3n3ny02qVP+9W0xABOrCf/ivnWsFX/B7Jd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H/9cIAAADaAAAADwAAAAAAAAAAAAAA&#10;AAChAgAAZHJzL2Rvd25yZXYueG1sUEsFBgAAAAAEAAQA+QAAAJADAAAAAA==&#10;" strokeweight="4pt">
                  <v:stroke endarrow="block"/>
                </v:shape>
                <v:shape id="AutoShape 13" o:spid="_x0000_s1071" type="#_x0000_t32" style="position:absolute;left:19697;top:18192;width:5620;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ai/cQAAADbAAAADwAAAGRycy9kb3ducmV2LnhtbESPT2vCQBDF7wW/wzJCb3VjKEVSV6mC&#10;JUgp+Ae8DtlpNjQ7G7Krpn5651DwNsN7895v5svBt+pCfWwCG5hOMlDEVbAN1waOh83LDFRMyBbb&#10;wGTgjyIsF6OnORY2XHlHl32qlYRwLNCAS6krtI6VI49xEjpi0X5C7zHJ2tfa9niVcN/qPMvetMeG&#10;pcFhR2tH1e/+7A1smW39dXL57bU7l2n2/Vmutrkxz+Ph4x1UoiE9zP/XpRV8oZdfZA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qL9xAAAANsAAAAPAAAAAAAAAAAA&#10;AAAAAKECAABkcnMvZG93bnJldi54bWxQSwUGAAAAAAQABAD5AAAAkgMAAAAA&#10;" strokeweight="4pt">
                  <v:stroke endarrow="block"/>
                </v:shape>
                <v:shape id="AutoShape 14" o:spid="_x0000_s1072" type="#_x0000_t32" style="position:absolute;left:19697;top:30765;width:56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XXqsAAAADbAAAADwAAAGRycy9kb3ducmV2LnhtbERPy6rCMBDdX/AfwgjurqkPRKpRRBAF&#10;Fxer4nZsxrbYTEoTa/37G0FwN4fznPmyNaVoqHaFZQWDfgSCOLW64EzB6bj5nYJwHlljaZkUvMjB&#10;ctH5mWOs7ZMP1CQ+EyGEXYwKcu+rWEqX5mTQ9W1FHLibrQ36AOtM6hqfIdyUchhFE2mw4NCQY0Xr&#10;nNJ78jAKjsllg+X+/PfYNvdxca2i6yg9KdXrtqsZCE+t/4o/7p0O84fw/iUc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F16rAAAAA2wAAAA8AAAAAAAAAAAAAAAAA&#10;oQIAAGRycy9kb3ducmV2LnhtbFBLBQYAAAAABAAEAPkAAACOAwAAAAA=&#10;" strokeweight="4pt">
                  <v:stroke endarrow="block"/>
                </v:shape>
                <v:roundrect id="AutoShape 15" o:spid="_x0000_s1073" style="position:absolute;left:47548;top:1428;width:16999;height:7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gcUA&#10;AADbAAAADwAAAGRycy9kb3ducmV2LnhtbESPQWvCQBCF74L/YRmhN7PRYpHUVVQo2B5KtUU8Dtlp&#10;Es3Optk1Wf99t1DwNsN735s3i1UwteiodZVlBZMkBUGcW11xoeDr82U8B+E8ssbaMim4kYPVcjhY&#10;YKZtz3vqDr4QMYRdhgpK75tMSpeXZNAltiGO2rdtDfq4toXULfYx3NRymqZP0mDF8UKJDW1Lyi+H&#10;q4k1wuv5fftxup7xeOlmfXjb6c2PUg+jsH4G4Sn4u/mf3unIPcLfL3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vWBxQAAANsAAAAPAAAAAAAAAAAAAAAAAJgCAABkcnMv&#10;ZG93bnJldi54bWxQSwUGAAAAAAQABAD1AAAAigMAAAAA&#10;" strokecolor="#036" strokeweight="1.5pt">
                  <v:textbox>
                    <w:txbxContent>
                      <w:p w14:paraId="10A612B5" w:rsidR="00232F7A" w:rsidRPr="00BA3F76" w:rsidRDefault="00232F7A" w:rsidP="004638D0">
                        <w:pPr>
                          <w:jc w:val="center"/>
                          <w:rPr>
                            <w:rFonts w:ascii="Arial" w:hAnsi="Arial" w:cs="Arial"/>
                            <w:sz w:val="14"/>
                            <w:szCs w:val="14"/>
                          </w:rPr>
                        </w:pPr>
                        <w:r w:rsidRPr="00BA3F76">
                          <w:rPr>
                            <w:rFonts w:ascii="Arial" w:hAnsi="Arial" w:cs="Arial"/>
                            <w:sz w:val="14"/>
                            <w:szCs w:val="14"/>
                          </w:rPr>
                          <w:t xml:space="preserve">PCC reports to GSC through the </w:t>
                        </w:r>
                        <w:r>
                          <w:rPr>
                            <w:rFonts w:ascii="Arial" w:hAnsi="Arial" w:cs="Arial"/>
                            <w:sz w:val="14"/>
                            <w:szCs w:val="14"/>
                          </w:rPr>
                          <w:t>PCC</w:t>
                        </w:r>
                        <w:r w:rsidRPr="00BA3F76">
                          <w:rPr>
                            <w:rFonts w:ascii="Arial" w:hAnsi="Arial" w:cs="Arial"/>
                            <w:sz w:val="14"/>
                            <w:szCs w:val="14"/>
                          </w:rPr>
                          <w:t xml:space="preserve"> coordinator to prepare guidance provided at the GSC level.</w:t>
                        </w:r>
                      </w:p>
                    </w:txbxContent>
                  </v:textbox>
                </v:roundrect>
                <v:roundrect id="AutoShape 16" o:spid="_x0000_s1074" style="position:absolute;left:47618;top:14211;width:17336;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t9cUA&#10;AADbAAAADwAAAGRycy9kb3ducmV2LnhtbESPQWvCQBCF74L/YRmhN7NRapHUVVQo2B5KtUU8Dtlp&#10;Es3Optk1Wf99t1DwNsN735s3i1UwteiodZVlBZMkBUGcW11xoeDr82U8B+E8ssbaMim4kYPVcjhY&#10;YKZtz3vqDr4QMYRdhgpK75tMSpeXZNAltiGO2rdtDfq4toXULfYx3NRymqZP0mDF8UKJDW1Lyi+H&#10;q4k1wuv5fftxup7xeOlmfXjb6c2PUg+jsH4G4Sn4u/mf3unIPcLfL3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231xQAAANsAAAAPAAAAAAAAAAAAAAAAAJgCAABkcnMv&#10;ZG93bnJldi54bWxQSwUGAAAAAAQABAD1AAAAigMAAAAA&#10;" strokecolor="#036" strokeweight="1.5pt">
                  <v:textbox>
                    <w:txbxContent>
                      <w:p w14:paraId="62F2065F" w:rsidR="00232F7A" w:rsidRPr="00B45656" w:rsidRDefault="00232F7A" w:rsidP="004638D0">
                        <w:pPr>
                          <w:jc w:val="center"/>
                          <w:rPr>
                            <w:rFonts w:ascii="Arial" w:hAnsi="Arial" w:cs="Arial"/>
                            <w:sz w:val="16"/>
                            <w:szCs w:val="16"/>
                          </w:rPr>
                        </w:pPr>
                        <w:r>
                          <w:rPr>
                            <w:rFonts w:ascii="Arial" w:hAnsi="Arial" w:cs="Arial"/>
                            <w:sz w:val="14"/>
                            <w:szCs w:val="14"/>
                          </w:rPr>
                          <w:t>NC</w:t>
                        </w:r>
                        <w:r w:rsidRPr="00BC29ED">
                          <w:rPr>
                            <w:rFonts w:ascii="Arial" w:hAnsi="Arial" w:cs="Arial"/>
                            <w:sz w:val="14"/>
                            <w:szCs w:val="14"/>
                          </w:rPr>
                          <w:t>C feeds</w:t>
                        </w:r>
                        <w:r>
                          <w:rPr>
                            <w:rFonts w:ascii="Arial" w:hAnsi="Arial" w:cs="Arial"/>
                            <w:sz w:val="14"/>
                            <w:szCs w:val="14"/>
                          </w:rPr>
                          <w:t xml:space="preserve"> information </w:t>
                        </w:r>
                        <w:r w:rsidRPr="00BE664B">
                          <w:rPr>
                            <w:rFonts w:ascii="Arial" w:hAnsi="Arial" w:cs="Arial"/>
                            <w:sz w:val="14"/>
                            <w:szCs w:val="14"/>
                          </w:rPr>
                          <w:t>on implementation status per country</w:t>
                        </w:r>
                        <w:r>
                          <w:rPr>
                            <w:rFonts w:ascii="Arial" w:hAnsi="Arial" w:cs="Arial"/>
                            <w:sz w:val="14"/>
                            <w:szCs w:val="14"/>
                          </w:rPr>
                          <w:t xml:space="preserve"> to PCC to inform d</w:t>
                        </w:r>
                        <w:r w:rsidRPr="00EF1E2E">
                          <w:rPr>
                            <w:rFonts w:ascii="Arial" w:hAnsi="Arial" w:cs="Arial"/>
                            <w:sz w:val="14"/>
                            <w:szCs w:val="14"/>
                          </w:rPr>
                          <w:t xml:space="preserve">ecisions </w:t>
                        </w:r>
                        <w:r>
                          <w:rPr>
                            <w:rFonts w:ascii="Arial" w:hAnsi="Arial" w:cs="Arial"/>
                            <w:sz w:val="14"/>
                            <w:szCs w:val="14"/>
                          </w:rPr>
                          <w:t>made at the PC</w:t>
                        </w:r>
                        <w:r w:rsidRPr="00EF1E2E">
                          <w:rPr>
                            <w:rFonts w:ascii="Arial" w:hAnsi="Arial" w:cs="Arial"/>
                            <w:sz w:val="14"/>
                            <w:szCs w:val="14"/>
                          </w:rPr>
                          <w:t>C level</w:t>
                        </w:r>
                        <w:r w:rsidRPr="001E7685">
                          <w:rPr>
                            <w:rFonts w:ascii="Arial" w:hAnsi="Arial" w:cs="Arial"/>
                            <w:sz w:val="14"/>
                            <w:szCs w:val="14"/>
                          </w:rPr>
                          <w:t>.</w:t>
                        </w:r>
                      </w:p>
                      <w:p w14:paraId="75F80FDC" w:rsidR="00232F7A" w:rsidRPr="00EE40FA" w:rsidRDefault="00232F7A" w:rsidP="004638D0">
                        <w:pPr>
                          <w:jc w:val="center"/>
                          <w:rPr>
                            <w:rFonts w:ascii="Arial" w:hAnsi="Arial" w:cs="Arial"/>
                            <w:sz w:val="16"/>
                            <w:szCs w:val="16"/>
                          </w:rPr>
                        </w:pPr>
                      </w:p>
                    </w:txbxContent>
                  </v:textbox>
                </v:roundrect>
                <v:roundrect id="AutoShape 17" o:spid="_x0000_s1075" style="position:absolute;left:47478;top:26854;width:17476;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IbsQA&#10;AADbAAAADwAAAGRycy9kb3ducmV2LnhtbESPQWvCQBCF74L/YRmhN90oWEp0FRUE20NpVcTjkB2T&#10;aHY2Ztdk+++7hYK3Gd773ryZL4OpREuNKy0rGI8SEMSZ1SXnCo6H7fANhPPIGivLpOCHHCwX/d4c&#10;U207/qZ273MRQ9ilqKDwvk6ldFlBBt3I1sRRu9jGoI9rk0vdYBfDTSUnSfIqDZYcLxRY06ag7LZ/&#10;mFgjvF8/N1/nxxVPt3bahY+dXt+VehmE1QyEp+Cf5n96pyM3hb9f4g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yG7EAAAA2wAAAA8AAAAAAAAAAAAAAAAAmAIAAGRycy9k&#10;b3ducmV2LnhtbFBLBQYAAAAABAAEAPUAAACJAwAAAAA=&#10;" strokecolor="#036" strokeweight="1.5pt">
                  <v:textbox>
                    <w:txbxContent>
                      <w:p w14:paraId="6477640C" w:rsidR="00232F7A" w:rsidRDefault="00232F7A" w:rsidP="004638D0">
                        <w:pPr>
                          <w:jc w:val="center"/>
                          <w:rPr>
                            <w:rFonts w:ascii="Arial" w:hAnsi="Arial" w:cs="Arial"/>
                            <w:sz w:val="14"/>
                            <w:szCs w:val="14"/>
                          </w:rPr>
                        </w:pPr>
                      </w:p>
                      <w:p w14:paraId="09AF38CF" w:rsidR="00232F7A" w:rsidRPr="00A93E62" w:rsidRDefault="00232F7A" w:rsidP="004638D0">
                        <w:pPr>
                          <w:jc w:val="center"/>
                          <w:rPr>
                            <w:rFonts w:ascii="Arial" w:hAnsi="Arial" w:cs="Arial"/>
                            <w:sz w:val="15"/>
                            <w:szCs w:val="15"/>
                          </w:rPr>
                        </w:pPr>
                        <w:r>
                          <w:rPr>
                            <w:rFonts w:ascii="Arial" w:hAnsi="Arial" w:cs="Arial"/>
                            <w:sz w:val="14"/>
                            <w:szCs w:val="14"/>
                          </w:rPr>
                          <w:t>Decisions</w:t>
                        </w:r>
                        <w:r w:rsidRPr="00A93E62">
                          <w:rPr>
                            <w:rFonts w:ascii="Arial" w:hAnsi="Arial" w:cs="Arial"/>
                            <w:sz w:val="14"/>
                            <w:szCs w:val="14"/>
                          </w:rPr>
                          <w:t xml:space="preserve"> made at this level are based on information from </w:t>
                        </w:r>
                        <w:r>
                          <w:rPr>
                            <w:rFonts w:ascii="Arial" w:hAnsi="Arial" w:cs="Arial"/>
                            <w:sz w:val="14"/>
                            <w:szCs w:val="14"/>
                          </w:rPr>
                          <w:t>in-country</w:t>
                        </w:r>
                        <w:r w:rsidRPr="00A93E62">
                          <w:rPr>
                            <w:rFonts w:ascii="Arial" w:hAnsi="Arial" w:cs="Arial"/>
                            <w:sz w:val="14"/>
                            <w:szCs w:val="14"/>
                          </w:rPr>
                          <w:t xml:space="preserve"> implementation</w:t>
                        </w:r>
                        <w:r w:rsidRPr="00A93E62">
                          <w:rPr>
                            <w:rFonts w:ascii="Arial" w:hAnsi="Arial" w:cs="Arial"/>
                            <w:sz w:val="15"/>
                            <w:szCs w:val="15"/>
                          </w:rPr>
                          <w:t>.</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 o:spid="_x0000_s1076" type="#_x0000_t70" style="position:absolute;left:52190;top:9423;width:2178;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xcIA&#10;AADbAAAADwAAAGRycy9kb3ducmV2LnhtbERPTWsCMRC9F/wPYYTeamILIqtRRBD2otStB70Nm3Gz&#10;uJksm9Rd/fVNodDbPN7nLNeDa8SdulB71jCdKBDEpTc1VxpOX7u3OYgQkQ02nknDgwKsV6OXJWbG&#10;93ykexErkUI4ZKjBxthmUobSksMw8S1x4q6+cxgT7CppOuxTuGvku1Iz6bDm1GCxpa2l8lZ8Ow2f&#10;qlfF4fy8HNt885Hb/fQ0zxutX8fDZgEi0hD/xX/u3KT5M/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ADFwgAAANsAAAAPAAAAAAAAAAAAAAAAAJgCAABkcnMvZG93&#10;bnJldi54bWxQSwUGAAAAAAQABAD1AAAAhwMAAAAA&#10;" fillcolor="#548dd4" stroked="f"/>
                <v:shape id="AutoShape 19" o:spid="_x0000_s1077" type="#_x0000_t70" style="position:absolute;left:52177;top:22123;width:2179;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xLMUA&#10;AADbAAAADwAAAGRycy9kb3ducmV2LnhtbESPQWvDMAyF74P9B6PCbqvdDUZJ65ZSGOSysWY9tDcR&#10;a3FYLIfYa9L++ukw2E3iPb33ab2dQqcuNKQ2soXF3IAirqNrubFw/Hx9XIJKGdlhF5ksXCnBdnN/&#10;t8bCxZEPdKlyoySEU4EWfM59oXWqPQVM89gTi/YVh4BZ1qHRbsBRwkOnn4x50QFblgaPPe091d/V&#10;T7DwYUZTvZ9u50Nf7p5L/7Y4LsvO2ofZtFuByjTlf/PfdekE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zEsxQAAANsAAAAPAAAAAAAAAAAAAAAAAJgCAABkcnMv&#10;ZG93bnJldi54bWxQSwUGAAAAAAQABAD1AAAAigMAAAAA&#10;" fillcolor="#548dd4" stroked="f"/>
                <w10:anchorlock/>
              </v:group>
            </w:pict>
          </mc:Fallback>
        </mc:AlternateContent>
      </w:r>
    </w:p>
    <w:p w14:paraId="340EFDF5" w:rsidR="004638D0" w:rsidRPr="008F2674" w:rsidRDefault="004638D0" w:rsidP="004638D0">
      <w:pPr>
        <w:spacing w:after="0"/>
        <w:jc w:val="both"/>
        <w:rPr>
          <w:rFonts w:eastAsia="Times New Roman" w:cs="Times New Roman"/>
          <w:b/>
          <w:lang w:val="en-GB"/>
        </w:rPr>
      </w:pPr>
    </w:p>
    <w:p w14:paraId="2FDE552A" w:rsidR="004638D0" w:rsidRPr="008F2674" w:rsidRDefault="004638D0" w:rsidP="007401EC">
      <w:pPr>
        <w:tabs>
          <w:tab w:val="left" w:pos="0"/>
        </w:tabs>
        <w:suppressAutoHyphens/>
        <w:spacing w:after="0" w:line="240" w:lineRule="auto"/>
        <w:jc w:val="both"/>
        <w:rPr>
          <w:rFonts w:eastAsia="Times New Roman" w:cs="Calibri"/>
          <w:spacing w:val="-2"/>
          <w:lang w:val="en-GB"/>
        </w:rPr>
      </w:pPr>
    </w:p>
    <w:sectPr w:rsidR="004638D0" w:rsidRPr="008F2674" w:rsidSect="00164ACA">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 Buckley" w:date="2015-03-13T18:08:00Z" w:initials="DB">
    <w:p w14:paraId="0AE1A822" w:rsidR="00232F7A" w:rsidRDefault="00232F7A">
      <w:pPr>
        <w:pStyle w:val="CommentText"/>
      </w:pPr>
      <w:r>
        <w:rPr>
          <w:rStyle w:val="CommentReference"/>
        </w:rPr>
        <w:annotationRef/>
      </w:r>
      <w:r>
        <w:t>See my note on 1.1.2 in the Annual Work Plan section</w:t>
      </w:r>
    </w:p>
  </w:comment>
  <w:comment w:id="3" w:author="Daniel Buckley" w:date="2015-03-09T17:34:00Z" w:initials="DB">
    <w:p w14:paraId="0280FFD9" w:rsidR="00232F7A" w:rsidRDefault="00232F7A">
      <w:pPr>
        <w:pStyle w:val="CommentText"/>
      </w:pPr>
      <w:r>
        <w:rPr>
          <w:rStyle w:val="CommentReference"/>
        </w:rPr>
        <w:annotationRef/>
      </w:r>
      <w:r>
        <w:t>Changed slightly, see 5.7</w:t>
      </w:r>
    </w:p>
  </w:comment>
  <w:comment w:id="4" w:author="Daniel Buckley" w:date="2015-03-09T11:12:00Z" w:initials="DB">
    <w:p w14:paraId="60FC863A" w:rsidR="00232F7A" w:rsidRDefault="00232F7A">
      <w:pPr>
        <w:pStyle w:val="CommentText"/>
      </w:pPr>
      <w:r>
        <w:rPr>
          <w:rStyle w:val="CommentReference"/>
        </w:rPr>
        <w:annotationRef/>
      </w:r>
      <w:r>
        <w:t>This is a line for direct costs - $24,680 is my estimate</w:t>
      </w:r>
    </w:p>
  </w:comment>
  <w:comment w:id="5" w:author="Daniel Buckley" w:date="2015-03-09T17:29:00Z" w:initials="DB">
    <w:p w14:paraId="1D826DCE" w:rsidR="00232F7A" w:rsidRDefault="00232F7A">
      <w:pPr>
        <w:pStyle w:val="CommentText"/>
      </w:pPr>
      <w:r>
        <w:rPr>
          <w:rStyle w:val="CommentReference"/>
        </w:rPr>
        <w:annotationRef/>
      </w:r>
      <w:r>
        <w:t>4% of total programmable budget</w:t>
      </w:r>
    </w:p>
  </w:comment>
  <w:comment w:id="6" w:author="Daniel Buckley" w:date="2015-03-10T14:59:00Z" w:initials="DB">
    <w:p w14:paraId="134B821C" w:rsidR="00232F7A" w:rsidRDefault="00232F7A">
      <w:pPr>
        <w:pStyle w:val="CommentText"/>
      </w:pPr>
      <w:r>
        <w:rPr>
          <w:rStyle w:val="CommentReference"/>
        </w:rPr>
        <w:annotationRef/>
      </w:r>
      <w:r>
        <w:t>Corrected: I mistakenly transferred $41,280 from total budget work plan instead of the correct $41,820</w:t>
      </w:r>
    </w:p>
  </w:comment>
  <w:comment w:id="7" w:author="Daniel Buckley" w:date="2015-03-09T17:37:00Z" w:initials="DB">
    <w:p w14:paraId="79F453AB" w:rsidR="00232F7A" w:rsidRDefault="00232F7A">
      <w:pPr>
        <w:pStyle w:val="CommentText"/>
      </w:pPr>
      <w:r>
        <w:rPr>
          <w:rStyle w:val="CommentReference"/>
        </w:rPr>
        <w:annotationRef/>
      </w:r>
      <w:r>
        <w:t>UNEP has authorised $853,345 = we have an additional $6,000 to work with</w:t>
      </w:r>
    </w:p>
  </w:comment>
  <w:comment w:id="10" w:author="Daniel Buckley" w:date="2015-03-13T17:56:00Z" w:initials="DB">
    <w:p w14:paraId="7B111482" w:rsidR="00232F7A" w:rsidRDefault="00232F7A">
      <w:pPr>
        <w:pStyle w:val="CommentText"/>
      </w:pPr>
      <w:r>
        <w:rPr>
          <w:rStyle w:val="CommentReference"/>
        </w:rPr>
        <w:annotationRef/>
      </w:r>
      <w:r>
        <w:t xml:space="preserve">I will be discussing this cost with colleagues here in NY who were responsible for the “Investment &amp; Fiscal Flows (I&amp;FF)” analysis work. This could be a better option that a CPEIR-type study. An I&amp;FF analysis looks at specific sectors (usually 1 or 2 two mitigation, 1 or 2 adaptation) and maps out what level of investment the sector will require to reach a given outcome (for example, 15% reduction in GHG emission by 20XX). This might make more sense as non-governmental spending is probably significant in just a few sectors (RE/EE, agriculture, forestry). An I&amp;FF for the NGO/private sector might be a better complement for the CPEIR than a non-government CPEIR. </w:t>
      </w:r>
    </w:p>
    <w:p w14:paraId="68FC0FA4" w:rsidR="00232F7A" w:rsidRDefault="00232F7A">
      <w:pPr>
        <w:pStyle w:val="CommentText"/>
      </w:pPr>
    </w:p>
    <w:p w14:paraId="3891BF46" w:rsidR="00232F7A" w:rsidRDefault="00232F7A">
      <w:pPr>
        <w:pStyle w:val="CommentText"/>
      </w:pPr>
      <w:r>
        <w:t xml:space="preserve">For more info on I&amp;FF, check out the website: </w:t>
      </w:r>
      <w:hyperlink r:id="rId1" w:history="1">
        <w:r w:rsidRPr="0005651C">
          <w:rPr>
            <w:rStyle w:val="Hyperlink"/>
          </w:rPr>
          <w:t>http://undpcc.org/en/financial-analysis</w:t>
        </w:r>
      </w:hyperlink>
    </w:p>
    <w:p w14:paraId="12170064" w:rsidR="00232F7A" w:rsidRDefault="00232F7A">
      <w:pPr>
        <w:pStyle w:val="CommentText"/>
      </w:pPr>
    </w:p>
    <w:p w14:paraId="0A9D830C" w:rsidR="00232F7A" w:rsidRDefault="00232F7A">
      <w:pPr>
        <w:pStyle w:val="CommentText"/>
      </w:pPr>
      <w:r>
        <w:t>Let’s discuss Monday</w:t>
      </w:r>
    </w:p>
  </w:comment>
  <w:comment w:id="11" w:author="Daniel Buckley" w:date="2015-03-13T17:54:00Z" w:initials="DB">
    <w:p w14:paraId="596B3D4E" w:rsidR="00232F7A" w:rsidRDefault="00232F7A">
      <w:pPr>
        <w:pStyle w:val="CommentText"/>
      </w:pPr>
      <w:r>
        <w:rPr>
          <w:rStyle w:val="CommentReference"/>
        </w:rPr>
        <w:annotationRef/>
      </w:r>
      <w:r>
        <w:t xml:space="preserve">I am not sure if we can use purely UNDP CO, Regional, HQ staff here; we might need consultants as well. There are some COs that have assisted </w:t>
      </w:r>
      <w:proofErr w:type="spellStart"/>
      <w:r>
        <w:t>Govts</w:t>
      </w:r>
      <w:proofErr w:type="spellEnd"/>
      <w:r>
        <w:t xml:space="preserve"> with accreditation (Burkina Faso and the Adaptation Fund) but we may also need to hire consultants. We might also need more budget here. I think we might want to consider using the extra $6,000 we have for this activity. OR, depending on what my colleagues tell me about I&amp;FF budgets, we can cut some from 1.1.2 and use for 1.1.3</w:t>
      </w:r>
    </w:p>
  </w:comment>
  <w:comment w:id="13" w:author="Daniel Buckley" w:date="2015-03-09T11:10:00Z" w:initials="DB">
    <w:p w14:paraId="4E917859" w:rsidR="00232F7A" w:rsidRDefault="00232F7A">
      <w:pPr>
        <w:pStyle w:val="CommentText"/>
      </w:pPr>
      <w:r>
        <w:rPr>
          <w:rStyle w:val="CommentReference"/>
        </w:rPr>
        <w:annotationRef/>
      </w:r>
      <w:r>
        <w:t>Originally as $5,000</w:t>
      </w:r>
    </w:p>
  </w:comment>
  <w:comment w:id="14" w:author="Daniel Buckley" w:date="2015-03-09T10:27:00Z" w:initials="DB">
    <w:p w14:paraId="63436A3B" w:rsidR="00232F7A" w:rsidRDefault="00232F7A">
      <w:pPr>
        <w:pStyle w:val="CommentText"/>
      </w:pPr>
      <w:r>
        <w:rPr>
          <w:rStyle w:val="CommentReference"/>
        </w:rPr>
        <w:annotationRef/>
      </w:r>
      <w:r>
        <w:t>Updated to reflect 2 years</w:t>
      </w:r>
    </w:p>
  </w:comment>
  <w:comment w:id="15" w:author="Daniel Buckley" w:date="2015-03-09T10:28:00Z" w:initials="DB">
    <w:p w14:paraId="3D044D7B" w:rsidR="00232F7A" w:rsidRDefault="00232F7A">
      <w:pPr>
        <w:pStyle w:val="CommentText"/>
      </w:pPr>
      <w:r>
        <w:rPr>
          <w:rStyle w:val="CommentReference"/>
        </w:rPr>
        <w:annotationRef/>
      </w:r>
      <w:r>
        <w:t>Updated figures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DF1E30" w15:done="0"/>
  <w15:commentEx w15:paraId="7E57BEA8" w15:done="0"/>
  <w15:commentEx w15:paraId="0DE9020A" w15:done="0"/>
  <w15:commentEx w15:paraId="7927F188" w15:done="0"/>
  <w15:commentEx w15:paraId="31554657" w15:done="0"/>
  <w15:commentEx w15:paraId="47CE55BB" w15:done="0"/>
  <w15:commentEx w15:paraId="32976334" w15:done="0"/>
  <w15:commentEx w15:paraId="63E3F3D4" w15:done="0"/>
  <w15:commentEx w15:paraId="2D0D9CD5" w15:done="0"/>
  <w15:commentEx w15:paraId="6D7FC24C" w15:done="0"/>
  <w15:commentEx w15:paraId="594DC0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3762F" w:rsidR="005B5535" w:rsidRDefault="005B5535" w:rsidP="007531B5">
      <w:pPr>
        <w:spacing w:after="0" w:line="240" w:lineRule="auto"/>
      </w:pPr>
      <w:r>
        <w:separator/>
      </w:r>
    </w:p>
  </w:endnote>
  <w:endnote w:type="continuationSeparator" w:id="0">
    <w:p w14:paraId="5B47F1E7" w:rsidR="005B5535" w:rsidRDefault="005B5535" w:rsidP="0075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Cambria"/>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T1A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5748"/>
      <w:docPartObj>
        <w:docPartGallery w:val="Page Numbers (Bottom of Page)"/>
        <w:docPartUnique/>
      </w:docPartObj>
    </w:sdtPr>
    <w:sdtEndPr>
      <w:rPr>
        <w:noProof/>
        <w:sz w:val="16"/>
        <w:szCs w:val="16"/>
      </w:rPr>
    </w:sdtEndPr>
    <w:sdtContent>
      <w:p w14:paraId="3B15B61B" w:rsidR="00232F7A" w:rsidRPr="00380BD3" w:rsidRDefault="00232F7A">
        <w:pPr>
          <w:pStyle w:val="Footer"/>
          <w:jc w:val="center"/>
          <w:rPr>
            <w:sz w:val="16"/>
            <w:szCs w:val="16"/>
          </w:rPr>
        </w:pPr>
        <w:r w:rsidRPr="00380BD3">
          <w:rPr>
            <w:sz w:val="16"/>
            <w:szCs w:val="16"/>
          </w:rPr>
          <w:fldChar w:fldCharType="begin"/>
        </w:r>
        <w:r w:rsidRPr="00380BD3">
          <w:rPr>
            <w:sz w:val="16"/>
            <w:szCs w:val="16"/>
          </w:rPr>
          <w:instrText xml:space="preserve"> PAGE   \* MERGEFORMAT </w:instrText>
        </w:r>
        <w:r w:rsidRPr="00380BD3">
          <w:rPr>
            <w:sz w:val="16"/>
            <w:szCs w:val="16"/>
          </w:rPr>
          <w:fldChar w:fldCharType="separate"/>
        </w:r>
        <w:r w:rsidR="00B73508">
          <w:rPr>
            <w:noProof/>
            <w:sz w:val="16"/>
            <w:szCs w:val="16"/>
          </w:rPr>
          <w:t>1</w:t>
        </w:r>
        <w:r w:rsidRPr="00380BD3">
          <w:rPr>
            <w:noProof/>
            <w:sz w:val="16"/>
            <w:szCs w:val="16"/>
          </w:rPr>
          <w:fldChar w:fldCharType="end"/>
        </w:r>
      </w:p>
    </w:sdtContent>
  </w:sdt>
  <w:p w14:paraId="72A3F568" w:rsidR="00232F7A" w:rsidRPr="00571C05" w:rsidRDefault="00232F7A" w:rsidP="00992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CDE96" w:rsidR="005B5535" w:rsidRDefault="005B5535" w:rsidP="007531B5">
      <w:pPr>
        <w:spacing w:after="0" w:line="240" w:lineRule="auto"/>
      </w:pPr>
      <w:r>
        <w:separator/>
      </w:r>
    </w:p>
  </w:footnote>
  <w:footnote w:type="continuationSeparator" w:id="0">
    <w:p w14:paraId="620B6123" w:rsidR="005B5535" w:rsidRDefault="005B5535" w:rsidP="007531B5">
      <w:pPr>
        <w:spacing w:after="0" w:line="240" w:lineRule="auto"/>
      </w:pPr>
      <w:r>
        <w:continuationSeparator/>
      </w:r>
    </w:p>
  </w:footnote>
  <w:footnote w:id="1">
    <w:p w14:paraId="21FD3B9D" w:rsidR="00232F7A" w:rsidRPr="00743B34" w:rsidRDefault="00232F7A" w:rsidP="00EB393D">
      <w:pPr>
        <w:widowControl w:val="0"/>
        <w:autoSpaceDE w:val="0"/>
        <w:autoSpaceDN w:val="0"/>
        <w:adjustRightInd w:val="0"/>
        <w:spacing w:after="240" w:line="240" w:lineRule="auto"/>
        <w:rPr>
          <w:rFonts w:cs="Arial"/>
        </w:rPr>
      </w:pPr>
      <w:r w:rsidRPr="00743B34">
        <w:rPr>
          <w:rStyle w:val="FootnoteReference"/>
        </w:rPr>
        <w:footnoteRef/>
      </w:r>
      <w:r w:rsidRPr="00743B34">
        <w:t xml:space="preserve"> </w:t>
      </w:r>
      <w:r w:rsidRPr="002E61F3">
        <w:rPr>
          <w:rFonts w:cs="Arial"/>
          <w:bCs/>
          <w:sz w:val="16"/>
          <w:szCs w:val="16"/>
        </w:rPr>
        <w:t>National Climate Change Adaptation Strategy, 2011.</w:t>
      </w:r>
    </w:p>
    <w:p w14:paraId="6ED30B26" w:rsidR="00232F7A" w:rsidRDefault="00232F7A" w:rsidP="00EB393D">
      <w:pPr>
        <w:pStyle w:val="FootnoteText"/>
      </w:pPr>
    </w:p>
  </w:footnote>
  <w:footnote w:id="2">
    <w:p w14:paraId="7DA97A70" w:rsidR="00232F7A" w:rsidRPr="00943E3C" w:rsidRDefault="00232F7A" w:rsidP="00EB393D">
      <w:pPr>
        <w:widowControl w:val="0"/>
        <w:autoSpaceDE w:val="0"/>
        <w:autoSpaceDN w:val="0"/>
        <w:adjustRightInd w:val="0"/>
        <w:spacing w:after="240" w:line="240" w:lineRule="auto"/>
        <w:rPr>
          <w:rFonts w:ascii="Times" w:hAnsi="Times" w:cs="Times"/>
          <w:sz w:val="16"/>
          <w:szCs w:val="16"/>
        </w:rPr>
      </w:pPr>
      <w:r w:rsidRPr="00943E3C">
        <w:rPr>
          <w:rStyle w:val="FootnoteReference"/>
          <w:sz w:val="16"/>
          <w:szCs w:val="16"/>
        </w:rPr>
        <w:footnoteRef/>
      </w:r>
      <w:r w:rsidRPr="00943E3C">
        <w:rPr>
          <w:sz w:val="16"/>
          <w:szCs w:val="16"/>
        </w:rPr>
        <w:t xml:space="preserve"> </w:t>
      </w:r>
      <w:r w:rsidRPr="00943E3C">
        <w:rPr>
          <w:rFonts w:cs="Times"/>
          <w:bCs/>
          <w:i/>
          <w:iCs/>
          <w:sz w:val="16"/>
          <w:szCs w:val="16"/>
        </w:rPr>
        <w:t xml:space="preserve">Development of Framework for the </w:t>
      </w:r>
      <w:proofErr w:type="spellStart"/>
      <w:r w:rsidRPr="00943E3C">
        <w:rPr>
          <w:rFonts w:cs="Times"/>
          <w:bCs/>
          <w:i/>
          <w:iCs/>
          <w:sz w:val="16"/>
          <w:szCs w:val="16"/>
        </w:rPr>
        <w:t>Operationalisation</w:t>
      </w:r>
      <w:proofErr w:type="spellEnd"/>
      <w:r w:rsidRPr="00943E3C">
        <w:rPr>
          <w:rFonts w:cs="Times"/>
          <w:bCs/>
          <w:i/>
          <w:iCs/>
          <w:sz w:val="16"/>
          <w:szCs w:val="16"/>
        </w:rPr>
        <w:t xml:space="preserve"> of the Renewable Energy Fund, EU, 2013.</w:t>
      </w:r>
    </w:p>
    <w:p w14:paraId="026B9213" w:rsidR="00232F7A" w:rsidRPr="00A3035C" w:rsidRDefault="00232F7A" w:rsidP="00EB393D">
      <w:pPr>
        <w:pStyle w:val="FootnoteText"/>
        <w:rPr>
          <w:szCs w:val="22"/>
        </w:rPr>
      </w:pPr>
    </w:p>
  </w:footnote>
  <w:footnote w:id="3">
    <w:p w14:paraId="449E5B70" w:rsidR="00232F7A" w:rsidRPr="00C97DAA" w:rsidRDefault="00232F7A" w:rsidP="00EB393D">
      <w:pPr>
        <w:widowControl w:val="0"/>
        <w:autoSpaceDE w:val="0"/>
        <w:autoSpaceDN w:val="0"/>
        <w:adjustRightInd w:val="0"/>
        <w:spacing w:after="240" w:line="240" w:lineRule="auto"/>
        <w:rPr>
          <w:rFonts w:cs="Arial"/>
          <w:sz w:val="18"/>
          <w:szCs w:val="18"/>
        </w:rPr>
      </w:pPr>
      <w:r w:rsidRPr="00C97DAA">
        <w:rPr>
          <w:rStyle w:val="FootnoteReference"/>
          <w:rFonts w:asciiTheme="minorHAnsi" w:hAnsiTheme="minorHAnsi"/>
          <w:szCs w:val="18"/>
        </w:rPr>
        <w:footnoteRef/>
      </w:r>
      <w:r w:rsidRPr="00C97DAA">
        <w:rPr>
          <w:sz w:val="18"/>
          <w:szCs w:val="18"/>
        </w:rPr>
        <w:t xml:space="preserve"> </w:t>
      </w:r>
      <w:r w:rsidRPr="00C97DAA">
        <w:rPr>
          <w:rFonts w:cs="Arial"/>
          <w:bCs/>
          <w:i/>
          <w:iCs/>
          <w:sz w:val="18"/>
          <w:szCs w:val="18"/>
        </w:rPr>
        <w:t>Design of Ghana Green Fund</w:t>
      </w:r>
      <w:r w:rsidRPr="00C97DAA">
        <w:rPr>
          <w:rFonts w:cs="Arial"/>
          <w:sz w:val="18"/>
          <w:szCs w:val="18"/>
        </w:rPr>
        <w:t xml:space="preserve"> - </w:t>
      </w:r>
      <w:r w:rsidRPr="00C97DAA">
        <w:rPr>
          <w:rFonts w:cs="Arial"/>
          <w:bCs/>
          <w:sz w:val="18"/>
          <w:szCs w:val="18"/>
        </w:rPr>
        <w:t>Short term mission Report: Initial Discussion Paper</w:t>
      </w:r>
    </w:p>
    <w:p w14:paraId="1C3594B3" w:rsidR="00232F7A" w:rsidRDefault="00232F7A" w:rsidP="00EB393D">
      <w:pPr>
        <w:pStyle w:val="FootnoteText"/>
      </w:pPr>
    </w:p>
  </w:footnote>
  <w:footnote w:id="4">
    <w:p w14:paraId="2FB5DDF3" w:rsidR="00232F7A" w:rsidRDefault="00232F7A" w:rsidP="009716E6">
      <w:pPr>
        <w:spacing w:after="0" w:line="240" w:lineRule="auto"/>
        <w:jc w:val="both"/>
      </w:pPr>
      <w:r>
        <w:rPr>
          <w:rStyle w:val="FootnoteReference"/>
        </w:rPr>
        <w:footnoteRef/>
      </w:r>
      <w:r>
        <w:t xml:space="preserve"> NAMA: Ghana Investor Guide - Business Information Hub for Promoting Sustainability Smart Investments</w:t>
      </w:r>
    </w:p>
    <w:p w14:paraId="18CADEEA" w:rsidR="00232F7A" w:rsidRDefault="00232F7A" w:rsidP="009716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FFF"/>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1">
    <w:nsid w:val="04C70394"/>
    <w:multiLevelType w:val="hybridMultilevel"/>
    <w:tmpl w:val="FB1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57F4"/>
    <w:multiLevelType w:val="hybridMultilevel"/>
    <w:tmpl w:val="E834B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F5176"/>
    <w:multiLevelType w:val="multilevel"/>
    <w:tmpl w:val="CC12482C"/>
    <w:lvl w:ilvl="0">
      <w:start w:val="1"/>
      <w:numFmt w:val="bullet"/>
      <w:lvlText w:val=""/>
      <w:lvlJc w:val="left"/>
      <w:pPr>
        <w:tabs>
          <w:tab w:val="num" w:pos="720"/>
        </w:tabs>
        <w:ind w:left="720" w:hanging="360"/>
      </w:pPr>
      <w:rPr>
        <w:rFonts w:ascii="Wingdings" w:hAnsi="Wingdings" w:hint="default"/>
      </w:rPr>
    </w:lvl>
    <w:lvl w:ilvl="1">
      <w:start w:val="1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9A07FF2"/>
    <w:multiLevelType w:val="hybridMultilevel"/>
    <w:tmpl w:val="81808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1176"/>
    <w:multiLevelType w:val="hybridMultilevel"/>
    <w:tmpl w:val="00844542"/>
    <w:lvl w:ilvl="0" w:tplc="CFF0AF1A">
      <w:numFmt w:val="bullet"/>
      <w:lvlText w:val=""/>
      <w:lvlJc w:val="left"/>
      <w:pPr>
        <w:tabs>
          <w:tab w:val="num" w:pos="720"/>
        </w:tabs>
        <w:ind w:left="72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5347B"/>
    <w:multiLevelType w:val="hybridMultilevel"/>
    <w:tmpl w:val="FBAC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D76935"/>
    <w:multiLevelType w:val="hybridMultilevel"/>
    <w:tmpl w:val="C2AE4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9761C"/>
    <w:multiLevelType w:val="hybridMultilevel"/>
    <w:tmpl w:val="E70A2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277A5"/>
    <w:multiLevelType w:val="hybridMultilevel"/>
    <w:tmpl w:val="03E48DE0"/>
    <w:lvl w:ilvl="0" w:tplc="DCC4FE70">
      <w:start w:val="1"/>
      <w:numFmt w:val="upperRoman"/>
      <w:pStyle w:val="Heading1"/>
      <w:lvlText w:val="%1."/>
      <w:lvlJc w:val="left"/>
      <w:pPr>
        <w:tabs>
          <w:tab w:val="num" w:pos="720"/>
        </w:tabs>
        <w:ind w:left="720" w:hanging="720"/>
      </w:pPr>
      <w:rPr>
        <w:rFonts w:cs="Times New Roman" w:hint="default"/>
      </w:rPr>
    </w:lvl>
    <w:lvl w:ilvl="1" w:tplc="0409000D">
      <w:start w:val="1"/>
      <w:numFmt w:val="bullet"/>
      <w:lvlText w:val=""/>
      <w:lvlJc w:val="left"/>
      <w:pPr>
        <w:tabs>
          <w:tab w:val="num" w:pos="1440"/>
        </w:tabs>
        <w:ind w:left="1440" w:hanging="360"/>
      </w:pPr>
      <w:rPr>
        <w:rFonts w:ascii="Symbol" w:hAnsi="Symbol" w:hint="default"/>
        <w:sz w:val="18"/>
      </w:rPr>
    </w:lvl>
    <w:lvl w:ilvl="2" w:tplc="04090005"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nsid w:val="17CA666D"/>
    <w:multiLevelType w:val="hybridMultilevel"/>
    <w:tmpl w:val="3C8EA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164F8"/>
    <w:multiLevelType w:val="hybridMultilevel"/>
    <w:tmpl w:val="A45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876FC"/>
    <w:multiLevelType w:val="hybridMultilevel"/>
    <w:tmpl w:val="D8F25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89569A"/>
    <w:multiLevelType w:val="hybridMultilevel"/>
    <w:tmpl w:val="3EB2B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77003"/>
    <w:multiLevelType w:val="hybridMultilevel"/>
    <w:tmpl w:val="D2D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E521F"/>
    <w:multiLevelType w:val="hybridMultilevel"/>
    <w:tmpl w:val="77B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53686"/>
    <w:multiLevelType w:val="hybridMultilevel"/>
    <w:tmpl w:val="F6D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3050B"/>
    <w:multiLevelType w:val="hybridMultilevel"/>
    <w:tmpl w:val="6C5CA256"/>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BD6599"/>
    <w:multiLevelType w:val="hybridMultilevel"/>
    <w:tmpl w:val="EB9EB28A"/>
    <w:lvl w:ilvl="0" w:tplc="04090015">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nsid w:val="31FB268C"/>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22">
    <w:nsid w:val="34112349"/>
    <w:multiLevelType w:val="hybridMultilevel"/>
    <w:tmpl w:val="0B783BC4"/>
    <w:lvl w:ilvl="0" w:tplc="17A216AE">
      <w:start w:val="1"/>
      <w:numFmt w:val="bullet"/>
      <w:pStyle w:val="BulletCostings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8D25CB"/>
    <w:multiLevelType w:val="hybridMultilevel"/>
    <w:tmpl w:val="F3CEA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B941B9"/>
    <w:multiLevelType w:val="hybridMultilevel"/>
    <w:tmpl w:val="3B489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D67DB9"/>
    <w:multiLevelType w:val="hybridMultilevel"/>
    <w:tmpl w:val="EF2E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1B25D7"/>
    <w:multiLevelType w:val="hybridMultilevel"/>
    <w:tmpl w:val="E7C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696A2C"/>
    <w:multiLevelType w:val="hybridMultilevel"/>
    <w:tmpl w:val="DA4AD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724FE7"/>
    <w:multiLevelType w:val="hybridMultilevel"/>
    <w:tmpl w:val="2C1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961B6C"/>
    <w:multiLevelType w:val="hybridMultilevel"/>
    <w:tmpl w:val="5A74A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C165917"/>
    <w:multiLevelType w:val="hybridMultilevel"/>
    <w:tmpl w:val="1B90E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D3297E"/>
    <w:multiLevelType w:val="hybridMultilevel"/>
    <w:tmpl w:val="59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DE21BD"/>
    <w:multiLevelType w:val="hybridMultilevel"/>
    <w:tmpl w:val="1D383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4582B29"/>
    <w:multiLevelType w:val="hybridMultilevel"/>
    <w:tmpl w:val="163A0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nsid w:val="4D5D38BA"/>
    <w:multiLevelType w:val="hybridMultilevel"/>
    <w:tmpl w:val="DD9AD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A7518C"/>
    <w:multiLevelType w:val="hybridMultilevel"/>
    <w:tmpl w:val="72303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864076"/>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40">
    <w:nsid w:val="525010D9"/>
    <w:multiLevelType w:val="hybridMultilevel"/>
    <w:tmpl w:val="EB24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31763C"/>
    <w:multiLevelType w:val="hybridMultilevel"/>
    <w:tmpl w:val="F26CA2FC"/>
    <w:lvl w:ilvl="0" w:tplc="DC4AA700">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6D4F3B"/>
    <w:multiLevelType w:val="hybridMultilevel"/>
    <w:tmpl w:val="B3C620E6"/>
    <w:lvl w:ilvl="0" w:tplc="0409000F">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4">
    <w:nsid w:val="56BC3E6F"/>
    <w:multiLevelType w:val="hybridMultilevel"/>
    <w:tmpl w:val="CAB2C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DD2C5D"/>
    <w:multiLevelType w:val="hybridMultilevel"/>
    <w:tmpl w:val="569E8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F742E02"/>
    <w:multiLevelType w:val="hybridMultilevel"/>
    <w:tmpl w:val="944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A62078"/>
    <w:multiLevelType w:val="multilevel"/>
    <w:tmpl w:val="38AA5E80"/>
    <w:lvl w:ilvl="0">
      <w:start w:val="148"/>
      <w:numFmt w:val="decimal"/>
      <w:lvlText w:val="%1"/>
      <w:lvlJc w:val="left"/>
      <w:pPr>
        <w:ind w:left="432" w:hanging="432"/>
      </w:pPr>
      <w:rPr>
        <w:rFonts w:hint="default"/>
      </w:rPr>
    </w:lvl>
    <w:lvl w:ilvl="1">
      <w:start w:val="6"/>
      <w:numFmt w:val="decimal"/>
      <w:lvlText w:val="2.%2."/>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nsid w:val="62202047"/>
    <w:multiLevelType w:val="hybridMultilevel"/>
    <w:tmpl w:val="0F4AE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923CAF"/>
    <w:multiLevelType w:val="hybridMultilevel"/>
    <w:tmpl w:val="A044B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1E0D58"/>
    <w:multiLevelType w:val="hybridMultilevel"/>
    <w:tmpl w:val="30627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CF14E5"/>
    <w:multiLevelType w:val="hybridMultilevel"/>
    <w:tmpl w:val="7E5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EA34D5"/>
    <w:multiLevelType w:val="hybridMultilevel"/>
    <w:tmpl w:val="A97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7FB65E4"/>
    <w:multiLevelType w:val="hybridMultilevel"/>
    <w:tmpl w:val="2F0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90103D"/>
    <w:multiLevelType w:val="hybridMultilevel"/>
    <w:tmpl w:val="6D747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0D1942"/>
    <w:multiLevelType w:val="multilevel"/>
    <w:tmpl w:val="42203496"/>
    <w:lvl w:ilvl="0">
      <w:start w:val="1"/>
      <w:numFmt w:val="decimal"/>
      <w:lvlText w:val="%1."/>
      <w:lvlJc w:val="left"/>
      <w:pPr>
        <w:ind w:left="3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8">
    <w:nsid w:val="71075834"/>
    <w:multiLevelType w:val="hybridMultilevel"/>
    <w:tmpl w:val="256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CE1E2E"/>
    <w:multiLevelType w:val="hybridMultilevel"/>
    <w:tmpl w:val="10A8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2805F5"/>
    <w:multiLevelType w:val="multilevel"/>
    <w:tmpl w:val="0FE883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72C3296"/>
    <w:multiLevelType w:val="hybridMultilevel"/>
    <w:tmpl w:val="C8588320"/>
    <w:lvl w:ilvl="0" w:tplc="440602A4">
      <w:start w:val="1"/>
      <w:numFmt w:val="upperRoman"/>
      <w:lvlText w:val="%1)"/>
      <w:lvlJc w:val="right"/>
      <w:pPr>
        <w:ind w:left="720" w:hanging="360"/>
      </w:pPr>
      <w:rPr>
        <w:rFonts w:asciiTheme="minorHAnsi" w:eastAsia="Times New Roman" w:hAnsiTheme="minorHAnsi" w:cs="Times"/>
      </w:rPr>
    </w:lvl>
    <w:lvl w:ilvl="1" w:tplc="04090019">
      <w:start w:val="1"/>
      <w:numFmt w:val="lowerLetter"/>
      <w:lvlText w:val="%2."/>
      <w:lvlJc w:val="left"/>
      <w:pPr>
        <w:ind w:left="1440" w:hanging="360"/>
      </w:pPr>
    </w:lvl>
    <w:lvl w:ilvl="2" w:tplc="FE801CF2">
      <w:start w:val="1"/>
      <w:numFmt w:val="lowerRoman"/>
      <w:lvlText w:val="%3)"/>
      <w:lvlJc w:val="left"/>
      <w:pPr>
        <w:ind w:left="2700" w:hanging="720"/>
      </w:pPr>
      <w:rPr>
        <w:rFonts w:hint="default"/>
      </w:rPr>
    </w:lvl>
    <w:lvl w:ilvl="3" w:tplc="AC500C14">
      <w:start w:val="2"/>
      <w:numFmt w:val="decimal"/>
      <w:lvlText w:val="%4."/>
      <w:lvlJc w:val="left"/>
      <w:pPr>
        <w:ind w:left="2880" w:hanging="360"/>
      </w:pPr>
      <w:rPr>
        <w:rFonts w:hint="default"/>
      </w:rPr>
    </w:lvl>
    <w:lvl w:ilvl="4" w:tplc="C3C28D6E">
      <w:start w:val="4"/>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8A5C21"/>
    <w:multiLevelType w:val="hybridMultilevel"/>
    <w:tmpl w:val="6F688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594C4E"/>
    <w:multiLevelType w:val="hybridMultilevel"/>
    <w:tmpl w:val="6DA0F1C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
  </w:num>
  <w:num w:numId="4">
    <w:abstractNumId w:val="54"/>
  </w:num>
  <w:num w:numId="5">
    <w:abstractNumId w:val="19"/>
  </w:num>
  <w:num w:numId="6">
    <w:abstractNumId w:val="48"/>
  </w:num>
  <w:num w:numId="7">
    <w:abstractNumId w:val="36"/>
  </w:num>
  <w:num w:numId="8">
    <w:abstractNumId w:val="30"/>
  </w:num>
  <w:num w:numId="9">
    <w:abstractNumId w:val="42"/>
  </w:num>
  <w:num w:numId="10">
    <w:abstractNumId w:val="34"/>
  </w:num>
  <w:num w:numId="11">
    <w:abstractNumId w:val="18"/>
  </w:num>
  <w:num w:numId="12">
    <w:abstractNumId w:val="43"/>
  </w:num>
  <w:num w:numId="13">
    <w:abstractNumId w:val="20"/>
  </w:num>
  <w:num w:numId="14">
    <w:abstractNumId w:val="41"/>
  </w:num>
  <w:num w:numId="15">
    <w:abstractNumId w:val="4"/>
  </w:num>
  <w:num w:numId="16">
    <w:abstractNumId w:val="57"/>
  </w:num>
  <w:num w:numId="17">
    <w:abstractNumId w:val="0"/>
  </w:num>
  <w:num w:numId="18">
    <w:abstractNumId w:val="60"/>
  </w:num>
  <w:num w:numId="19">
    <w:abstractNumId w:val="12"/>
  </w:num>
  <w:num w:numId="20">
    <w:abstractNumId w:val="6"/>
  </w:num>
  <w:num w:numId="21">
    <w:abstractNumId w:val="26"/>
  </w:num>
  <w:num w:numId="22">
    <w:abstractNumId w:val="7"/>
  </w:num>
  <w:num w:numId="23">
    <w:abstractNumId w:val="23"/>
  </w:num>
  <w:num w:numId="24">
    <w:abstractNumId w:val="53"/>
  </w:num>
  <w:num w:numId="25">
    <w:abstractNumId w:val="28"/>
  </w:num>
  <w:num w:numId="26">
    <w:abstractNumId w:val="15"/>
  </w:num>
  <w:num w:numId="27">
    <w:abstractNumId w:val="52"/>
  </w:num>
  <w:num w:numId="28">
    <w:abstractNumId w:val="32"/>
  </w:num>
  <w:num w:numId="29">
    <w:abstractNumId w:val="17"/>
  </w:num>
  <w:num w:numId="30">
    <w:abstractNumId w:val="16"/>
  </w:num>
  <w:num w:numId="31">
    <w:abstractNumId w:val="1"/>
  </w:num>
  <w:num w:numId="32">
    <w:abstractNumId w:val="56"/>
  </w:num>
  <w:num w:numId="33">
    <w:abstractNumId w:val="27"/>
  </w:num>
  <w:num w:numId="34">
    <w:abstractNumId w:val="29"/>
  </w:num>
  <w:num w:numId="35">
    <w:abstractNumId w:val="9"/>
  </w:num>
  <w:num w:numId="36">
    <w:abstractNumId w:val="11"/>
  </w:num>
  <w:num w:numId="37">
    <w:abstractNumId w:val="49"/>
  </w:num>
  <w:num w:numId="38">
    <w:abstractNumId w:val="37"/>
  </w:num>
  <w:num w:numId="39">
    <w:abstractNumId w:val="46"/>
  </w:num>
  <w:num w:numId="40">
    <w:abstractNumId w:val="61"/>
  </w:num>
  <w:num w:numId="41">
    <w:abstractNumId w:val="25"/>
  </w:num>
  <w:num w:numId="42">
    <w:abstractNumId w:val="24"/>
  </w:num>
  <w:num w:numId="43">
    <w:abstractNumId w:val="62"/>
  </w:num>
  <w:num w:numId="44">
    <w:abstractNumId w:val="5"/>
  </w:num>
  <w:num w:numId="45">
    <w:abstractNumId w:val="35"/>
  </w:num>
  <w:num w:numId="46">
    <w:abstractNumId w:val="58"/>
  </w:num>
  <w:num w:numId="47">
    <w:abstractNumId w:val="59"/>
  </w:num>
  <w:num w:numId="48">
    <w:abstractNumId w:val="33"/>
  </w:num>
  <w:num w:numId="49">
    <w:abstractNumId w:val="14"/>
  </w:num>
  <w:num w:numId="50">
    <w:abstractNumId w:val="2"/>
  </w:num>
  <w:num w:numId="51">
    <w:abstractNumId w:val="31"/>
  </w:num>
  <w:num w:numId="52">
    <w:abstractNumId w:val="40"/>
  </w:num>
  <w:num w:numId="53">
    <w:abstractNumId w:val="44"/>
  </w:num>
  <w:num w:numId="54">
    <w:abstractNumId w:val="13"/>
  </w:num>
  <w:num w:numId="55">
    <w:abstractNumId w:val="50"/>
  </w:num>
  <w:num w:numId="56">
    <w:abstractNumId w:val="38"/>
  </w:num>
  <w:num w:numId="57">
    <w:abstractNumId w:val="55"/>
  </w:num>
  <w:num w:numId="58">
    <w:abstractNumId w:val="51"/>
  </w:num>
  <w:num w:numId="59">
    <w:abstractNumId w:val="8"/>
  </w:num>
  <w:num w:numId="60">
    <w:abstractNumId w:val="63"/>
  </w:num>
  <w:num w:numId="61">
    <w:abstractNumId w:val="39"/>
  </w:num>
  <w:num w:numId="62">
    <w:abstractNumId w:val="21"/>
  </w:num>
  <w:num w:numId="63">
    <w:abstractNumId w:val="47"/>
  </w:num>
  <w:num w:numId="64">
    <w:abstractNumId w:val="22"/>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uckley">
    <w15:presenceInfo w15:providerId="AD" w15:userId="S-1-5-21-1464974944-3708882273-1791259203-13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0B"/>
    <w:rsid w:val="00003756"/>
    <w:rsid w:val="00010009"/>
    <w:rsid w:val="00010B4E"/>
    <w:rsid w:val="000143D1"/>
    <w:rsid w:val="0001740C"/>
    <w:rsid w:val="0002211A"/>
    <w:rsid w:val="00025BFB"/>
    <w:rsid w:val="00036B8F"/>
    <w:rsid w:val="00040A98"/>
    <w:rsid w:val="00045D37"/>
    <w:rsid w:val="000467AF"/>
    <w:rsid w:val="00053BEB"/>
    <w:rsid w:val="00060E9B"/>
    <w:rsid w:val="00060F14"/>
    <w:rsid w:val="0007203D"/>
    <w:rsid w:val="00082335"/>
    <w:rsid w:val="00083AD3"/>
    <w:rsid w:val="00084ADE"/>
    <w:rsid w:val="000868F2"/>
    <w:rsid w:val="00087252"/>
    <w:rsid w:val="00092BFB"/>
    <w:rsid w:val="00097064"/>
    <w:rsid w:val="00097142"/>
    <w:rsid w:val="000A3C4F"/>
    <w:rsid w:val="000A65AA"/>
    <w:rsid w:val="000B0504"/>
    <w:rsid w:val="000B06AF"/>
    <w:rsid w:val="000B4502"/>
    <w:rsid w:val="000C35C7"/>
    <w:rsid w:val="000C6335"/>
    <w:rsid w:val="000C6821"/>
    <w:rsid w:val="000C6B25"/>
    <w:rsid w:val="000C6B3C"/>
    <w:rsid w:val="000C7408"/>
    <w:rsid w:val="000C7849"/>
    <w:rsid w:val="000D07BC"/>
    <w:rsid w:val="000D1F73"/>
    <w:rsid w:val="000D5A2C"/>
    <w:rsid w:val="000F2273"/>
    <w:rsid w:val="00104D88"/>
    <w:rsid w:val="00106D76"/>
    <w:rsid w:val="0011692B"/>
    <w:rsid w:val="00122062"/>
    <w:rsid w:val="00124962"/>
    <w:rsid w:val="00125662"/>
    <w:rsid w:val="00130787"/>
    <w:rsid w:val="00133F16"/>
    <w:rsid w:val="0013433E"/>
    <w:rsid w:val="00134F19"/>
    <w:rsid w:val="00137755"/>
    <w:rsid w:val="00137E51"/>
    <w:rsid w:val="00145FE9"/>
    <w:rsid w:val="00150E7E"/>
    <w:rsid w:val="0015264E"/>
    <w:rsid w:val="001530BC"/>
    <w:rsid w:val="001539CC"/>
    <w:rsid w:val="00155C27"/>
    <w:rsid w:val="0015745C"/>
    <w:rsid w:val="00164ACA"/>
    <w:rsid w:val="00173B43"/>
    <w:rsid w:val="001748F3"/>
    <w:rsid w:val="0017629D"/>
    <w:rsid w:val="0018005B"/>
    <w:rsid w:val="001829F8"/>
    <w:rsid w:val="0018422B"/>
    <w:rsid w:val="00184781"/>
    <w:rsid w:val="00186A3F"/>
    <w:rsid w:val="00187FC1"/>
    <w:rsid w:val="001967A3"/>
    <w:rsid w:val="00197A6E"/>
    <w:rsid w:val="001A226E"/>
    <w:rsid w:val="001A2945"/>
    <w:rsid w:val="001B4005"/>
    <w:rsid w:val="001B5149"/>
    <w:rsid w:val="001B53B8"/>
    <w:rsid w:val="001B7CCB"/>
    <w:rsid w:val="001C41A6"/>
    <w:rsid w:val="001C4F17"/>
    <w:rsid w:val="001D2DBD"/>
    <w:rsid w:val="001D38BE"/>
    <w:rsid w:val="001D7BE2"/>
    <w:rsid w:val="001E1ACB"/>
    <w:rsid w:val="001E3499"/>
    <w:rsid w:val="001E6F78"/>
    <w:rsid w:val="001F122B"/>
    <w:rsid w:val="001F2BE5"/>
    <w:rsid w:val="001F47FF"/>
    <w:rsid w:val="00201009"/>
    <w:rsid w:val="0020140F"/>
    <w:rsid w:val="00201D12"/>
    <w:rsid w:val="002039E3"/>
    <w:rsid w:val="00204329"/>
    <w:rsid w:val="00205452"/>
    <w:rsid w:val="002054C7"/>
    <w:rsid w:val="00206760"/>
    <w:rsid w:val="00211B14"/>
    <w:rsid w:val="002134D6"/>
    <w:rsid w:val="00217E8D"/>
    <w:rsid w:val="0022406E"/>
    <w:rsid w:val="00227FCA"/>
    <w:rsid w:val="00230862"/>
    <w:rsid w:val="00232F7A"/>
    <w:rsid w:val="002344BB"/>
    <w:rsid w:val="002407FA"/>
    <w:rsid w:val="00240B0E"/>
    <w:rsid w:val="00246E7C"/>
    <w:rsid w:val="00252F45"/>
    <w:rsid w:val="002547BE"/>
    <w:rsid w:val="00256ECD"/>
    <w:rsid w:val="00260807"/>
    <w:rsid w:val="002661F1"/>
    <w:rsid w:val="00273C74"/>
    <w:rsid w:val="0027425F"/>
    <w:rsid w:val="002760CE"/>
    <w:rsid w:val="0028262E"/>
    <w:rsid w:val="00282C6D"/>
    <w:rsid w:val="00283954"/>
    <w:rsid w:val="00284A0C"/>
    <w:rsid w:val="00286D75"/>
    <w:rsid w:val="002901F8"/>
    <w:rsid w:val="00294B50"/>
    <w:rsid w:val="002957F2"/>
    <w:rsid w:val="00295804"/>
    <w:rsid w:val="0029657C"/>
    <w:rsid w:val="00297A23"/>
    <w:rsid w:val="002A230B"/>
    <w:rsid w:val="002A37FF"/>
    <w:rsid w:val="002A5FDA"/>
    <w:rsid w:val="002A66B1"/>
    <w:rsid w:val="002B008F"/>
    <w:rsid w:val="002B1CF6"/>
    <w:rsid w:val="002B39EC"/>
    <w:rsid w:val="002B3A9A"/>
    <w:rsid w:val="002C22E1"/>
    <w:rsid w:val="002C4A36"/>
    <w:rsid w:val="002C5783"/>
    <w:rsid w:val="002C5BD5"/>
    <w:rsid w:val="002D3451"/>
    <w:rsid w:val="002D6580"/>
    <w:rsid w:val="002E5AA8"/>
    <w:rsid w:val="002E61F3"/>
    <w:rsid w:val="002E680B"/>
    <w:rsid w:val="002F4E72"/>
    <w:rsid w:val="002F5A56"/>
    <w:rsid w:val="002F686A"/>
    <w:rsid w:val="00304560"/>
    <w:rsid w:val="003069F8"/>
    <w:rsid w:val="003076B4"/>
    <w:rsid w:val="0031155F"/>
    <w:rsid w:val="00311EA6"/>
    <w:rsid w:val="003129B8"/>
    <w:rsid w:val="003159DF"/>
    <w:rsid w:val="00324F39"/>
    <w:rsid w:val="003301EA"/>
    <w:rsid w:val="00331CF6"/>
    <w:rsid w:val="00332EE1"/>
    <w:rsid w:val="00335E79"/>
    <w:rsid w:val="0034102C"/>
    <w:rsid w:val="00341B64"/>
    <w:rsid w:val="003424A4"/>
    <w:rsid w:val="003448BC"/>
    <w:rsid w:val="00352E6F"/>
    <w:rsid w:val="003540DD"/>
    <w:rsid w:val="00356B29"/>
    <w:rsid w:val="00357A98"/>
    <w:rsid w:val="003654FB"/>
    <w:rsid w:val="003761E2"/>
    <w:rsid w:val="00380BD3"/>
    <w:rsid w:val="00392E06"/>
    <w:rsid w:val="00393573"/>
    <w:rsid w:val="003948E2"/>
    <w:rsid w:val="00394930"/>
    <w:rsid w:val="00394CDD"/>
    <w:rsid w:val="003966B9"/>
    <w:rsid w:val="00397F16"/>
    <w:rsid w:val="003A0C4A"/>
    <w:rsid w:val="003A429F"/>
    <w:rsid w:val="003B04DF"/>
    <w:rsid w:val="003B2955"/>
    <w:rsid w:val="003B2A59"/>
    <w:rsid w:val="003B4033"/>
    <w:rsid w:val="003C0B90"/>
    <w:rsid w:val="003C415C"/>
    <w:rsid w:val="003C4492"/>
    <w:rsid w:val="003C6900"/>
    <w:rsid w:val="003C69A4"/>
    <w:rsid w:val="003D2BF6"/>
    <w:rsid w:val="003D2CDF"/>
    <w:rsid w:val="003E5304"/>
    <w:rsid w:val="003E6403"/>
    <w:rsid w:val="003E7239"/>
    <w:rsid w:val="003E72C9"/>
    <w:rsid w:val="003F0E9A"/>
    <w:rsid w:val="003F1BCE"/>
    <w:rsid w:val="003F7EBA"/>
    <w:rsid w:val="004035A7"/>
    <w:rsid w:val="00410960"/>
    <w:rsid w:val="00421123"/>
    <w:rsid w:val="00422BC3"/>
    <w:rsid w:val="00426FE6"/>
    <w:rsid w:val="00427C56"/>
    <w:rsid w:val="00431177"/>
    <w:rsid w:val="00431801"/>
    <w:rsid w:val="00436F87"/>
    <w:rsid w:val="00452C01"/>
    <w:rsid w:val="00454783"/>
    <w:rsid w:val="00455E7C"/>
    <w:rsid w:val="00460327"/>
    <w:rsid w:val="00461879"/>
    <w:rsid w:val="00463542"/>
    <w:rsid w:val="004638D0"/>
    <w:rsid w:val="0046582B"/>
    <w:rsid w:val="00472C02"/>
    <w:rsid w:val="004758BB"/>
    <w:rsid w:val="004813CC"/>
    <w:rsid w:val="00481734"/>
    <w:rsid w:val="00483D6C"/>
    <w:rsid w:val="0048776B"/>
    <w:rsid w:val="004928EA"/>
    <w:rsid w:val="004931F1"/>
    <w:rsid w:val="004943E1"/>
    <w:rsid w:val="004A2DD9"/>
    <w:rsid w:val="004A42C9"/>
    <w:rsid w:val="004A5D06"/>
    <w:rsid w:val="004A6498"/>
    <w:rsid w:val="004B0E03"/>
    <w:rsid w:val="004B29AC"/>
    <w:rsid w:val="004B4E95"/>
    <w:rsid w:val="004B7CC1"/>
    <w:rsid w:val="004C0BEE"/>
    <w:rsid w:val="004C4C4F"/>
    <w:rsid w:val="004C5DCA"/>
    <w:rsid w:val="004C774D"/>
    <w:rsid w:val="004E0AEA"/>
    <w:rsid w:val="004E2A51"/>
    <w:rsid w:val="004F1DA1"/>
    <w:rsid w:val="004F7F68"/>
    <w:rsid w:val="0050495A"/>
    <w:rsid w:val="005142E4"/>
    <w:rsid w:val="0051569D"/>
    <w:rsid w:val="0051600B"/>
    <w:rsid w:val="00516DC5"/>
    <w:rsid w:val="00522B31"/>
    <w:rsid w:val="005367B5"/>
    <w:rsid w:val="0054182D"/>
    <w:rsid w:val="0054397E"/>
    <w:rsid w:val="00547ACB"/>
    <w:rsid w:val="00547C45"/>
    <w:rsid w:val="00555993"/>
    <w:rsid w:val="00555E74"/>
    <w:rsid w:val="00557AD0"/>
    <w:rsid w:val="00561DE7"/>
    <w:rsid w:val="00563BD5"/>
    <w:rsid w:val="005662BC"/>
    <w:rsid w:val="0057024E"/>
    <w:rsid w:val="005719F6"/>
    <w:rsid w:val="005722C4"/>
    <w:rsid w:val="00572B52"/>
    <w:rsid w:val="00574B1D"/>
    <w:rsid w:val="0058240B"/>
    <w:rsid w:val="00583B52"/>
    <w:rsid w:val="005840A2"/>
    <w:rsid w:val="00590137"/>
    <w:rsid w:val="00595B0F"/>
    <w:rsid w:val="00595E1F"/>
    <w:rsid w:val="005A0463"/>
    <w:rsid w:val="005A1745"/>
    <w:rsid w:val="005A30A2"/>
    <w:rsid w:val="005A76D3"/>
    <w:rsid w:val="005B5535"/>
    <w:rsid w:val="005B7A5D"/>
    <w:rsid w:val="005C3FE8"/>
    <w:rsid w:val="005D31A2"/>
    <w:rsid w:val="005D5BDD"/>
    <w:rsid w:val="005E1E06"/>
    <w:rsid w:val="005E534B"/>
    <w:rsid w:val="005F1A41"/>
    <w:rsid w:val="005F3893"/>
    <w:rsid w:val="005F484D"/>
    <w:rsid w:val="005F6ED5"/>
    <w:rsid w:val="006064C8"/>
    <w:rsid w:val="006067E5"/>
    <w:rsid w:val="00610787"/>
    <w:rsid w:val="00613550"/>
    <w:rsid w:val="00623FDE"/>
    <w:rsid w:val="00624C1F"/>
    <w:rsid w:val="00625949"/>
    <w:rsid w:val="006265DD"/>
    <w:rsid w:val="00626892"/>
    <w:rsid w:val="006326E8"/>
    <w:rsid w:val="006349CC"/>
    <w:rsid w:val="0063789D"/>
    <w:rsid w:val="006378CC"/>
    <w:rsid w:val="00644542"/>
    <w:rsid w:val="00646C0D"/>
    <w:rsid w:val="00647E3D"/>
    <w:rsid w:val="006525D1"/>
    <w:rsid w:val="00662F60"/>
    <w:rsid w:val="00664286"/>
    <w:rsid w:val="00675C32"/>
    <w:rsid w:val="006839AC"/>
    <w:rsid w:val="006841C5"/>
    <w:rsid w:val="00684665"/>
    <w:rsid w:val="00686215"/>
    <w:rsid w:val="00686B9E"/>
    <w:rsid w:val="006A1BB4"/>
    <w:rsid w:val="006A41C1"/>
    <w:rsid w:val="006A55A6"/>
    <w:rsid w:val="006A5EB1"/>
    <w:rsid w:val="006B4C8D"/>
    <w:rsid w:val="006B68A9"/>
    <w:rsid w:val="006B7BD5"/>
    <w:rsid w:val="006C0D5F"/>
    <w:rsid w:val="006C6FDD"/>
    <w:rsid w:val="006C7DE6"/>
    <w:rsid w:val="006D15FB"/>
    <w:rsid w:val="006D2B70"/>
    <w:rsid w:val="006D4F76"/>
    <w:rsid w:val="006D7A03"/>
    <w:rsid w:val="006E2008"/>
    <w:rsid w:val="006E3DA6"/>
    <w:rsid w:val="006E5CF7"/>
    <w:rsid w:val="006E7269"/>
    <w:rsid w:val="006E79D7"/>
    <w:rsid w:val="006F43B9"/>
    <w:rsid w:val="006F70A4"/>
    <w:rsid w:val="00700B89"/>
    <w:rsid w:val="007022DD"/>
    <w:rsid w:val="00703425"/>
    <w:rsid w:val="007036EE"/>
    <w:rsid w:val="00705B92"/>
    <w:rsid w:val="00707D9E"/>
    <w:rsid w:val="00711BEE"/>
    <w:rsid w:val="00714F42"/>
    <w:rsid w:val="0072639B"/>
    <w:rsid w:val="00727AAE"/>
    <w:rsid w:val="007325BA"/>
    <w:rsid w:val="00735036"/>
    <w:rsid w:val="00735AA7"/>
    <w:rsid w:val="00736F0A"/>
    <w:rsid w:val="007401EC"/>
    <w:rsid w:val="007410D1"/>
    <w:rsid w:val="00745EA1"/>
    <w:rsid w:val="00747D12"/>
    <w:rsid w:val="00751017"/>
    <w:rsid w:val="007515C0"/>
    <w:rsid w:val="007531B5"/>
    <w:rsid w:val="00753437"/>
    <w:rsid w:val="007544F0"/>
    <w:rsid w:val="00757685"/>
    <w:rsid w:val="007635BF"/>
    <w:rsid w:val="00763ACE"/>
    <w:rsid w:val="00764342"/>
    <w:rsid w:val="00767106"/>
    <w:rsid w:val="007676F5"/>
    <w:rsid w:val="007703FA"/>
    <w:rsid w:val="00774504"/>
    <w:rsid w:val="00776ED5"/>
    <w:rsid w:val="00777309"/>
    <w:rsid w:val="00777AB3"/>
    <w:rsid w:val="007836DE"/>
    <w:rsid w:val="00787FBD"/>
    <w:rsid w:val="00791853"/>
    <w:rsid w:val="00792ACD"/>
    <w:rsid w:val="007935E6"/>
    <w:rsid w:val="00796861"/>
    <w:rsid w:val="00797558"/>
    <w:rsid w:val="007A2F63"/>
    <w:rsid w:val="007A59FF"/>
    <w:rsid w:val="007A6D69"/>
    <w:rsid w:val="007A7542"/>
    <w:rsid w:val="007A77B3"/>
    <w:rsid w:val="007A7E82"/>
    <w:rsid w:val="007B2598"/>
    <w:rsid w:val="007B2618"/>
    <w:rsid w:val="007B2F1A"/>
    <w:rsid w:val="007B34FB"/>
    <w:rsid w:val="007B3CB2"/>
    <w:rsid w:val="007B4D0F"/>
    <w:rsid w:val="007B51EF"/>
    <w:rsid w:val="007C2F73"/>
    <w:rsid w:val="007C4473"/>
    <w:rsid w:val="007E2C85"/>
    <w:rsid w:val="007F19D4"/>
    <w:rsid w:val="007F3504"/>
    <w:rsid w:val="007F3DF4"/>
    <w:rsid w:val="00801D02"/>
    <w:rsid w:val="00802194"/>
    <w:rsid w:val="0080277E"/>
    <w:rsid w:val="00806107"/>
    <w:rsid w:val="00817957"/>
    <w:rsid w:val="00824E4E"/>
    <w:rsid w:val="00827E50"/>
    <w:rsid w:val="00831274"/>
    <w:rsid w:val="00831359"/>
    <w:rsid w:val="008315A7"/>
    <w:rsid w:val="0083410C"/>
    <w:rsid w:val="0083442A"/>
    <w:rsid w:val="008377E2"/>
    <w:rsid w:val="00841F74"/>
    <w:rsid w:val="00844739"/>
    <w:rsid w:val="0085468B"/>
    <w:rsid w:val="0086693B"/>
    <w:rsid w:val="0087152C"/>
    <w:rsid w:val="0088098E"/>
    <w:rsid w:val="008820E2"/>
    <w:rsid w:val="00882408"/>
    <w:rsid w:val="00883BCD"/>
    <w:rsid w:val="008855F6"/>
    <w:rsid w:val="00890678"/>
    <w:rsid w:val="00895203"/>
    <w:rsid w:val="00896CDC"/>
    <w:rsid w:val="00897251"/>
    <w:rsid w:val="008A70CD"/>
    <w:rsid w:val="008B2A3E"/>
    <w:rsid w:val="008B3CC5"/>
    <w:rsid w:val="008B540D"/>
    <w:rsid w:val="008C00B8"/>
    <w:rsid w:val="008C0704"/>
    <w:rsid w:val="008C1100"/>
    <w:rsid w:val="008C2589"/>
    <w:rsid w:val="008C28FA"/>
    <w:rsid w:val="008C3844"/>
    <w:rsid w:val="008C4398"/>
    <w:rsid w:val="008C71E1"/>
    <w:rsid w:val="008D0C6B"/>
    <w:rsid w:val="008D7ABD"/>
    <w:rsid w:val="008E36BC"/>
    <w:rsid w:val="008E5899"/>
    <w:rsid w:val="008F14C2"/>
    <w:rsid w:val="008F250A"/>
    <w:rsid w:val="008F2674"/>
    <w:rsid w:val="008F58D4"/>
    <w:rsid w:val="0090327E"/>
    <w:rsid w:val="00904D90"/>
    <w:rsid w:val="00905C0E"/>
    <w:rsid w:val="009067E6"/>
    <w:rsid w:val="009069FB"/>
    <w:rsid w:val="0091178F"/>
    <w:rsid w:val="00914AED"/>
    <w:rsid w:val="009201FD"/>
    <w:rsid w:val="00922DB8"/>
    <w:rsid w:val="00923555"/>
    <w:rsid w:val="00925957"/>
    <w:rsid w:val="00926B02"/>
    <w:rsid w:val="009272B1"/>
    <w:rsid w:val="009408C3"/>
    <w:rsid w:val="00942727"/>
    <w:rsid w:val="00942AEC"/>
    <w:rsid w:val="00943E3C"/>
    <w:rsid w:val="00944C09"/>
    <w:rsid w:val="00946832"/>
    <w:rsid w:val="00946CEC"/>
    <w:rsid w:val="00947233"/>
    <w:rsid w:val="00947847"/>
    <w:rsid w:val="00950D97"/>
    <w:rsid w:val="009716E6"/>
    <w:rsid w:val="00971F0A"/>
    <w:rsid w:val="00972957"/>
    <w:rsid w:val="009729E1"/>
    <w:rsid w:val="00974135"/>
    <w:rsid w:val="0097423B"/>
    <w:rsid w:val="009747F7"/>
    <w:rsid w:val="00975895"/>
    <w:rsid w:val="00977C42"/>
    <w:rsid w:val="00980CE6"/>
    <w:rsid w:val="00984944"/>
    <w:rsid w:val="009858F8"/>
    <w:rsid w:val="009912B3"/>
    <w:rsid w:val="00992B14"/>
    <w:rsid w:val="00997E15"/>
    <w:rsid w:val="009A0DC0"/>
    <w:rsid w:val="009A33DF"/>
    <w:rsid w:val="009B2DE5"/>
    <w:rsid w:val="009B58F6"/>
    <w:rsid w:val="009B6003"/>
    <w:rsid w:val="009C02B3"/>
    <w:rsid w:val="009C4D0E"/>
    <w:rsid w:val="009C5551"/>
    <w:rsid w:val="009C63E9"/>
    <w:rsid w:val="009D310C"/>
    <w:rsid w:val="009D5A33"/>
    <w:rsid w:val="009D5C58"/>
    <w:rsid w:val="009E2DAB"/>
    <w:rsid w:val="009E36B2"/>
    <w:rsid w:val="009F2051"/>
    <w:rsid w:val="009F6440"/>
    <w:rsid w:val="00A01887"/>
    <w:rsid w:val="00A040E5"/>
    <w:rsid w:val="00A0542E"/>
    <w:rsid w:val="00A06BEF"/>
    <w:rsid w:val="00A07E71"/>
    <w:rsid w:val="00A13813"/>
    <w:rsid w:val="00A16492"/>
    <w:rsid w:val="00A251F2"/>
    <w:rsid w:val="00A306B0"/>
    <w:rsid w:val="00A325DA"/>
    <w:rsid w:val="00A4173A"/>
    <w:rsid w:val="00A428B5"/>
    <w:rsid w:val="00A517ED"/>
    <w:rsid w:val="00A51E33"/>
    <w:rsid w:val="00A536BD"/>
    <w:rsid w:val="00A53C54"/>
    <w:rsid w:val="00A53FAC"/>
    <w:rsid w:val="00A550FC"/>
    <w:rsid w:val="00A75C53"/>
    <w:rsid w:val="00A761F2"/>
    <w:rsid w:val="00A81A83"/>
    <w:rsid w:val="00A82F50"/>
    <w:rsid w:val="00A93D3D"/>
    <w:rsid w:val="00A97AE3"/>
    <w:rsid w:val="00AA2190"/>
    <w:rsid w:val="00AA43A7"/>
    <w:rsid w:val="00AA6F2E"/>
    <w:rsid w:val="00AA6FE8"/>
    <w:rsid w:val="00AB13AA"/>
    <w:rsid w:val="00AB7622"/>
    <w:rsid w:val="00AC05FB"/>
    <w:rsid w:val="00AD3C15"/>
    <w:rsid w:val="00AD4895"/>
    <w:rsid w:val="00AE1480"/>
    <w:rsid w:val="00AE349D"/>
    <w:rsid w:val="00AE72E7"/>
    <w:rsid w:val="00AF339C"/>
    <w:rsid w:val="00B006FC"/>
    <w:rsid w:val="00B0144A"/>
    <w:rsid w:val="00B03B13"/>
    <w:rsid w:val="00B03C8F"/>
    <w:rsid w:val="00B03F1D"/>
    <w:rsid w:val="00B0412E"/>
    <w:rsid w:val="00B05F95"/>
    <w:rsid w:val="00B06BD9"/>
    <w:rsid w:val="00B12FCC"/>
    <w:rsid w:val="00B136BE"/>
    <w:rsid w:val="00B15555"/>
    <w:rsid w:val="00B174C8"/>
    <w:rsid w:val="00B25107"/>
    <w:rsid w:val="00B32AD8"/>
    <w:rsid w:val="00B33465"/>
    <w:rsid w:val="00B36631"/>
    <w:rsid w:val="00B44333"/>
    <w:rsid w:val="00B47590"/>
    <w:rsid w:val="00B50B65"/>
    <w:rsid w:val="00B5190A"/>
    <w:rsid w:val="00B51BF3"/>
    <w:rsid w:val="00B605DF"/>
    <w:rsid w:val="00B639B9"/>
    <w:rsid w:val="00B654DE"/>
    <w:rsid w:val="00B65A15"/>
    <w:rsid w:val="00B73508"/>
    <w:rsid w:val="00B73E0D"/>
    <w:rsid w:val="00B76288"/>
    <w:rsid w:val="00B83C03"/>
    <w:rsid w:val="00B86BE7"/>
    <w:rsid w:val="00B93473"/>
    <w:rsid w:val="00B93B96"/>
    <w:rsid w:val="00BA0BFF"/>
    <w:rsid w:val="00BA6C36"/>
    <w:rsid w:val="00BA7CDA"/>
    <w:rsid w:val="00BB14B8"/>
    <w:rsid w:val="00BB18F8"/>
    <w:rsid w:val="00BB3CE8"/>
    <w:rsid w:val="00BB4A21"/>
    <w:rsid w:val="00BC3F0B"/>
    <w:rsid w:val="00BD073F"/>
    <w:rsid w:val="00BD10B4"/>
    <w:rsid w:val="00BD288E"/>
    <w:rsid w:val="00BD6F6E"/>
    <w:rsid w:val="00BD7281"/>
    <w:rsid w:val="00BE54A7"/>
    <w:rsid w:val="00BE733C"/>
    <w:rsid w:val="00BF02C6"/>
    <w:rsid w:val="00BF1E6E"/>
    <w:rsid w:val="00BF25CE"/>
    <w:rsid w:val="00BF4070"/>
    <w:rsid w:val="00C02149"/>
    <w:rsid w:val="00C0445D"/>
    <w:rsid w:val="00C050AD"/>
    <w:rsid w:val="00C175F6"/>
    <w:rsid w:val="00C21DDB"/>
    <w:rsid w:val="00C2271F"/>
    <w:rsid w:val="00C22F3D"/>
    <w:rsid w:val="00C26E10"/>
    <w:rsid w:val="00C33226"/>
    <w:rsid w:val="00C33B3E"/>
    <w:rsid w:val="00C363A5"/>
    <w:rsid w:val="00C36D9C"/>
    <w:rsid w:val="00C43E1A"/>
    <w:rsid w:val="00C503C7"/>
    <w:rsid w:val="00C537C8"/>
    <w:rsid w:val="00C5492C"/>
    <w:rsid w:val="00C5529A"/>
    <w:rsid w:val="00C629A8"/>
    <w:rsid w:val="00C63C3A"/>
    <w:rsid w:val="00C64141"/>
    <w:rsid w:val="00C70C98"/>
    <w:rsid w:val="00C70CB8"/>
    <w:rsid w:val="00C721F2"/>
    <w:rsid w:val="00C74048"/>
    <w:rsid w:val="00C8115F"/>
    <w:rsid w:val="00C8144B"/>
    <w:rsid w:val="00C851FF"/>
    <w:rsid w:val="00C85D1B"/>
    <w:rsid w:val="00C87071"/>
    <w:rsid w:val="00C878B1"/>
    <w:rsid w:val="00C92C7C"/>
    <w:rsid w:val="00C97DAA"/>
    <w:rsid w:val="00CA0D1A"/>
    <w:rsid w:val="00CA4402"/>
    <w:rsid w:val="00CA4DE1"/>
    <w:rsid w:val="00CB07EB"/>
    <w:rsid w:val="00CB275C"/>
    <w:rsid w:val="00CB35CC"/>
    <w:rsid w:val="00CB4358"/>
    <w:rsid w:val="00CB792B"/>
    <w:rsid w:val="00CC0B5B"/>
    <w:rsid w:val="00CC5913"/>
    <w:rsid w:val="00CC59A2"/>
    <w:rsid w:val="00CD3C01"/>
    <w:rsid w:val="00CD5187"/>
    <w:rsid w:val="00CD7600"/>
    <w:rsid w:val="00CE0558"/>
    <w:rsid w:val="00CE17AA"/>
    <w:rsid w:val="00CE45C0"/>
    <w:rsid w:val="00CE4D38"/>
    <w:rsid w:val="00CE5EB8"/>
    <w:rsid w:val="00CE6CA1"/>
    <w:rsid w:val="00CF17B1"/>
    <w:rsid w:val="00D0043A"/>
    <w:rsid w:val="00D05A30"/>
    <w:rsid w:val="00D12164"/>
    <w:rsid w:val="00D13DA7"/>
    <w:rsid w:val="00D16602"/>
    <w:rsid w:val="00D2259F"/>
    <w:rsid w:val="00D235DA"/>
    <w:rsid w:val="00D241B5"/>
    <w:rsid w:val="00D26939"/>
    <w:rsid w:val="00D31D4D"/>
    <w:rsid w:val="00D47B7A"/>
    <w:rsid w:val="00D50F6B"/>
    <w:rsid w:val="00D550D2"/>
    <w:rsid w:val="00D60D86"/>
    <w:rsid w:val="00D62583"/>
    <w:rsid w:val="00D62A45"/>
    <w:rsid w:val="00D66098"/>
    <w:rsid w:val="00D66312"/>
    <w:rsid w:val="00D67D72"/>
    <w:rsid w:val="00D70D70"/>
    <w:rsid w:val="00D74C5C"/>
    <w:rsid w:val="00D8709D"/>
    <w:rsid w:val="00D97C84"/>
    <w:rsid w:val="00DA07D7"/>
    <w:rsid w:val="00DA4888"/>
    <w:rsid w:val="00DB3F9B"/>
    <w:rsid w:val="00DB40F6"/>
    <w:rsid w:val="00DB4184"/>
    <w:rsid w:val="00DB5579"/>
    <w:rsid w:val="00DC388E"/>
    <w:rsid w:val="00DC39CE"/>
    <w:rsid w:val="00DC5F41"/>
    <w:rsid w:val="00DD2342"/>
    <w:rsid w:val="00DD2D41"/>
    <w:rsid w:val="00DD70E6"/>
    <w:rsid w:val="00DE089F"/>
    <w:rsid w:val="00DE11F5"/>
    <w:rsid w:val="00DE292E"/>
    <w:rsid w:val="00DE371F"/>
    <w:rsid w:val="00DE4666"/>
    <w:rsid w:val="00DF0B0C"/>
    <w:rsid w:val="00DF0CA0"/>
    <w:rsid w:val="00DF27C0"/>
    <w:rsid w:val="00DF3D93"/>
    <w:rsid w:val="00DF7733"/>
    <w:rsid w:val="00E00422"/>
    <w:rsid w:val="00E0188D"/>
    <w:rsid w:val="00E04AAA"/>
    <w:rsid w:val="00E10FAA"/>
    <w:rsid w:val="00E11B46"/>
    <w:rsid w:val="00E12ABA"/>
    <w:rsid w:val="00E2061D"/>
    <w:rsid w:val="00E2178D"/>
    <w:rsid w:val="00E251EB"/>
    <w:rsid w:val="00E30A55"/>
    <w:rsid w:val="00E3188E"/>
    <w:rsid w:val="00E3282D"/>
    <w:rsid w:val="00E35167"/>
    <w:rsid w:val="00E35BCD"/>
    <w:rsid w:val="00E42A89"/>
    <w:rsid w:val="00E4645D"/>
    <w:rsid w:val="00E46B8F"/>
    <w:rsid w:val="00E4768A"/>
    <w:rsid w:val="00E52481"/>
    <w:rsid w:val="00E55DB8"/>
    <w:rsid w:val="00E562D7"/>
    <w:rsid w:val="00E63EB5"/>
    <w:rsid w:val="00E66D05"/>
    <w:rsid w:val="00E706B4"/>
    <w:rsid w:val="00E735F1"/>
    <w:rsid w:val="00E7413D"/>
    <w:rsid w:val="00E74BD5"/>
    <w:rsid w:val="00E82E3A"/>
    <w:rsid w:val="00E832F5"/>
    <w:rsid w:val="00E8441F"/>
    <w:rsid w:val="00E84587"/>
    <w:rsid w:val="00E86880"/>
    <w:rsid w:val="00E873C5"/>
    <w:rsid w:val="00E901EB"/>
    <w:rsid w:val="00E91EEB"/>
    <w:rsid w:val="00E934D6"/>
    <w:rsid w:val="00E959A8"/>
    <w:rsid w:val="00E96B25"/>
    <w:rsid w:val="00EA0D0F"/>
    <w:rsid w:val="00EA13C7"/>
    <w:rsid w:val="00EA154F"/>
    <w:rsid w:val="00EA25BD"/>
    <w:rsid w:val="00EA3542"/>
    <w:rsid w:val="00EB32A0"/>
    <w:rsid w:val="00EB393D"/>
    <w:rsid w:val="00EB53CB"/>
    <w:rsid w:val="00EB7D4A"/>
    <w:rsid w:val="00EC0231"/>
    <w:rsid w:val="00EC1F1E"/>
    <w:rsid w:val="00EC6785"/>
    <w:rsid w:val="00ED00EE"/>
    <w:rsid w:val="00ED2384"/>
    <w:rsid w:val="00ED26F1"/>
    <w:rsid w:val="00ED2853"/>
    <w:rsid w:val="00ED3AAC"/>
    <w:rsid w:val="00EE265C"/>
    <w:rsid w:val="00EE457E"/>
    <w:rsid w:val="00EE5BAF"/>
    <w:rsid w:val="00EE6E3A"/>
    <w:rsid w:val="00EF2DE0"/>
    <w:rsid w:val="00EF44D0"/>
    <w:rsid w:val="00EF7901"/>
    <w:rsid w:val="00F02F3A"/>
    <w:rsid w:val="00F04900"/>
    <w:rsid w:val="00F049EF"/>
    <w:rsid w:val="00F06DA7"/>
    <w:rsid w:val="00F23621"/>
    <w:rsid w:val="00F2660B"/>
    <w:rsid w:val="00F27783"/>
    <w:rsid w:val="00F27E95"/>
    <w:rsid w:val="00F315E6"/>
    <w:rsid w:val="00F32A72"/>
    <w:rsid w:val="00F36DDA"/>
    <w:rsid w:val="00F4033E"/>
    <w:rsid w:val="00F407BA"/>
    <w:rsid w:val="00F43F2B"/>
    <w:rsid w:val="00F450E0"/>
    <w:rsid w:val="00F467CB"/>
    <w:rsid w:val="00F46DD1"/>
    <w:rsid w:val="00F50830"/>
    <w:rsid w:val="00F51BCD"/>
    <w:rsid w:val="00F61F4A"/>
    <w:rsid w:val="00F62E70"/>
    <w:rsid w:val="00F64DA7"/>
    <w:rsid w:val="00F67AC2"/>
    <w:rsid w:val="00F706EA"/>
    <w:rsid w:val="00F70BA3"/>
    <w:rsid w:val="00F71E0C"/>
    <w:rsid w:val="00F731C0"/>
    <w:rsid w:val="00F749A6"/>
    <w:rsid w:val="00F7681A"/>
    <w:rsid w:val="00F80D6A"/>
    <w:rsid w:val="00F927B7"/>
    <w:rsid w:val="00FA1CCB"/>
    <w:rsid w:val="00FA328F"/>
    <w:rsid w:val="00FA3A54"/>
    <w:rsid w:val="00FA569C"/>
    <w:rsid w:val="00FA7FFC"/>
    <w:rsid w:val="00FB7BA5"/>
    <w:rsid w:val="00FC41B7"/>
    <w:rsid w:val="00FC52D1"/>
    <w:rsid w:val="00FD4EDC"/>
    <w:rsid w:val="00FD4EF0"/>
    <w:rsid w:val="00FE0183"/>
    <w:rsid w:val="00FE5321"/>
    <w:rsid w:val="00FF0460"/>
    <w:rsid w:val="00FF568F"/>
    <w:rsid w:val="00FF6F01"/>
    <w:rsid w:val="00FF7F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F95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color="auto" w:sz="4" w:space="1"/>
      </w:pBdr>
      <w:suppressAutoHyphens/>
      <w:spacing w:before="104" w:after="226" w:line="240" w:lineRule="auto"/>
      <w:jc w:val="both"/>
      <w:outlineLvl w:val="0"/>
    </w:pPr>
    <w:rPr>
      <w:rFonts w:ascii="Century Gothic" w:hAnsi="Century Gothic" w:eastAsia="Times New Roman"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hAnsi="Arial Narrow" w:eastAsia="Times New Roman"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hAnsi="Courier" w:eastAsia="Times New Roman"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hAnsi="Arial" w:eastAsia="Times New Roman" w:cs="Times New Roman"/>
      <w:b/>
      <w:spacing w:val="15"/>
      <w:sz w:val="28"/>
      <w:szCs w:val="24"/>
    </w:rPr>
  </w:style>
  <w:style w:type="paragraph" w:styleId="Heading5">
    <w:name w:val="heading 5"/>
    <w:basedOn w:val="Normal"/>
    <w:next w:val="Normal"/>
    <w:link w:val="Heading5Char"/>
    <w:uiPriority w:val="99"/>
    <w:qFormat/>
    <w:rsid w:val="007531B5"/>
    <w:pPr>
      <w:keepNext/>
      <w:pBdr>
        <w:top w:val="single" w:color="auto" w:sz="4" w:space="1"/>
        <w:left w:val="single" w:color="auto" w:sz="4" w:space="4"/>
        <w:bottom w:val="single" w:color="auto" w:sz="4" w:space="1"/>
        <w:right w:val="single" w:color="auto" w:sz="4" w:space="4"/>
      </w:pBdr>
      <w:spacing w:before="120" w:after="120" w:line="240" w:lineRule="auto"/>
      <w:jc w:val="center"/>
      <w:outlineLvl w:val="4"/>
    </w:pPr>
    <w:rPr>
      <w:rFonts w:ascii="Arial" w:hAnsi="Arial" w:eastAsia="Times New Roman"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hAnsi="Calibri" w:eastAsia="Times New Roman"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hAnsi="Calibri" w:eastAsia="Times New Roman"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hAnsi="Calibri" w:eastAsia="Times New Roman"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hAnsi="Calibri" w:eastAsia="Times New Roman"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hAnsi="Century Gothic" w:eastAsia="Times New Roman"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hAnsiTheme="majorHAnsi"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hAnsi="Courier" w:eastAsia="Times New Roman" w:cs="Times New Roman"/>
      <w:b/>
      <w:sz w:val="28"/>
      <w:szCs w:val="20"/>
    </w:rPr>
  </w:style>
  <w:style w:type="character" w:customStyle="1" w:styleId="Heading4Char">
    <w:name w:val="Heading 4 Char"/>
    <w:basedOn w:val="DefaultParagraphFont"/>
    <w:link w:val="Heading4"/>
    <w:uiPriority w:val="99"/>
    <w:rsid w:val="007531B5"/>
    <w:rPr>
      <w:rFonts w:ascii="Arial" w:hAnsi="Arial" w:eastAsia="Times New Roman" w:cs="Times New Roman"/>
      <w:b/>
      <w:spacing w:val="15"/>
      <w:sz w:val="28"/>
      <w:szCs w:val="24"/>
    </w:rPr>
  </w:style>
  <w:style w:type="character" w:customStyle="1" w:styleId="Heading5Char">
    <w:name w:val="Heading 5 Char"/>
    <w:basedOn w:val="DefaultParagraphFont"/>
    <w:link w:val="Heading5"/>
    <w:uiPriority w:val="99"/>
    <w:rsid w:val="007531B5"/>
    <w:rPr>
      <w:rFonts w:ascii="Arial" w:hAnsi="Arial" w:eastAsia="Times New Roman"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hAnsi="Calibri" w:eastAsia="Times New Roman" w:cs="Times New Roman"/>
      <w:b/>
      <w:bCs/>
      <w:lang w:val="en-GB"/>
    </w:rPr>
  </w:style>
  <w:style w:type="character" w:customStyle="1" w:styleId="Heading8Char">
    <w:name w:val="Heading 8 Char"/>
    <w:basedOn w:val="DefaultParagraphFont"/>
    <w:link w:val="Heading8"/>
    <w:uiPriority w:val="99"/>
    <w:rsid w:val="007531B5"/>
    <w:rPr>
      <w:rFonts w:ascii="Calibri" w:hAnsi="Calibri" w:eastAsia="Times New Roman"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hAnsi="Tahoma" w:eastAsia="Times New Roman"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hAnsi="Tahoma" w:eastAsia="Times New Roman" w:cs="Tahoma"/>
      <w:sz w:val="16"/>
      <w:szCs w:val="16"/>
      <w:lang w:val="en-GB"/>
    </w:rPr>
  </w:style>
  <w:style w:type="character" w:customStyle="1" w:styleId="Heading2Char1">
    <w:name w:val="Heading 2 Char1"/>
    <w:link w:val="Heading2"/>
    <w:locked/>
    <w:rsid w:val="007531B5"/>
    <w:rPr>
      <w:rFonts w:ascii="Arial Narrow" w:hAnsi="Arial Narrow" w:eastAsia="Times New Roman"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hAnsi="Arial" w:eastAsia="Times New Roman" w:cs="Times New Roman"/>
      <w:szCs w:val="24"/>
      <w:lang w:val="en-GB"/>
    </w:rPr>
  </w:style>
  <w:style w:type="character" w:customStyle="1" w:styleId="HeaderChar">
    <w:name w:val="Header Char"/>
    <w:basedOn w:val="DefaultParagraphFont"/>
    <w:link w:val="Header"/>
    <w:rsid w:val="007531B5"/>
    <w:rPr>
      <w:rFonts w:ascii="Arial" w:hAnsi="Arial" w:eastAsia="Times New Roman"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hAnsi="Arial" w:eastAsia="Times New Roman" w:cs="Times New Roman"/>
      <w:szCs w:val="24"/>
      <w:lang w:val="en-GB"/>
    </w:rPr>
  </w:style>
  <w:style w:type="character" w:customStyle="1" w:styleId="FooterChar">
    <w:name w:val="Footer Char"/>
    <w:basedOn w:val="DefaultParagraphFont"/>
    <w:link w:val="Footer"/>
    <w:uiPriority w:val="99"/>
    <w:rsid w:val="007531B5"/>
    <w:rPr>
      <w:rFonts w:ascii="Arial" w:hAnsi="Arial" w:eastAsia="Times New Roman"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hAnsi="Courier" w:eastAsia="Times New Roman"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hAnsi="Courier" w:eastAsia="Times New Roman" w:cs="Times New Roman"/>
      <w:szCs w:val="20"/>
    </w:rPr>
  </w:style>
  <w:style w:type="paragraph" w:styleId="BodyText3">
    <w:name w:val="Body Text 3"/>
    <w:basedOn w:val="Normal"/>
    <w:link w:val="BodyText3Char"/>
    <w:rsid w:val="007531B5"/>
    <w:pPr>
      <w:spacing w:after="60" w:line="240" w:lineRule="auto"/>
      <w:jc w:val="both"/>
    </w:pPr>
    <w:rPr>
      <w:rFonts w:ascii="Arial" w:hAnsi="Arial" w:eastAsia="Times New Roman" w:cs="Times New Roman"/>
      <w:szCs w:val="20"/>
    </w:rPr>
  </w:style>
  <w:style w:type="character" w:customStyle="1" w:styleId="BodyText3Char">
    <w:name w:val="Body Text 3 Char"/>
    <w:basedOn w:val="DefaultParagraphFont"/>
    <w:link w:val="BodyText3"/>
    <w:rsid w:val="007531B5"/>
    <w:rPr>
      <w:rFonts w:ascii="Arial" w:hAnsi="Arial" w:eastAsia="Times New Roman"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hAnsi="Arial" w:eastAsia="Times New Roman" w:cs="Times New Roman"/>
      <w:b/>
      <w:i/>
      <w:sz w:val="28"/>
      <w:szCs w:val="20"/>
    </w:rPr>
  </w:style>
  <w:style w:type="character" w:customStyle="1" w:styleId="BodyTextIndentChar">
    <w:name w:val="Body Text Indent Char"/>
    <w:basedOn w:val="DefaultParagraphFont"/>
    <w:link w:val="BodyTextIndent"/>
    <w:rsid w:val="007531B5"/>
    <w:rPr>
      <w:rFonts w:ascii="Arial" w:hAnsi="Arial" w:eastAsia="Times New Roman"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color="auto" w:sz="4" w:space="1"/>
      </w:pBdr>
      <w:spacing w:after="60" w:line="240" w:lineRule="auto"/>
      <w:jc w:val="both"/>
    </w:pPr>
    <w:rPr>
      <w:rFonts w:ascii="Arial Narrow" w:hAnsi="Arial Narrow" w:eastAsia="Times New Roman" w:cs="Times New Roman"/>
      <w:i/>
      <w:iCs/>
      <w:szCs w:val="24"/>
      <w:lang w:val="en-GB"/>
    </w:rPr>
  </w:style>
  <w:style w:type="character" w:customStyle="1" w:styleId="BodyTextChar">
    <w:name w:val="Body Text Char"/>
    <w:basedOn w:val="DefaultParagraphFont"/>
    <w:link w:val="BodyText"/>
    <w:rsid w:val="007531B5"/>
    <w:rPr>
      <w:rFonts w:ascii="Arial Narrow" w:hAnsi="Arial Narrow" w:eastAsia="Times New Roman"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hAnsi="Arial Narrow" w:eastAsia="Times New Roman" w:cs="Times New Roman"/>
      <w:szCs w:val="24"/>
      <w:lang w:val="en-GB"/>
    </w:rPr>
  </w:style>
  <w:style w:type="character" w:customStyle="1" w:styleId="BodyText2Char">
    <w:name w:val="Body Text 2 Char"/>
    <w:basedOn w:val="DefaultParagraphFont"/>
    <w:link w:val="BodyText2"/>
    <w:rsid w:val="007531B5"/>
    <w:rPr>
      <w:rFonts w:ascii="Arial Narrow" w:hAnsi="Arial Narrow" w:eastAsia="Times New Roman"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hAnsi="Arial" w:eastAsia="Times New Roman"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hAnsi="Arial" w:eastAsia="Times New Roman"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hAnsi="Arial" w:eastAsia="Times New Roman" w:cs="Times New Roman"/>
      <w:b/>
      <w:bCs/>
      <w:szCs w:val="20"/>
      <w:lang w:val="en-GB"/>
    </w:rPr>
  </w:style>
  <w:style w:type="table" w:styleId="TableGrid">
    <w:name w:val="Table Grid"/>
    <w:basedOn w:val="TableNormal"/>
    <w:uiPriority w:val="99"/>
    <w:rsid w:val="007531B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hAnsi="Times New Roman" w:eastAsia="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uiPriority w:val="34"/>
    <w:qFormat/>
    <w:rsid w:val="007531B5"/>
    <w:pPr>
      <w:spacing w:after="0" w:line="240" w:lineRule="auto"/>
      <w:ind w:left="720"/>
    </w:pPr>
    <w:rPr>
      <w:rFonts w:ascii="Times New Roman" w:hAnsi="Times New Roman" w:eastAsia="Times New Roman" w:cs="Times New Roman"/>
      <w:sz w:val="24"/>
      <w:szCs w:val="24"/>
    </w:rPr>
  </w:style>
  <w:style w:type="paragraph" w:styleId="Title">
    <w:name w:val="Title"/>
    <w:basedOn w:val="Normal"/>
    <w:link w:val="TitleChar"/>
    <w:uiPriority w:val="99"/>
    <w:qFormat/>
    <w:rsid w:val="007531B5"/>
    <w:pPr>
      <w:pBdr>
        <w:top w:val="single" w:color="auto" w:sz="4" w:space="1"/>
        <w:left w:val="single" w:color="auto" w:sz="4" w:space="4"/>
        <w:bottom w:val="single" w:color="auto" w:sz="4" w:space="1"/>
        <w:right w:val="single" w:color="auto" w:sz="4" w:space="4"/>
      </w:pBdr>
      <w:spacing w:before="240" w:after="60" w:line="240" w:lineRule="auto"/>
      <w:jc w:val="center"/>
      <w:outlineLvl w:val="0"/>
    </w:pPr>
    <w:rPr>
      <w:rFonts w:ascii="Arial" w:hAnsi="Arial" w:eastAsia="Times New Roman" w:cs="Arial"/>
      <w:b/>
      <w:bCs/>
      <w:kern w:val="28"/>
      <w:sz w:val="32"/>
      <w:szCs w:val="32"/>
      <w:lang w:val="en-GB"/>
    </w:rPr>
  </w:style>
  <w:style w:type="character" w:customStyle="1" w:styleId="TitleChar">
    <w:name w:val="Title Char"/>
    <w:basedOn w:val="DefaultParagraphFont"/>
    <w:link w:val="Title"/>
    <w:uiPriority w:val="99"/>
    <w:rsid w:val="007531B5"/>
    <w:rPr>
      <w:rFonts w:ascii="Arial" w:hAnsi="Arial" w:eastAsia="Times New Roman"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hAnsi="Arial" w:eastAsia="Times New Roman" w:cs="Arial"/>
      <w:sz w:val="20"/>
      <w:szCs w:val="20"/>
    </w:rPr>
  </w:style>
  <w:style w:type="paragraph" w:customStyle="1" w:styleId="JFHeading3">
    <w:name w:val="JF Heading 3"/>
    <w:basedOn w:val="Heading3"/>
    <w:rsid w:val="007531B5"/>
    <w:pPr>
      <w:keepNext w:val="0"/>
      <w:widowControl/>
      <w:pBdr>
        <w:bottom w:val="dotted" w:color="666666" w:sz="4" w:space="2"/>
      </w:pBdr>
      <w:tabs>
        <w:tab w:val="clear" w:pos="2160"/>
        <w:tab w:val="clear" w:pos="9360"/>
      </w:tabs>
      <w:spacing w:after="0"/>
      <w:jc w:val="left"/>
    </w:pPr>
    <w:rPr>
      <w:rFonts w:ascii="Times New Roman" w:hAnsi="Times New Roman" w:eastAsia="MS Mincho"/>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hAnsi="Arial" w:eastAsia="MS Mincho"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hAnsi="Arial" w:eastAsia="MS Mincho" w:cs="Arial"/>
      <w:sz w:val="12"/>
      <w:szCs w:val="12"/>
      <w:lang w:eastAsia="ja-JP"/>
    </w:rPr>
  </w:style>
  <w:style w:type="paragraph" w:customStyle="1" w:styleId="JFHeading1">
    <w:name w:val="JF Heading 1"/>
    <w:basedOn w:val="Heading1"/>
    <w:rsid w:val="007531B5"/>
    <w:pPr>
      <w:pBdr>
        <w:top w:val="none" w:color="auto" w:sz="0" w:space="0"/>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hAnsi="Arial" w:eastAsia="MS Mincho"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hAnsi="Arial" w:eastAsia="MS Mincho"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hAnsi="Tahoma" w:eastAsia="MS Mincho"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hAnsi="Tahoma" w:eastAsia="MS Mincho"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hAnsi="Arial Narrow" w:eastAsia="Times New Roman"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hAnsi="Times New Roman" w:eastAsia="Times New Roman" w:cs="Angsana New"/>
      <w:noProof/>
    </w:rPr>
  </w:style>
  <w:style w:type="character" w:customStyle="1" w:styleId="ParagraphChar">
    <w:name w:val="Paragraph Char"/>
    <w:link w:val="Paragraph"/>
    <w:rsid w:val="007531B5"/>
    <w:rPr>
      <w:rFonts w:ascii="Times New Roman" w:hAnsi="Times New Roman" w:eastAsia="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hAnsi="Times New Roman" w:eastAsia="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hAnsi="Arial" w:eastAsia="Times New Roman"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hAnsi="Arial" w:eastAsia="Times New Roman"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hAnsi="Arial" w:eastAsia="Times New Roman" w:cs="Times New Roman"/>
      <w:szCs w:val="24"/>
      <w:lang w:val="en-GB"/>
    </w:rPr>
  </w:style>
  <w:style w:type="paragraph" w:customStyle="1" w:styleId="Text">
    <w:name w:val="Text"/>
    <w:basedOn w:val="Normal"/>
    <w:rsid w:val="007531B5"/>
    <w:pPr>
      <w:spacing w:before="240" w:after="0" w:line="252" w:lineRule="auto"/>
      <w:jc w:val="both"/>
    </w:pPr>
    <w:rPr>
      <w:rFonts w:ascii="Times New Roman" w:hAnsi="Times New Roman" w:eastAsia="Times New Roman" w:cs="Times New Roman"/>
      <w:szCs w:val="20"/>
    </w:rPr>
  </w:style>
  <w:style w:type="paragraph" w:customStyle="1" w:styleId="CharCharChar11">
    <w:name w:val="Char Char Char11"/>
    <w:basedOn w:val="Normal"/>
    <w:rsid w:val="007531B5"/>
    <w:pPr>
      <w:spacing w:after="160" w:line="240" w:lineRule="exact"/>
    </w:pPr>
    <w:rPr>
      <w:rFonts w:ascii="Arial" w:hAnsi="Arial" w:eastAsia="Times New Roman"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hAnsi="Times New Roman" w:eastAsia="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hAnsi="Times New Roman" w:eastAsia="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hAnsi="Times New Roman" w:eastAsia="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hAnsi="Times New Roman" w:eastAsia="Arial Unicode MS" w:cs="Times New Roman"/>
      <w:lang w:val="en-GB"/>
    </w:rPr>
  </w:style>
  <w:style w:type="character" w:customStyle="1" w:styleId="ParaCharCharChar">
    <w:name w:val="Para Char Char Char"/>
    <w:link w:val="ParaCharChar"/>
    <w:rsid w:val="007531B5"/>
    <w:rPr>
      <w:rFonts w:ascii="Times New Roman" w:hAnsi="Times New Roman" w:eastAsia="Arial Unicode MS"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hAnsi="Times New Roman" w:eastAsia="Times New Roman" w:cs="Times New Roman"/>
      <w:b/>
      <w:sz w:val="21"/>
    </w:rPr>
  </w:style>
  <w:style w:type="character" w:customStyle="1" w:styleId="TableHCharCharCharChar">
    <w:name w:val="TableH Char Char Char Char"/>
    <w:link w:val="TableHCharCharChar"/>
    <w:rsid w:val="007531B5"/>
    <w:rPr>
      <w:rFonts w:ascii="Times New Roman" w:hAnsi="Times New Roman" w:eastAsia="Times New Roman" w:cs="Times New Roman"/>
      <w:b/>
      <w:sz w:val="21"/>
    </w:rPr>
  </w:style>
  <w:style w:type="character" w:customStyle="1" w:styleId="highlighttext">
    <w:name w:val="highlighttext"/>
    <w:rsid w:val="007531B5"/>
    <w:rPr>
      <w:rFonts w:ascii="Times New Roman" w:hAnsi="Times New Roman"/>
      <w:sz w:val="22"/>
      <w:bdr w:val="none" w:color="auto" w:sz="0" w:space="0"/>
      <w:shd w:val="clear" w:color="auto" w:fill="B3B3B3"/>
    </w:rPr>
  </w:style>
  <w:style w:type="paragraph" w:customStyle="1" w:styleId="steptext">
    <w:name w:val="steptext"/>
    <w:basedOn w:val="Normal"/>
    <w:rsid w:val="007531B5"/>
    <w:pPr>
      <w:spacing w:after="0" w:line="240" w:lineRule="auto"/>
    </w:pPr>
    <w:rPr>
      <w:rFonts w:ascii="Times New Roman" w:hAnsi="Times New Roman" w:eastAsia="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hAnsi="Arial Unicode MS" w:eastAsia="Times New Roman" w:cs="Times New Roman"/>
    </w:rPr>
  </w:style>
  <w:style w:type="paragraph" w:customStyle="1" w:styleId="CharChar">
    <w:name w:val="Char Char Знак Знак"/>
    <w:basedOn w:val="Normal"/>
    <w:rsid w:val="007531B5"/>
    <w:pPr>
      <w:spacing w:after="160" w:line="240" w:lineRule="exact"/>
    </w:pPr>
    <w:rPr>
      <w:rFonts w:ascii="Times New Roman" w:hAnsi="Times New Roman" w:eastAsia="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hAnsi="Times New Roman" w:eastAsia="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hAnsi="Calibri" w:eastAsia="Times New Roman" w:cs="Times New Roman"/>
    </w:rPr>
  </w:style>
  <w:style w:type="character" w:customStyle="1" w:styleId="NoSpacingChar">
    <w:name w:val="No Spacing Char"/>
    <w:link w:val="NoSpacing"/>
    <w:uiPriority w:val="1"/>
    <w:rsid w:val="007531B5"/>
    <w:rPr>
      <w:rFonts w:ascii="Calibri" w:hAnsi="Calibri" w:eastAsia="Times New Roman" w:cs="Times New Roman"/>
    </w:rPr>
  </w:style>
  <w:style w:type="paragraph" w:customStyle="1" w:styleId="Table">
    <w:name w:val="Table"/>
    <w:basedOn w:val="Normal"/>
    <w:rsid w:val="007531B5"/>
    <w:pPr>
      <w:spacing w:line="240" w:lineRule="auto"/>
    </w:pPr>
    <w:rPr>
      <w:rFonts w:ascii="Times New Roman" w:hAnsi="Times New Roman" w:eastAsia="Calibri" w:cs="Times New Roman"/>
      <w:sz w:val="20"/>
      <w:szCs w:val="20"/>
    </w:rPr>
  </w:style>
  <w:style w:type="paragraph" w:customStyle="1" w:styleId="MediumGrid1-Accent21">
    <w:name w:val="Medium Grid 1 - Accent 21"/>
    <w:basedOn w:val="Normal"/>
    <w:qFormat/>
    <w:rsid w:val="007531B5"/>
    <w:pPr>
      <w:ind w:left="720"/>
      <w:jc w:val="both"/>
    </w:pPr>
    <w:rPr>
      <w:rFonts w:ascii="Calibri" w:hAnsi="Calibri" w:eastAsia="Calibri" w:cs="Times New Roman"/>
    </w:rPr>
  </w:style>
  <w:style w:type="paragraph" w:customStyle="1" w:styleId="Infodocumentosadjuntos">
    <w:name w:val="Info documentos adjuntos"/>
    <w:basedOn w:val="Normal"/>
    <w:rsid w:val="007531B5"/>
    <w:pPr>
      <w:spacing w:after="0" w:line="240" w:lineRule="auto"/>
    </w:pPr>
    <w:rPr>
      <w:rFonts w:ascii="Times New Roman" w:hAnsi="Times New Roman" w:eastAsia="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color="auto" w:sz="0" w:space="0"/>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hAnsi="Calibri" w:eastAsia="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hAnsi="Times New Roman" w:eastAsia="Times New Roman" w:cs="Times New Roman"/>
      <w:szCs w:val="24"/>
      <w:lang w:val="en-GB"/>
    </w:rPr>
  </w:style>
  <w:style w:type="paragraph" w:styleId="Revision">
    <w:name w:val="Revision"/>
    <w:hidden/>
    <w:uiPriority w:val="99"/>
    <w:semiHidden/>
    <w:rsid w:val="007531B5"/>
    <w:pPr>
      <w:spacing w:after="0" w:line="240" w:lineRule="auto"/>
    </w:pPr>
    <w:rPr>
      <w:rFonts w:ascii="Arial" w:hAnsi="Arial" w:eastAsia="Times New Roman" w:cs="Times New Roman"/>
      <w:noProof/>
      <w:szCs w:val="24"/>
      <w:lang w:val="en-GB"/>
    </w:rPr>
  </w:style>
  <w:style w:type="table" w:styleId="TableTheme">
    <w:name w:val="Table Theme"/>
    <w:basedOn w:val="TableNormal"/>
    <w:rsid w:val="007531B5"/>
    <w:pPr>
      <w:spacing w:after="60" w:line="240" w:lineRule="auto"/>
      <w:jc w:val="both"/>
    </w:pPr>
    <w:rPr>
      <w:rFonts w:ascii="Times New Roman" w:hAnsi="Times New Roman"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font5">
    <w:name w:val="font5"/>
    <w:basedOn w:val="Normal"/>
    <w:rsid w:val="00F36DDA"/>
    <w:pPr>
      <w:spacing w:before="100" w:beforeAutospacing="1" w:after="100" w:afterAutospacing="1" w:line="240" w:lineRule="auto"/>
    </w:pPr>
    <w:rPr>
      <w:rFonts w:ascii="Calibri" w:hAnsi="Calibri" w:eastAsia="Times New Roman"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hAnsi="Calibri" w:eastAsia="Times New Roman"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hAnsi="Times New Roman" w:eastAsia="Times New Roman" w:cs="Times New Roman"/>
      <w:b/>
      <w:bCs/>
      <w:i/>
      <w:iCs/>
      <w:sz w:val="16"/>
      <w:szCs w:val="16"/>
    </w:rPr>
  </w:style>
  <w:style w:type="paragraph" w:customStyle="1" w:styleId="xl91">
    <w:name w:val="xl91"/>
    <w:basedOn w:val="Normal"/>
    <w:rsid w:val="00F36DDA"/>
    <w:pPr>
      <w:pBdr>
        <w:top w:val="single" w:color="auto" w:sz="8" w:space="0"/>
        <w:left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92">
    <w:name w:val="xl92"/>
    <w:basedOn w:val="Normal"/>
    <w:rsid w:val="00F36DDA"/>
    <w:pPr>
      <w:pBdr>
        <w:top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93">
    <w:name w:val="xl93"/>
    <w:basedOn w:val="Normal"/>
    <w:rsid w:val="00F36DDA"/>
    <w:pPr>
      <w:pBdr>
        <w:top w:val="single" w:color="auto" w:sz="8" w:space="0"/>
        <w:right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94">
    <w:name w:val="xl94"/>
    <w:basedOn w:val="Normal"/>
    <w:rsid w:val="00F36DDA"/>
    <w:pPr>
      <w:pBdr>
        <w:top w:val="single" w:color="auto" w:sz="8" w:space="0"/>
        <w:left w:val="single" w:color="auto" w:sz="8" w:space="0"/>
        <w:bottom w:val="single" w:color="auto" w:sz="8" w:space="0"/>
      </w:pBdr>
      <w:shd w:val="clear" w:color="000000" w:fill="FFFF0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95">
    <w:name w:val="xl95"/>
    <w:basedOn w:val="Normal"/>
    <w:rsid w:val="00F36DDA"/>
    <w:pPr>
      <w:pBdr>
        <w:left w:val="single" w:color="auto" w:sz="8"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96">
    <w:name w:val="xl96"/>
    <w:basedOn w:val="Normal"/>
    <w:rsid w:val="00F36DDA"/>
    <w:pPr>
      <w:pBdr>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97">
    <w:name w:val="xl97"/>
    <w:basedOn w:val="Normal"/>
    <w:rsid w:val="00F36DDA"/>
    <w:pPr>
      <w:pBdr>
        <w:top w:val="single" w:color="auto" w:sz="4" w:space="0"/>
        <w:left w:val="single" w:color="auto" w:sz="8" w:space="0"/>
        <w:bottom w:val="single" w:color="auto" w:sz="4" w:space="0"/>
        <w:right w:val="single" w:color="auto" w:sz="4" w:space="0"/>
      </w:pBdr>
      <w:shd w:val="clear" w:color="000000" w:fill="CCFFFF"/>
      <w:spacing w:before="100" w:beforeAutospacing="1" w:after="100" w:afterAutospacing="1" w:line="240" w:lineRule="auto"/>
      <w:jc w:val="center"/>
      <w:textAlignment w:val="top"/>
    </w:pPr>
    <w:rPr>
      <w:rFonts w:ascii="Times New Roman" w:hAnsi="Times New Roman" w:eastAsia="Times New Roman" w:cs="Times New Roman"/>
      <w:b/>
      <w:bCs/>
      <w:sz w:val="16"/>
      <w:szCs w:val="16"/>
    </w:rPr>
  </w:style>
  <w:style w:type="paragraph" w:customStyle="1" w:styleId="xl98">
    <w:name w:val="xl98"/>
    <w:basedOn w:val="Normal"/>
    <w:rsid w:val="00F36DDA"/>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99">
    <w:name w:val="xl99"/>
    <w:basedOn w:val="Normal"/>
    <w:rsid w:val="00F36DDA"/>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00">
    <w:name w:val="xl100"/>
    <w:basedOn w:val="Normal"/>
    <w:rsid w:val="00F36DDA"/>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hAnsi="Times New Roman" w:eastAsia="Times New Roman" w:cs="Times New Roman"/>
      <w:color w:val="00CCFF"/>
      <w:sz w:val="16"/>
      <w:szCs w:val="16"/>
    </w:rPr>
  </w:style>
  <w:style w:type="paragraph" w:customStyle="1" w:styleId="xl102">
    <w:name w:val="xl102"/>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16"/>
      <w:szCs w:val="16"/>
    </w:rPr>
  </w:style>
  <w:style w:type="paragraph" w:customStyle="1" w:styleId="xl103">
    <w:name w:val="xl103"/>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16"/>
      <w:szCs w:val="16"/>
    </w:rPr>
  </w:style>
  <w:style w:type="paragraph" w:customStyle="1" w:styleId="xl104">
    <w:name w:val="xl104"/>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16"/>
      <w:szCs w:val="16"/>
    </w:rPr>
  </w:style>
  <w:style w:type="paragraph" w:customStyle="1" w:styleId="xl105">
    <w:name w:val="xl10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6">
    <w:name w:val="xl106"/>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7">
    <w:name w:val="xl107"/>
    <w:basedOn w:val="Normal"/>
    <w:rsid w:val="00F36DDA"/>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8">
    <w:name w:val="xl108"/>
    <w:basedOn w:val="Normal"/>
    <w:rsid w:val="00F36DDA"/>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09">
    <w:name w:val="xl109"/>
    <w:basedOn w:val="Normal"/>
    <w:rsid w:val="00F36DDA"/>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0">
    <w:name w:val="xl110"/>
    <w:basedOn w:val="Normal"/>
    <w:rsid w:val="00F36DDA"/>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1">
    <w:name w:val="xl111"/>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2">
    <w:name w:val="xl112"/>
    <w:basedOn w:val="Normal"/>
    <w:rsid w:val="00F36DDA"/>
    <w:pPr>
      <w:pBdr>
        <w:top w:val="single" w:color="auto" w:sz="4" w:space="0"/>
        <w:lef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3">
    <w:name w:val="xl113"/>
    <w:basedOn w:val="Normal"/>
    <w:rsid w:val="00F36DDA"/>
    <w:pPr>
      <w:pBdr>
        <w:top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4">
    <w:name w:val="xl114"/>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5">
    <w:name w:val="xl115"/>
    <w:basedOn w:val="Normal"/>
    <w:rsid w:val="00F36DDA"/>
    <w:pPr>
      <w:pBdr>
        <w:top w:val="single" w:color="auto" w:sz="4" w:space="0"/>
        <w:left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16">
    <w:name w:val="xl116"/>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17">
    <w:name w:val="xl117"/>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18">
    <w:name w:val="xl118"/>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19">
    <w:name w:val="xl119"/>
    <w:basedOn w:val="Normal"/>
    <w:rsid w:val="00F36DDA"/>
    <w:pPr>
      <w:pBdr>
        <w:top w:val="single" w:color="auto" w:sz="4" w:space="0"/>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0">
    <w:name w:val="xl120"/>
    <w:basedOn w:val="Normal"/>
    <w:rsid w:val="00F36DDA"/>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1">
    <w:name w:val="xl121"/>
    <w:basedOn w:val="Normal"/>
    <w:rsid w:val="00F36DDA"/>
    <w:pPr>
      <w:pBdr>
        <w:top w:val="single" w:color="auto" w:sz="4" w:space="0"/>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2">
    <w:name w:val="xl122"/>
    <w:basedOn w:val="Normal"/>
    <w:rsid w:val="00F36DDA"/>
    <w:pPr>
      <w:pBdr>
        <w:top w:val="single" w:color="auto" w:sz="4" w:space="0"/>
        <w:left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3">
    <w:name w:val="xl123"/>
    <w:basedOn w:val="Normal"/>
    <w:rsid w:val="00F36DDA"/>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4">
    <w:name w:val="xl124"/>
    <w:basedOn w:val="Normal"/>
    <w:rsid w:val="00F36DDA"/>
    <w:pPr>
      <w:pBdr>
        <w:left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5">
    <w:name w:val="xl12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6">
    <w:name w:val="xl126"/>
    <w:basedOn w:val="Normal"/>
    <w:rsid w:val="00F36DDA"/>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7">
    <w:name w:val="xl127"/>
    <w:basedOn w:val="Normal"/>
    <w:rsid w:val="00F36DDA"/>
    <w:pPr>
      <w:pBdr>
        <w:left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8">
    <w:name w:val="xl128"/>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29">
    <w:name w:val="xl129"/>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0">
    <w:name w:val="xl130"/>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1">
    <w:name w:val="xl131"/>
    <w:basedOn w:val="Normal"/>
    <w:rsid w:val="00F36DDA"/>
    <w:pPr>
      <w:pBdr>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32">
    <w:name w:val="xl132"/>
    <w:basedOn w:val="Normal"/>
    <w:rsid w:val="00F36DDA"/>
    <w:pPr>
      <w:pBdr>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3">
    <w:name w:val="xl133"/>
    <w:basedOn w:val="Normal"/>
    <w:rsid w:val="00F36DDA"/>
    <w:pPr>
      <w:pBdr>
        <w:left w:val="single" w:color="auto" w:sz="4" w:space="0"/>
        <w:bottom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5">
    <w:name w:val="xl135"/>
    <w:basedOn w:val="Normal"/>
    <w:rsid w:val="00F36D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6">
    <w:name w:val="xl136"/>
    <w:basedOn w:val="Normal"/>
    <w:rsid w:val="00F36DDA"/>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7">
    <w:name w:val="xl13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8">
    <w:name w:val="xl138"/>
    <w:basedOn w:val="Normal"/>
    <w:rsid w:val="00F36DDA"/>
    <w:pPr>
      <w:pBdr>
        <w:top w:val="single" w:color="auto" w:sz="4" w:space="0"/>
        <w:lef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39">
    <w:name w:val="xl139"/>
    <w:basedOn w:val="Normal"/>
    <w:rsid w:val="00F36DDA"/>
    <w:pPr>
      <w:pBdr>
        <w:top w:val="single" w:color="auto" w:sz="4" w:space="0"/>
        <w:right w:val="single" w:color="auto" w:sz="8"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40">
    <w:name w:val="xl140"/>
    <w:basedOn w:val="Normal"/>
    <w:rsid w:val="00F36DDA"/>
    <w:pPr>
      <w:pBdr>
        <w:left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1">
    <w:name w:val="xl141"/>
    <w:basedOn w:val="Normal"/>
    <w:rsid w:val="00F36DDA"/>
    <w:pPr>
      <w:pBdr>
        <w:top w:val="single" w:color="auto" w:sz="8"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2">
    <w:name w:val="xl142"/>
    <w:basedOn w:val="Normal"/>
    <w:rsid w:val="00F36DDA"/>
    <w:pPr>
      <w:pBdr>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3">
    <w:name w:val="xl143"/>
    <w:basedOn w:val="Normal"/>
    <w:rsid w:val="00F36DDA"/>
    <w:pPr>
      <w:pBdr>
        <w:left w:val="single" w:color="auto" w:sz="4"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4">
    <w:name w:val="xl144"/>
    <w:basedOn w:val="Normal"/>
    <w:rsid w:val="00F36DDA"/>
    <w:pPr>
      <w:pBdr>
        <w:bottom w:val="single" w:color="auto" w:sz="8"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5">
    <w:name w:val="xl14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46">
    <w:name w:val="xl146"/>
    <w:basedOn w:val="Normal"/>
    <w:rsid w:val="00F36DDA"/>
    <w:pPr>
      <w:pBdr>
        <w:top w:val="single" w:color="auto" w:sz="4" w:space="0"/>
        <w:left w:val="single" w:color="auto" w:sz="4" w:space="0"/>
        <w:bottom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7">
    <w:name w:val="xl14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48">
    <w:name w:val="xl148"/>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49">
    <w:name w:val="xl149"/>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50">
    <w:name w:val="xl150"/>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51">
    <w:name w:val="xl151"/>
    <w:basedOn w:val="Normal"/>
    <w:rsid w:val="00F36DDA"/>
    <w:pPr>
      <w:pBdr>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2">
    <w:name w:val="xl152"/>
    <w:basedOn w:val="Normal"/>
    <w:rsid w:val="00F36DDA"/>
    <w:pPr>
      <w:pBdr>
        <w:left w:val="single" w:color="auto" w:sz="4" w:space="0"/>
        <w:bottom w:val="single" w:color="auto" w:sz="4"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3">
    <w:name w:val="xl153"/>
    <w:basedOn w:val="Normal"/>
    <w:rsid w:val="00F36DDA"/>
    <w:pPr>
      <w:pBdr>
        <w:left w:val="single" w:color="auto" w:sz="4"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154">
    <w:name w:val="xl154"/>
    <w:basedOn w:val="Normal"/>
    <w:rsid w:val="00F36DDA"/>
    <w:pPr>
      <w:pBdr>
        <w:left w:val="single" w:color="auto" w:sz="4" w:space="0"/>
        <w:bottom w:val="single" w:color="auto" w:sz="4" w:space="0"/>
        <w:right w:val="single" w:color="auto" w:sz="8" w:space="0"/>
      </w:pBdr>
      <w:shd w:val="clear" w:color="000000" w:fill="BFBFBF"/>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5">
    <w:name w:val="xl155"/>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FF0000"/>
      <w:sz w:val="16"/>
      <w:szCs w:val="16"/>
    </w:rPr>
  </w:style>
  <w:style w:type="paragraph" w:customStyle="1" w:styleId="xl156">
    <w:name w:val="xl156"/>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157">
    <w:name w:val="xl15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58">
    <w:name w:val="xl158"/>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159">
    <w:name w:val="xl159"/>
    <w:basedOn w:val="Normal"/>
    <w:rsid w:val="00F36DDA"/>
    <w:pPr>
      <w:pBdr>
        <w:top w:val="single" w:color="auto" w:sz="4" w:space="0"/>
        <w:left w:val="single" w:color="auto" w:sz="4" w:space="0"/>
        <w:bottom w:val="single" w:color="auto" w:sz="8" w:space="0"/>
        <w:right w:val="single" w:color="auto" w:sz="4" w:space="0"/>
      </w:pBdr>
      <w:shd w:val="clear" w:color="000000" w:fill="C0C0C0"/>
      <w:spacing w:before="100" w:beforeAutospacing="1" w:after="100" w:afterAutospacing="1" w:line="240" w:lineRule="auto"/>
      <w:textAlignment w:val="center"/>
    </w:pPr>
    <w:rPr>
      <w:rFonts w:ascii="Times New Roman" w:hAnsi="Times New Roman" w:eastAsia="Times New Roman" w:cs="Times New Roman"/>
      <w:b/>
      <w:bCs/>
      <w:sz w:val="16"/>
      <w:szCs w:val="16"/>
    </w:rPr>
  </w:style>
  <w:style w:type="paragraph" w:customStyle="1" w:styleId="xl160">
    <w:name w:val="xl160"/>
    <w:basedOn w:val="Normal"/>
    <w:rsid w:val="00F36DDA"/>
    <w:pPr>
      <w:pBdr>
        <w:top w:val="single" w:color="auto" w:sz="4" w:space="0"/>
        <w:left w:val="single" w:color="auto" w:sz="4" w:space="0"/>
        <w:bottom w:val="single" w:color="auto" w:sz="8" w:space="0"/>
        <w:righ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61">
    <w:name w:val="xl161"/>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16"/>
      <w:szCs w:val="16"/>
    </w:rPr>
  </w:style>
  <w:style w:type="paragraph" w:customStyle="1" w:styleId="xl162">
    <w:name w:val="xl162"/>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3">
    <w:name w:val="xl163"/>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4">
    <w:name w:val="xl164"/>
    <w:basedOn w:val="Normal"/>
    <w:rsid w:val="00F36DDA"/>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5">
    <w:name w:val="xl165"/>
    <w:basedOn w:val="Normal"/>
    <w:rsid w:val="00F36DDA"/>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6"/>
      <w:szCs w:val="16"/>
    </w:rPr>
  </w:style>
  <w:style w:type="paragraph" w:customStyle="1" w:styleId="xl166">
    <w:name w:val="xl166"/>
    <w:basedOn w:val="Normal"/>
    <w:rsid w:val="00F36DDA"/>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textAlignment w:val="center"/>
    </w:pPr>
    <w:rPr>
      <w:rFonts w:ascii="Times New Roman" w:hAnsi="Times New Roman" w:eastAsia="Times New Roman" w:cs="Times New Roman"/>
      <w:sz w:val="16"/>
      <w:szCs w:val="16"/>
    </w:rPr>
  </w:style>
  <w:style w:type="paragraph" w:customStyle="1" w:styleId="xl167">
    <w:name w:val="xl167"/>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68">
    <w:name w:val="xl168"/>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69">
    <w:name w:val="xl169"/>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70">
    <w:name w:val="xl170"/>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71">
    <w:name w:val="xl171"/>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hAnsi="Times New Roman" w:eastAsia="Times New Roman" w:cs="Times New Roman"/>
      <w:b/>
      <w:bCs/>
      <w:sz w:val="16"/>
      <w:szCs w:val="16"/>
    </w:rPr>
  </w:style>
  <w:style w:type="paragraph" w:customStyle="1" w:styleId="xl173">
    <w:name w:val="xl173"/>
    <w:basedOn w:val="Normal"/>
    <w:rsid w:val="00F36DDA"/>
    <w:pPr>
      <w:pBdr>
        <w:top w:val="single" w:color="auto" w:sz="8" w:space="0"/>
        <w:bottom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174">
    <w:name w:val="xl174"/>
    <w:basedOn w:val="Normal"/>
    <w:rsid w:val="00F36DDA"/>
    <w:pPr>
      <w:pBdr>
        <w:top w:val="single" w:color="auto" w:sz="8" w:space="0"/>
        <w:bottom w:val="single" w:color="auto" w:sz="8" w:space="0"/>
        <w:right w:val="single" w:color="auto" w:sz="8" w:space="0"/>
      </w:pBdr>
      <w:shd w:val="clear" w:color="000000" w:fill="FFFF00"/>
      <w:spacing w:before="100" w:beforeAutospacing="1" w:after="100" w:afterAutospacing="1" w:line="240" w:lineRule="auto"/>
    </w:pPr>
    <w:rPr>
      <w:rFonts w:ascii="Times New Roman" w:hAnsi="Times New Roman" w:eastAsia="Times New Roman" w:cs="Times New Roman"/>
      <w:b/>
      <w:bCs/>
      <w:sz w:val="16"/>
      <w:szCs w:val="16"/>
    </w:rPr>
  </w:style>
  <w:style w:type="paragraph" w:customStyle="1" w:styleId="xl175">
    <w:name w:val="xl175"/>
    <w:basedOn w:val="Normal"/>
    <w:rsid w:val="00F36DDA"/>
    <w:pPr>
      <w:pBdr>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76">
    <w:name w:val="xl176"/>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77">
    <w:name w:val="xl177"/>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78">
    <w:name w:val="xl178"/>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179">
    <w:name w:val="xl179"/>
    <w:basedOn w:val="Normal"/>
    <w:rsid w:val="00F36DDA"/>
    <w:pPr>
      <w:pBdr>
        <w:top w:val="single" w:color="auto" w:sz="4" w:space="0"/>
        <w:left w:val="single" w:color="auto" w:sz="8"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80">
    <w:name w:val="xl180"/>
    <w:basedOn w:val="Normal"/>
    <w:rsid w:val="00F36DDA"/>
    <w:pPr>
      <w:pBdr>
        <w:left w:val="single" w:color="auto" w:sz="8"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181">
    <w:name w:val="xl181"/>
    <w:basedOn w:val="Normal"/>
    <w:rsid w:val="00F36DDA"/>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82">
    <w:name w:val="xl182"/>
    <w:basedOn w:val="Normal"/>
    <w:rsid w:val="00F36DDA"/>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83">
    <w:name w:val="xl183"/>
    <w:basedOn w:val="Normal"/>
    <w:rsid w:val="00F36DDA"/>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70C0"/>
      <w:sz w:val="16"/>
      <w:szCs w:val="16"/>
    </w:rPr>
  </w:style>
  <w:style w:type="paragraph" w:customStyle="1" w:styleId="xl184">
    <w:name w:val="xl184"/>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5">
    <w:name w:val="xl185"/>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6">
    <w:name w:val="xl186"/>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7">
    <w:name w:val="xl187"/>
    <w:basedOn w:val="Normal"/>
    <w:rsid w:val="00F36DDA"/>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8">
    <w:name w:val="xl188"/>
    <w:basedOn w:val="Normal"/>
    <w:rsid w:val="00F36DDA"/>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89">
    <w:name w:val="xl189"/>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0">
    <w:name w:val="xl190"/>
    <w:basedOn w:val="Normal"/>
    <w:rsid w:val="00F36DDA"/>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1">
    <w:name w:val="xl191"/>
    <w:basedOn w:val="Normal"/>
    <w:rsid w:val="00F36DDA"/>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2">
    <w:name w:val="xl192"/>
    <w:basedOn w:val="Normal"/>
    <w:rsid w:val="00F36DDA"/>
    <w:pPr>
      <w:pBdr>
        <w:left w:val="single" w:color="auto" w:sz="4" w:space="0"/>
        <w:right w:val="single" w:color="auto" w:sz="8"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93">
    <w:name w:val="xl193"/>
    <w:basedOn w:val="Normal"/>
    <w:rsid w:val="00F36DDA"/>
    <w:pPr>
      <w:pBdr>
        <w:left w:val="single" w:color="auto" w:sz="4" w:space="0"/>
        <w:bottom w:val="single" w:color="auto" w:sz="4" w:space="0"/>
        <w:right w:val="single" w:color="auto" w:sz="8" w:space="0"/>
      </w:pBdr>
      <w:shd w:val="clear" w:color="000000" w:fill="CCFFFF"/>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xl194">
    <w:name w:val="xl194"/>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5">
    <w:name w:val="xl195"/>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6">
    <w:name w:val="xl196"/>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7">
    <w:name w:val="xl197"/>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8">
    <w:name w:val="xl198"/>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199">
    <w:name w:val="xl199"/>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00">
    <w:name w:val="xl200"/>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1">
    <w:name w:val="xl201"/>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2">
    <w:name w:val="xl202"/>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3">
    <w:name w:val="xl203"/>
    <w:basedOn w:val="Normal"/>
    <w:rsid w:val="00F36DDA"/>
    <w:pPr>
      <w:pBdr>
        <w:top w:val="single" w:color="auto" w:sz="4" w:space="0"/>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4">
    <w:name w:val="xl204"/>
    <w:basedOn w:val="Normal"/>
    <w:rsid w:val="00F36DDA"/>
    <w:pPr>
      <w:pBdr>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5">
    <w:name w:val="xl205"/>
    <w:basedOn w:val="Normal"/>
    <w:rsid w:val="00F36DDA"/>
    <w:pPr>
      <w:pBdr>
        <w:left w:val="single" w:color="auto" w:sz="4" w:space="0"/>
        <w:bottom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color w:val="FF0000"/>
      <w:sz w:val="16"/>
      <w:szCs w:val="16"/>
    </w:rPr>
  </w:style>
  <w:style w:type="paragraph" w:customStyle="1" w:styleId="xl206">
    <w:name w:val="xl206"/>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right"/>
      <w:textAlignment w:val="top"/>
    </w:pPr>
    <w:rPr>
      <w:rFonts w:ascii="Times New Roman" w:hAnsi="Times New Roman" w:eastAsia="Times New Roman" w:cs="Times New Roman"/>
      <w:b/>
      <w:bCs/>
      <w:color w:val="FF0000"/>
      <w:sz w:val="16"/>
      <w:szCs w:val="16"/>
    </w:rPr>
  </w:style>
  <w:style w:type="paragraph" w:customStyle="1" w:styleId="xl207">
    <w:name w:val="xl207"/>
    <w:basedOn w:val="Normal"/>
    <w:rsid w:val="00F36DDA"/>
    <w:pPr>
      <w:pBdr>
        <w:left w:val="single" w:color="auto" w:sz="4" w:space="0"/>
        <w:right w:val="single" w:color="auto" w:sz="4" w:space="0"/>
      </w:pBdr>
      <w:shd w:val="clear" w:color="000000" w:fill="FCD5B4"/>
      <w:spacing w:before="100" w:beforeAutospacing="1" w:after="100" w:afterAutospacing="1" w:line="240" w:lineRule="auto"/>
      <w:jc w:val="right"/>
      <w:textAlignment w:val="top"/>
    </w:pPr>
    <w:rPr>
      <w:rFonts w:ascii="Times New Roman" w:hAnsi="Times New Roman" w:eastAsia="Times New Roman" w:cs="Times New Roman"/>
      <w:b/>
      <w:bCs/>
      <w:color w:val="FF0000"/>
      <w:sz w:val="16"/>
      <w:szCs w:val="16"/>
    </w:rPr>
  </w:style>
  <w:style w:type="paragraph" w:customStyle="1" w:styleId="xl208">
    <w:name w:val="xl208"/>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right"/>
      <w:textAlignment w:val="top"/>
    </w:pPr>
    <w:rPr>
      <w:rFonts w:ascii="Times New Roman" w:hAnsi="Times New Roman" w:eastAsia="Times New Roman" w:cs="Times New Roman"/>
      <w:b/>
      <w:bCs/>
      <w:color w:val="FF0000"/>
      <w:sz w:val="16"/>
      <w:szCs w:val="16"/>
    </w:rPr>
  </w:style>
  <w:style w:type="paragraph" w:customStyle="1" w:styleId="xl209">
    <w:name w:val="xl209"/>
    <w:basedOn w:val="Normal"/>
    <w:rsid w:val="00F36DDA"/>
    <w:pPr>
      <w:pBdr>
        <w:top w:val="single" w:color="auto" w:sz="4" w:space="0"/>
        <w:left w:val="single" w:color="auto" w:sz="8" w:space="0"/>
        <w:bottom w:val="single" w:color="auto" w:sz="8"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0">
    <w:name w:val="xl210"/>
    <w:basedOn w:val="Normal"/>
    <w:rsid w:val="00F36DDA"/>
    <w:pPr>
      <w:pBdr>
        <w:top w:val="single" w:color="auto" w:sz="4" w:space="0"/>
        <w:bottom w:val="single" w:color="auto" w:sz="8"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1">
    <w:name w:val="xl211"/>
    <w:basedOn w:val="Normal"/>
    <w:rsid w:val="00F36DDA"/>
    <w:pPr>
      <w:pBdr>
        <w:top w:val="single" w:color="auto" w:sz="4" w:space="0"/>
        <w:bottom w:val="single" w:color="auto" w:sz="8"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2">
    <w:name w:val="xl212"/>
    <w:basedOn w:val="Normal"/>
    <w:rsid w:val="00F36DDA"/>
    <w:pPr>
      <w:pBdr>
        <w:top w:val="single" w:color="auto" w:sz="4" w:space="0"/>
        <w:left w:val="single" w:color="auto" w:sz="8"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3">
    <w:name w:val="xl213"/>
    <w:basedOn w:val="Normal"/>
    <w:rsid w:val="00F36DDA"/>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4">
    <w:name w:val="xl214"/>
    <w:basedOn w:val="Normal"/>
    <w:rsid w:val="00F36DDA"/>
    <w:pPr>
      <w:pBdr>
        <w:left w:val="single" w:color="auto" w:sz="4" w:space="0"/>
        <w:bottom w:val="single" w:color="auto" w:sz="4" w:space="0"/>
        <w:right w:val="single" w:color="auto" w:sz="4" w:space="0"/>
      </w:pBdr>
      <w:shd w:val="clear" w:color="000000" w:fill="C0C0C0"/>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15">
    <w:name w:val="xl215"/>
    <w:basedOn w:val="Normal"/>
    <w:rsid w:val="00F36DDA"/>
    <w:pPr>
      <w:pBdr>
        <w:top w:val="single" w:color="auto" w:sz="4" w:space="0"/>
        <w:left w:val="single" w:color="auto" w:sz="8" w:space="0"/>
      </w:pBdr>
      <w:spacing w:before="100" w:beforeAutospacing="1" w:after="100" w:afterAutospacing="1" w:line="240" w:lineRule="auto"/>
      <w:textAlignment w:val="top"/>
    </w:pPr>
    <w:rPr>
      <w:rFonts w:ascii="Times New Roman" w:hAnsi="Times New Roman" w:eastAsia="Times New Roman" w:cs="Times New Roman"/>
      <w:b/>
      <w:bCs/>
      <w:color w:val="FF0000"/>
      <w:sz w:val="16"/>
      <w:szCs w:val="16"/>
    </w:rPr>
  </w:style>
  <w:style w:type="paragraph" w:customStyle="1" w:styleId="xl216">
    <w:name w:val="xl216"/>
    <w:basedOn w:val="Normal"/>
    <w:rsid w:val="00F36DDA"/>
    <w:pPr>
      <w:pBdr>
        <w:top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17">
    <w:name w:val="xl217"/>
    <w:basedOn w:val="Normal"/>
    <w:rsid w:val="00F36DDA"/>
    <w:pPr>
      <w:pBdr>
        <w:left w:val="single" w:color="auto" w:sz="8"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18">
    <w:name w:val="xl218"/>
    <w:basedOn w:val="Normal"/>
    <w:rsid w:val="00F36DDA"/>
    <w:pPr>
      <w:pBdr>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19">
    <w:name w:val="xl219"/>
    <w:basedOn w:val="Normal"/>
    <w:rsid w:val="00F36DDA"/>
    <w:pPr>
      <w:pBdr>
        <w:left w:val="single" w:color="auto" w:sz="8" w:space="0"/>
        <w:bottom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20">
    <w:name w:val="xl220"/>
    <w:basedOn w:val="Normal"/>
    <w:rsid w:val="00F36DDA"/>
    <w:pPr>
      <w:pBdr>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21">
    <w:name w:val="xl221"/>
    <w:basedOn w:val="Normal"/>
    <w:rsid w:val="00F36DDA"/>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16"/>
      <w:szCs w:val="16"/>
    </w:rPr>
  </w:style>
  <w:style w:type="paragraph" w:customStyle="1" w:styleId="xl222">
    <w:name w:val="xl222"/>
    <w:basedOn w:val="Normal"/>
    <w:rsid w:val="00F36DDA"/>
    <w:pPr>
      <w:pBdr>
        <w:left w:val="single" w:color="auto" w:sz="8"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16"/>
      <w:szCs w:val="16"/>
    </w:rPr>
  </w:style>
  <w:style w:type="paragraph" w:customStyle="1" w:styleId="xl223">
    <w:name w:val="xl223"/>
    <w:basedOn w:val="Normal"/>
    <w:rsid w:val="00F36DDA"/>
    <w:pPr>
      <w:pBdr>
        <w:top w:val="single" w:color="auto" w:sz="4" w:space="0"/>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4">
    <w:name w:val="xl224"/>
    <w:basedOn w:val="Normal"/>
    <w:rsid w:val="00F36DDA"/>
    <w:pPr>
      <w:pBdr>
        <w:left w:val="single" w:color="auto" w:sz="4" w:space="0"/>
        <w:bottom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5">
    <w:name w:val="xl225"/>
    <w:basedOn w:val="Normal"/>
    <w:rsid w:val="00F36DDA"/>
    <w:pPr>
      <w:pBdr>
        <w:top w:val="single" w:color="auto" w:sz="4" w:space="0"/>
        <w:left w:val="single" w:color="auto" w:sz="4" w:space="0"/>
        <w:right w:val="single" w:color="auto" w:sz="4" w:space="0"/>
      </w:pBdr>
      <w:shd w:val="clear" w:color="000000" w:fill="FCD5B4"/>
      <w:spacing w:before="100" w:beforeAutospacing="1" w:after="100" w:afterAutospacing="1" w:line="240" w:lineRule="auto"/>
      <w:jc w:val="center"/>
      <w:textAlignment w:val="center"/>
    </w:pPr>
    <w:rPr>
      <w:rFonts w:ascii="Times New Roman" w:hAnsi="Times New Roman" w:eastAsia="Times New Roman" w:cs="Times New Roman"/>
      <w:b/>
      <w:bCs/>
      <w:color w:val="FF0000"/>
      <w:sz w:val="16"/>
      <w:szCs w:val="16"/>
    </w:rPr>
  </w:style>
  <w:style w:type="paragraph" w:customStyle="1" w:styleId="xl226">
    <w:name w:val="xl226"/>
    <w:basedOn w:val="Normal"/>
    <w:rsid w:val="00F36DDA"/>
    <w:pPr>
      <w:pBdr>
        <w:left w:val="single" w:color="auto" w:sz="4" w:space="0"/>
        <w:bottom w:val="single" w:color="auto" w:sz="4" w:space="0"/>
        <w:right w:val="single" w:color="auto" w:sz="4" w:space="0"/>
      </w:pBdr>
      <w:shd w:val="clear" w:color="000000" w:fill="FCD5B4"/>
      <w:spacing w:before="100" w:beforeAutospacing="1" w:after="100" w:afterAutospacing="1" w:line="240" w:lineRule="auto"/>
      <w:jc w:val="center"/>
      <w:textAlignment w:val="center"/>
    </w:pPr>
    <w:rPr>
      <w:rFonts w:ascii="Times New Roman" w:hAnsi="Times New Roman" w:eastAsia="Times New Roman" w:cs="Times New Roman"/>
      <w:b/>
      <w:bCs/>
      <w:color w:val="FF0000"/>
      <w:sz w:val="16"/>
      <w:szCs w:val="16"/>
    </w:rPr>
  </w:style>
  <w:style w:type="paragraph" w:customStyle="1" w:styleId="xl227">
    <w:name w:val="xl227"/>
    <w:basedOn w:val="Normal"/>
    <w:rsid w:val="00F36DDA"/>
    <w:pPr>
      <w:pBdr>
        <w:top w:val="single" w:color="auto" w:sz="8" w:space="0"/>
        <w:left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8">
    <w:name w:val="xl228"/>
    <w:basedOn w:val="Normal"/>
    <w:rsid w:val="00F36DDA"/>
    <w:pPr>
      <w:pBdr>
        <w:left w:val="single" w:color="auto" w:sz="4" w:space="0"/>
        <w:bottom w:val="single" w:color="auto" w:sz="4" w:space="0"/>
        <w:right w:val="single" w:color="auto" w:sz="8" w:space="0"/>
      </w:pBdr>
      <w:shd w:val="clear" w:color="000000" w:fill="FCD5B4"/>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29">
    <w:name w:val="xl229"/>
    <w:basedOn w:val="Normal"/>
    <w:rsid w:val="00F36DDA"/>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0">
    <w:name w:val="xl230"/>
    <w:basedOn w:val="Normal"/>
    <w:rsid w:val="00F36DDA"/>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1">
    <w:name w:val="xl231"/>
    <w:basedOn w:val="Normal"/>
    <w:rsid w:val="00F36DDA"/>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2">
    <w:name w:val="xl232"/>
    <w:basedOn w:val="Normal"/>
    <w:rsid w:val="00F36DDA"/>
    <w:pPr>
      <w:pBdr>
        <w:lef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3">
    <w:name w:val="xl233"/>
    <w:basedOn w:val="Normal"/>
    <w:rsid w:val="00F36DDA"/>
    <w:pPr>
      <w:pBdr>
        <w:left w:val="single" w:color="auto" w:sz="4" w:space="0"/>
        <w:bottom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6"/>
      <w:szCs w:val="16"/>
    </w:rPr>
  </w:style>
  <w:style w:type="paragraph" w:customStyle="1" w:styleId="xl234">
    <w:name w:val="xl234"/>
    <w:basedOn w:val="Normal"/>
    <w:rsid w:val="009C02B3"/>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18"/>
      <w:szCs w:val="18"/>
    </w:rPr>
  </w:style>
  <w:style w:type="paragraph" w:customStyle="1" w:styleId="xl235">
    <w:name w:val="xl235"/>
    <w:basedOn w:val="Normal"/>
    <w:rsid w:val="009C02B3"/>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8"/>
      <w:szCs w:val="18"/>
    </w:rPr>
  </w:style>
  <w:style w:type="paragraph" w:customStyle="1" w:styleId="xl236">
    <w:name w:val="xl236"/>
    <w:basedOn w:val="Normal"/>
    <w:rsid w:val="009C02B3"/>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8"/>
      <w:szCs w:val="18"/>
    </w:rPr>
  </w:style>
  <w:style w:type="paragraph" w:customStyle="1" w:styleId="xl237">
    <w:name w:val="xl237"/>
    <w:basedOn w:val="Normal"/>
    <w:rsid w:val="009C02B3"/>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8"/>
      <w:szCs w:val="18"/>
    </w:rPr>
  </w:style>
  <w:style w:type="paragraph" w:customStyle="1" w:styleId="xl238">
    <w:name w:val="xl238"/>
    <w:basedOn w:val="Normal"/>
    <w:rsid w:val="009C02B3"/>
    <w:pPr>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pPr>
    <w:rPr>
      <w:rFonts w:ascii="Times New Roman" w:hAnsi="Times New Roman" w:eastAsia="Times New Roman" w:cs="Times New Roman"/>
      <w:sz w:val="18"/>
      <w:szCs w:val="18"/>
    </w:rPr>
  </w:style>
  <w:style w:type="character" w:customStyle="1" w:styleId="Heading7Char">
    <w:name w:val="Heading 7 Char"/>
    <w:basedOn w:val="DefaultParagraphFont"/>
    <w:link w:val="Heading7"/>
    <w:uiPriority w:val="99"/>
    <w:rsid w:val="00817957"/>
    <w:rPr>
      <w:rFonts w:ascii="Calibri" w:hAnsi="Calibri" w:eastAsia="Times New Roman" w:cs="Times New Roman"/>
      <w:caps/>
      <w:color w:val="365F91"/>
      <w:spacing w:val="10"/>
    </w:rPr>
  </w:style>
  <w:style w:type="character" w:customStyle="1" w:styleId="Heading9Char">
    <w:name w:val="Heading 9 Char"/>
    <w:basedOn w:val="DefaultParagraphFont"/>
    <w:link w:val="Heading9"/>
    <w:uiPriority w:val="99"/>
    <w:rsid w:val="00817957"/>
    <w:rPr>
      <w:rFonts w:ascii="Calibri" w:hAnsi="Calibri" w:eastAsia="Times New Roman"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hAnsi="Calibri" w:eastAsia="Times New Roman"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hAnsi="Calibri" w:eastAsia="Times New Roman"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hAnsi="Calibri" w:eastAsia="Times New Roman" w:cs="Times New Roman"/>
      <w:i/>
      <w:iCs/>
      <w:sz w:val="20"/>
      <w:szCs w:val="20"/>
    </w:rPr>
  </w:style>
  <w:style w:type="character" w:customStyle="1" w:styleId="QuoteChar">
    <w:name w:val="Quote Char"/>
    <w:basedOn w:val="DefaultParagraphFont"/>
    <w:link w:val="Quote"/>
    <w:uiPriority w:val="99"/>
    <w:rsid w:val="00817957"/>
    <w:rPr>
      <w:rFonts w:ascii="Calibri" w:hAnsi="Calibri" w:eastAsia="Times New Roman" w:cs="Times New Roman"/>
      <w:i/>
      <w:iCs/>
      <w:sz w:val="20"/>
      <w:szCs w:val="20"/>
    </w:rPr>
  </w:style>
  <w:style w:type="paragraph" w:styleId="IntenseQuote">
    <w:name w:val="Intense Quote"/>
    <w:basedOn w:val="Normal"/>
    <w:next w:val="Normal"/>
    <w:link w:val="IntenseQuoteChar"/>
    <w:uiPriority w:val="99"/>
    <w:qFormat/>
    <w:rsid w:val="00817957"/>
    <w:pPr>
      <w:pBdr>
        <w:top w:val="single" w:color="4F81BD" w:sz="4" w:space="10"/>
        <w:left w:val="single" w:color="4F81BD" w:sz="4" w:space="10"/>
      </w:pBdr>
      <w:spacing w:before="200" w:after="0"/>
      <w:ind w:left="1296" w:right="1152"/>
      <w:jc w:val="both"/>
    </w:pPr>
    <w:rPr>
      <w:rFonts w:ascii="Calibri" w:hAnsi="Calibri" w:eastAsia="Times New Roman"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hAnsi="Calibri" w:eastAsia="Times New Roman"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hAnsi="Arial" w:eastAsia="Times New Roman" w:cs="Times New Roman"/>
      <w:b/>
      <w:sz w:val="16"/>
      <w:szCs w:val="16"/>
      <w:lang w:val="en-GB"/>
    </w:rPr>
  </w:style>
  <w:style w:type="character" w:customStyle="1" w:styleId="TableheadingChar">
    <w:name w:val="Table heading Char"/>
    <w:basedOn w:val="DefaultParagraphFont"/>
    <w:link w:val="Tableheading"/>
    <w:rsid w:val="00CE6CA1"/>
    <w:rPr>
      <w:rFonts w:ascii="Arial" w:hAnsi="Arial" w:eastAsia="Times New Roman"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hAnsi="Arial" w:eastAsia="Times New Roman"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7531B5"/>
    <w:rPr>
      <w:rFonts w:ascii="Arial Narrow" w:eastAsia="Times New Roman" w:hAnsi="Arial Narrow"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99"/>
    <w:rsid w:val="0075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uiPriority w:val="34"/>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eastAsia="MS Mincho" w:hAnsi="Arial"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eastAsia="Times New Roman" w:hAnsi="Arial" w:cs="Times New Roman"/>
      <w:b/>
      <w:sz w:val="16"/>
      <w:szCs w:val="16"/>
      <w:lang w:val="en-GB"/>
    </w:rPr>
  </w:style>
  <w:style w:type="character" w:customStyle="1" w:styleId="TableheadingChar">
    <w:name w:val="Table heading Char"/>
    <w:basedOn w:val="DefaultParagraphFont"/>
    <w:link w:val="Tableheading"/>
    <w:rsid w:val="00CE6CA1"/>
    <w:rPr>
      <w:rFonts w:ascii="Arial" w:eastAsia="Times New Roman" w:hAnsi="Arial"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587">
      <w:bodyDiv w:val="1"/>
      <w:marLeft w:val="0"/>
      <w:marRight w:val="0"/>
      <w:marTop w:val="0"/>
      <w:marBottom w:val="0"/>
      <w:divBdr>
        <w:top w:val="none" w:sz="0" w:space="0" w:color="auto"/>
        <w:left w:val="none" w:sz="0" w:space="0" w:color="auto"/>
        <w:bottom w:val="none" w:sz="0" w:space="0" w:color="auto"/>
        <w:right w:val="none" w:sz="0" w:space="0" w:color="auto"/>
      </w:divBdr>
    </w:div>
    <w:div w:id="457145611">
      <w:bodyDiv w:val="1"/>
      <w:marLeft w:val="0"/>
      <w:marRight w:val="0"/>
      <w:marTop w:val="0"/>
      <w:marBottom w:val="0"/>
      <w:divBdr>
        <w:top w:val="none" w:sz="0" w:space="0" w:color="auto"/>
        <w:left w:val="none" w:sz="0" w:space="0" w:color="auto"/>
        <w:bottom w:val="none" w:sz="0" w:space="0" w:color="auto"/>
        <w:right w:val="none" w:sz="0" w:space="0" w:color="auto"/>
      </w:divBdr>
    </w:div>
    <w:div w:id="633871854">
      <w:bodyDiv w:val="1"/>
      <w:marLeft w:val="0"/>
      <w:marRight w:val="0"/>
      <w:marTop w:val="0"/>
      <w:marBottom w:val="0"/>
      <w:divBdr>
        <w:top w:val="none" w:sz="0" w:space="0" w:color="auto"/>
        <w:left w:val="none" w:sz="0" w:space="0" w:color="auto"/>
        <w:bottom w:val="none" w:sz="0" w:space="0" w:color="auto"/>
        <w:right w:val="none" w:sz="0" w:space="0" w:color="auto"/>
      </w:divBdr>
    </w:div>
    <w:div w:id="856121120">
      <w:bodyDiv w:val="1"/>
      <w:marLeft w:val="0"/>
      <w:marRight w:val="0"/>
      <w:marTop w:val="0"/>
      <w:marBottom w:val="0"/>
      <w:divBdr>
        <w:top w:val="none" w:sz="0" w:space="0" w:color="auto"/>
        <w:left w:val="none" w:sz="0" w:space="0" w:color="auto"/>
        <w:bottom w:val="none" w:sz="0" w:space="0" w:color="auto"/>
        <w:right w:val="none" w:sz="0" w:space="0" w:color="auto"/>
      </w:divBdr>
    </w:div>
    <w:div w:id="995299731">
      <w:bodyDiv w:val="1"/>
      <w:marLeft w:val="0"/>
      <w:marRight w:val="0"/>
      <w:marTop w:val="0"/>
      <w:marBottom w:val="0"/>
      <w:divBdr>
        <w:top w:val="none" w:sz="0" w:space="0" w:color="auto"/>
        <w:left w:val="none" w:sz="0" w:space="0" w:color="auto"/>
        <w:bottom w:val="none" w:sz="0" w:space="0" w:color="auto"/>
        <w:right w:val="none" w:sz="0" w:space="0" w:color="auto"/>
      </w:divBdr>
    </w:div>
    <w:div w:id="1121067980">
      <w:bodyDiv w:val="1"/>
      <w:marLeft w:val="0"/>
      <w:marRight w:val="0"/>
      <w:marTop w:val="0"/>
      <w:marBottom w:val="0"/>
      <w:divBdr>
        <w:top w:val="none" w:sz="0" w:space="0" w:color="auto"/>
        <w:left w:val="none" w:sz="0" w:space="0" w:color="auto"/>
        <w:bottom w:val="none" w:sz="0" w:space="0" w:color="auto"/>
        <w:right w:val="none" w:sz="0" w:space="0" w:color="auto"/>
      </w:divBdr>
    </w:div>
    <w:div w:id="1266033981">
      <w:bodyDiv w:val="1"/>
      <w:marLeft w:val="0"/>
      <w:marRight w:val="0"/>
      <w:marTop w:val="0"/>
      <w:marBottom w:val="0"/>
      <w:divBdr>
        <w:top w:val="none" w:sz="0" w:space="0" w:color="auto"/>
        <w:left w:val="none" w:sz="0" w:space="0" w:color="auto"/>
        <w:bottom w:val="none" w:sz="0" w:space="0" w:color="auto"/>
        <w:right w:val="none" w:sz="0" w:space="0" w:color="auto"/>
      </w:divBdr>
    </w:div>
    <w:div w:id="1524631224">
      <w:bodyDiv w:val="1"/>
      <w:marLeft w:val="0"/>
      <w:marRight w:val="0"/>
      <w:marTop w:val="0"/>
      <w:marBottom w:val="0"/>
      <w:divBdr>
        <w:top w:val="none" w:sz="0" w:space="0" w:color="auto"/>
        <w:left w:val="none" w:sz="0" w:space="0" w:color="auto"/>
        <w:bottom w:val="none" w:sz="0" w:space="0" w:color="auto"/>
        <w:right w:val="none" w:sz="0" w:space="0" w:color="auto"/>
      </w:divBdr>
    </w:div>
    <w:div w:id="1596669934">
      <w:bodyDiv w:val="1"/>
      <w:marLeft w:val="0"/>
      <w:marRight w:val="0"/>
      <w:marTop w:val="0"/>
      <w:marBottom w:val="0"/>
      <w:divBdr>
        <w:top w:val="none" w:sz="0" w:space="0" w:color="auto"/>
        <w:left w:val="none" w:sz="0" w:space="0" w:color="auto"/>
        <w:bottom w:val="none" w:sz="0" w:space="0" w:color="auto"/>
        <w:right w:val="none" w:sz="0" w:space="0" w:color="auto"/>
      </w:divBdr>
    </w:div>
    <w:div w:id="21125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undpcc.org/en/financial-analysi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5.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org/Docs/sc/committees/1267/1267ListEng.ht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2015-04-02T11:00:00+00:00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1159</Value>
      <Value>1107</Value>
      <Value>1</Value>
    </TaxCatchAll>
    <c4e2ab2cc9354bbf9064eeb465a566ea xmlns="1ed4137b-41b2-488b-8250-6d369ec27664">
      <Terms xmlns="http://schemas.microsoft.com/office/infopath/2007/PartnerControls"/>
    </c4e2ab2cc9354bbf9064eeb465a566ea>
    <UndpProjectNo xmlns="1ed4137b-41b2-488b-8250-6d369ec27664">00088002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ATLASPDC-4-26876</_dlc_DocId>
    <_dlc_DocIdUrl xmlns="f1161f5b-24a3-4c2d-bc81-44cb9325e8ee">
      <Url>https://info.undp.org/docs/pdc/_layouts/DocIdRedir.aspx?ID=ATLASPDC-4-26876</Url>
      <Description>ATLASPDC-4-26876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C2C823-65D5-4C28-AA2E-440311AA44C3}"/>
</file>

<file path=customXml/itemProps2.xml><?xml version="1.0" encoding="utf-8"?>
<ds:datastoreItem xmlns:ds="http://schemas.openxmlformats.org/officeDocument/2006/customXml" ds:itemID="{D377F833-E16C-4C62-9E66-E76DE8EC9C9C}"/>
</file>

<file path=customXml/itemProps3.xml><?xml version="1.0" encoding="utf-8"?>
<ds:datastoreItem xmlns:ds="http://schemas.openxmlformats.org/officeDocument/2006/customXml" ds:itemID="{ACE40CFA-B72E-4C63-840A-716EFEAAE40A}"/>
</file>

<file path=customXml/itemProps4.xml><?xml version="1.0" encoding="utf-8"?>
<ds:datastoreItem xmlns:ds="http://schemas.openxmlformats.org/officeDocument/2006/customXml" ds:itemID="{33C47817-C899-40EC-9730-FBE1B7F2D398}"/>
</file>

<file path=customXml/itemProps5.xml><?xml version="1.0" encoding="utf-8"?>
<ds:datastoreItem xmlns:ds="http://schemas.openxmlformats.org/officeDocument/2006/customXml" ds:itemID="{27A58626-0E4C-4191-8825-66CF12B63A65}"/>
</file>

<file path=customXml/itemProps6.xml><?xml version="1.0" encoding="utf-8"?>
<ds:datastoreItem xmlns:ds="http://schemas.openxmlformats.org/officeDocument/2006/customXml" ds:itemID="{2DD7BF92-FE1D-497C-8C43-C6D106731438}"/>
</file>

<file path=docProps/app.xml><?xml version="1.0" encoding="utf-8"?>
<Properties xmlns="http://schemas.openxmlformats.org/officeDocument/2006/extended-properties" xmlns:vt="http://schemas.openxmlformats.org/officeDocument/2006/docPropsVTypes">
  <Template>Normal.dotm</Template>
  <TotalTime>0</TotalTime>
  <Pages>76</Pages>
  <Words>23068</Words>
  <Characters>131492</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Karki</dc:creator>
  <cp:lastModifiedBy>Charles Amponsah</cp:lastModifiedBy>
  <cp:revision>2</cp:revision>
  <cp:lastPrinted>2015-03-09T18:52:00Z</cp:lastPrinted>
  <dcterms:created xsi:type="dcterms:W3CDTF">2015-04-02T11:26:00Z</dcterms:created>
  <dcterms:modified xsi:type="dcterms:W3CDTF">2015-04-02T11:26:00Z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6954708b-0f59-4de1-988f-704b17907af1</vt:lpwstr>
  </property>
  <property fmtid="{D5CDD505-2E9C-101B-9397-08002B2CF9AE}" pid="18" name="DocumentSetDescription">
    <vt:lpwstr/>
  </property>
  <property fmtid="{D5CDD505-2E9C-101B-9397-08002B2CF9AE}" pid="19" name="URL">
    <vt:lpwstr/>
  </property>
</Properties>
</file>